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部分：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采购内容及</w:t>
      </w:r>
      <w:r>
        <w:rPr>
          <w:rFonts w:hint="eastAsia" w:ascii="黑体" w:hAnsi="黑体" w:eastAsia="黑体" w:cs="黑体"/>
          <w:sz w:val="32"/>
          <w:szCs w:val="32"/>
        </w:rPr>
        <w:t>技术要求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1、包括医用直线加速器、大孔径CT、后装治疗机及其附属高压注射器、放射治疗计划系统、放射治疗网络系统等。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2、技术保养内涵包括每季度设备常规保养、24小时工程师到场维修、设备故障处理、远程技术支持等。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3、4千元以下人民币配件免费更换，合同签署时提供4000元以下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常用配件报价单。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部分：合同专用条款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甲方：陕西中医药大学第二附属医院，其注册登记地址为：陕西省咸阳市渭阳西路5号，法定代表人为：</w:t>
      </w:r>
      <w:r>
        <w:rPr>
          <w:rFonts w:hint="eastAsia"/>
          <w:sz w:val="24"/>
          <w:u w:val="single"/>
        </w:rPr>
        <w:t xml:space="preserve">  缪峰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200"/>
        <w:rPr>
          <w:rFonts w:hint="eastAsia"/>
          <w:sz w:val="24"/>
        </w:rPr>
      </w:pPr>
      <w:r>
        <w:rPr>
          <w:rFonts w:hint="eastAsia"/>
          <w:sz w:val="24"/>
        </w:rPr>
        <w:t xml:space="preserve">   乙方：</w:t>
      </w:r>
      <w:r>
        <w:rPr>
          <w:rFonts w:hint="eastAsia"/>
          <w:sz w:val="24"/>
          <w:u w:val="single"/>
        </w:rPr>
        <w:t>山东新华医疗器械股份有限公司放射诊疗产品分公司</w:t>
      </w:r>
      <w:r>
        <w:rPr>
          <w:rFonts w:hint="eastAsia"/>
          <w:sz w:val="24"/>
        </w:rPr>
        <w:t>，其注册登记地址为：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，法定代表人为：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。 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甲、乙双方本着公平、公正、平等的原则，依据《中华人民共和国合同法》及相关法律、法规和本次招标文件之规定，现经甲、乙双方友好协商，就乙方为甲方正在使用的设备进行日常维修、保养（以下简称“维保”）及日常管理工作的相关事宜，达成以下合同条款：</w:t>
      </w:r>
    </w:p>
    <w:p>
      <w:pPr>
        <w:spacing w:line="360" w:lineRule="auto"/>
        <w:ind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第一条   维修保养设备信息及维保内容和范围：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708"/>
        <w:gridCol w:w="709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维保设备名称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ind w:firstLine="2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品牌型号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维保期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（年）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每年支付金额</w:t>
            </w:r>
          </w:p>
          <w:p>
            <w:pPr>
              <w:spacing w:line="360" w:lineRule="auto"/>
              <w:ind w:firstLine="2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合计总金额</w:t>
            </w:r>
          </w:p>
          <w:p>
            <w:pPr>
              <w:spacing w:line="360" w:lineRule="auto"/>
              <w:ind w:firstLine="2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￥0.00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￥0.00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5" w:type="dxa"/>
            <w:gridSpan w:val="7"/>
            <w:noWrap w:val="0"/>
            <w:vAlign w:val="top"/>
          </w:tcPr>
          <w:p>
            <w:pPr>
              <w:spacing w:line="360" w:lineRule="auto"/>
              <w:ind w:firstLine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合计（大写）：人民币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元整；          （小写）：￥0.00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55" w:type="dxa"/>
            <w:gridSpan w:val="7"/>
            <w:noWrap w:val="0"/>
            <w:vAlign w:val="top"/>
          </w:tcPr>
          <w:p>
            <w:pPr>
              <w:widowControl/>
              <w:spacing w:line="360" w:lineRule="auto"/>
              <w:ind w:firstLine="20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备注：</w:t>
            </w:r>
          </w:p>
          <w:p>
            <w:pPr>
              <w:widowControl/>
              <w:spacing w:line="360" w:lineRule="auto"/>
              <w:ind w:firstLine="602" w:firstLineChars="25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本次</w:t>
            </w:r>
            <w:r>
              <w:rPr>
                <w:rFonts w:hint="eastAsia"/>
                <w:b/>
                <w:sz w:val="24"/>
                <w:lang w:val="en-US" w:eastAsia="zh-CN"/>
              </w:rPr>
              <w:t>技术</w:t>
            </w:r>
            <w:r>
              <w:rPr>
                <w:rFonts w:hint="eastAsia"/>
                <w:b/>
                <w:sz w:val="24"/>
              </w:rPr>
              <w:t>维保范围：</w:t>
            </w:r>
            <w:r>
              <w:rPr>
                <w:rFonts w:hint="eastAsia"/>
                <w:b/>
                <w:sz w:val="24"/>
                <w:lang w:val="en-US" w:eastAsia="zh-CN"/>
              </w:rPr>
              <w:t>医用直线加速器、大孔径CT、后装治疗机及其附属高压注射器、放射治疗计划系统、放射治疗网络系统等。</w:t>
            </w:r>
            <w:r>
              <w:rPr>
                <w:rFonts w:hint="eastAsia"/>
                <w:b/>
                <w:sz w:val="24"/>
              </w:rPr>
              <w:t>上述设备整机及附属设备的维修和保养工作</w:t>
            </w:r>
            <w:r>
              <w:rPr>
                <w:rFonts w:hint="eastAsia"/>
                <w:b/>
                <w:sz w:val="24"/>
                <w:lang w:eastAsia="zh-CN"/>
              </w:rPr>
              <w:t>；</w:t>
            </w:r>
            <w:r>
              <w:rPr>
                <w:rFonts w:hint="eastAsia"/>
                <w:b/>
                <w:sz w:val="24"/>
                <w:lang w:val="en-US" w:eastAsia="zh-CN"/>
              </w:rPr>
              <w:t>4000元以下人民币配件免费更换，4000</w:t>
            </w:r>
            <w:r>
              <w:rPr>
                <w:rFonts w:hint="eastAsia"/>
                <w:b/>
                <w:sz w:val="24"/>
              </w:rPr>
              <w:t>元以上零配件由院方承担，维保方采购并提供发票。</w:t>
            </w:r>
          </w:p>
        </w:tc>
      </w:tr>
    </w:tbl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第二条  合同期限及履行地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1、本合同期限为</w:t>
      </w:r>
      <w:r>
        <w:rPr>
          <w:rFonts w:hint="eastAsia"/>
          <w:sz w:val="24"/>
          <w:u w:val="single"/>
          <w:lang w:val="en-US" w:eastAsia="zh-CN"/>
        </w:rPr>
        <w:t xml:space="preserve"> 壹 </w:t>
      </w:r>
      <w:r>
        <w:rPr>
          <w:rFonts w:hint="eastAsia"/>
          <w:sz w:val="24"/>
        </w:rPr>
        <w:t>年，自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日终止。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2、本合同履行地：</w:t>
      </w:r>
      <w:r>
        <w:rPr>
          <w:rFonts w:hint="eastAsia"/>
          <w:sz w:val="24"/>
          <w:u w:val="single"/>
        </w:rPr>
        <w:t>陕西中医药大学第二附属医院指定地点。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第三条  合同价款和结算方式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1、根据维保范围和服务内容，甲方应支付设备维保费用共计</w:t>
      </w:r>
      <w:r>
        <w:rPr>
          <w:rFonts w:hint="eastAsia"/>
          <w:b/>
          <w:sz w:val="24"/>
        </w:rPr>
        <w:t>人民币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>元整</w:t>
      </w:r>
      <w:r>
        <w:rPr>
          <w:rFonts w:hint="eastAsia"/>
          <w:sz w:val="24"/>
        </w:rPr>
        <w:t>该费用为固定费用，不可调整包括但不限于人工费、配件费、维修保养费用、食宿费、交通费及日常管理费用等及一切不可预见的费用。</w:t>
      </w:r>
    </w:p>
    <w:p>
      <w:pPr>
        <w:spacing w:line="360" w:lineRule="auto"/>
        <w:ind w:firstLine="504" w:firstLineChars="210"/>
        <w:rPr>
          <w:rFonts w:hint="eastAsia"/>
          <w:sz w:val="24"/>
        </w:rPr>
      </w:pPr>
      <w:r>
        <w:rPr>
          <w:rFonts w:hint="eastAsia"/>
          <w:sz w:val="24"/>
        </w:rPr>
        <w:t>2、付款方式：自合同签订之日起，甲方按照合同规定时间以银行转账方式</w:t>
      </w:r>
      <w:r>
        <w:rPr>
          <w:rFonts w:hint="eastAsia"/>
          <w:sz w:val="24"/>
          <w:lang w:val="en-US" w:eastAsia="zh-CN"/>
        </w:rPr>
        <w:t>分两次</w:t>
      </w:r>
      <w:r>
        <w:rPr>
          <w:rFonts w:hint="eastAsia"/>
          <w:sz w:val="24"/>
        </w:rPr>
        <w:t>汇入乙方指定账户中。甲方向乙方每半年支付一次维保费用，即每年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日前、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前各支付一次；乙方需按甲方要求提供半年维保费用全额发票。甲方每次付款前，乙方提供半年维保费全额发票等甲方需要的结算手续，否则甲方有权迟延付款，并不因此承担违约责任。乙方违约在先的，甲方有权暂停支付费用；甲方有权在任何一笔应支付的费用中扣除违约金、赔偿款等费用。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 3、乙方账户信息：</w:t>
      </w:r>
    </w:p>
    <w:p>
      <w:pPr>
        <w:tabs>
          <w:tab w:val="left" w:pos="2970"/>
        </w:tabs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 账户名称：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 开 户 行：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 账    号：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第四条  维护保养内容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根据乙方提供的《</w:t>
      </w:r>
      <w:r>
        <w:rPr>
          <w:rFonts w:hint="eastAsia"/>
          <w:sz w:val="24"/>
          <w:u w:val="none"/>
          <w:lang w:val="en-US" w:eastAsia="zh-CN"/>
        </w:rPr>
        <w:t>放疗设备</w:t>
      </w:r>
      <w:r>
        <w:rPr>
          <w:rFonts w:hint="eastAsia"/>
          <w:sz w:val="24"/>
        </w:rPr>
        <w:t>维保方案》，确定本次合同维修保养服务内容如下：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1本保修合同生效之日起，乙方开始为甲方</w:t>
      </w:r>
      <w:r>
        <w:rPr>
          <w:rFonts w:hint="eastAsia" w:ascii="Calibri" w:hAnsi="Calibri" w:eastAsia="宋体" w:cs="Times New Roman"/>
          <w:sz w:val="24"/>
          <w:lang w:val="en-US" w:eastAsia="zh-CN"/>
        </w:rPr>
        <w:t>放疗设备</w:t>
      </w:r>
      <w:r>
        <w:rPr>
          <w:rFonts w:hint="eastAsia" w:ascii="Calibri" w:hAnsi="Calibri" w:eastAsia="宋体" w:cs="Times New Roman"/>
          <w:sz w:val="24"/>
        </w:rPr>
        <w:t>提供技术保修服务。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 保修期内</w:t>
      </w:r>
      <w:r>
        <w:rPr>
          <w:rFonts w:hint="eastAsia" w:ascii="Calibri" w:hAnsi="Calibri" w:eastAsia="宋体" w:cs="Times New Roman"/>
          <w:sz w:val="24"/>
          <w:lang w:val="en-US" w:eastAsia="zh-CN"/>
        </w:rPr>
        <w:t>设备</w:t>
      </w:r>
      <w:r>
        <w:rPr>
          <w:rFonts w:hint="eastAsia" w:ascii="Calibri" w:hAnsi="Calibri" w:eastAsia="宋体" w:cs="Times New Roman"/>
          <w:sz w:val="24"/>
        </w:rPr>
        <w:t>所有的人工维修免费。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3 保修期内</w:t>
      </w:r>
      <w:r>
        <w:rPr>
          <w:rFonts w:hint="eastAsia" w:ascii="Calibri" w:hAnsi="Calibri" w:eastAsia="宋体" w:cs="Times New Roman"/>
          <w:sz w:val="24"/>
          <w:lang w:val="en-US" w:eastAsia="zh-CN"/>
        </w:rPr>
        <w:t>设备</w:t>
      </w:r>
      <w:r>
        <w:rPr>
          <w:rFonts w:hint="eastAsia" w:ascii="Calibri" w:hAnsi="Calibri" w:eastAsia="宋体" w:cs="Times New Roman"/>
          <w:sz w:val="24"/>
        </w:rPr>
        <w:t>¥</w:t>
      </w:r>
      <w:r>
        <w:rPr>
          <w:rFonts w:hint="eastAsia" w:ascii="Calibri" w:hAnsi="Calibri" w:eastAsia="宋体" w:cs="Times New Roman"/>
          <w:sz w:val="24"/>
          <w:lang w:val="en-US" w:eastAsia="zh-CN"/>
        </w:rPr>
        <w:t>4000</w:t>
      </w:r>
      <w:r>
        <w:rPr>
          <w:rFonts w:hint="eastAsia" w:ascii="Calibri" w:hAnsi="Calibri" w:eastAsia="宋体" w:cs="Times New Roman"/>
          <w:sz w:val="24"/>
        </w:rPr>
        <w:t xml:space="preserve">.00元以内配件免费维修更换。 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4 每季度一次定期预防性保养，保养包括机器整机清洁、性能测试及校准、机械和电气的检修软件的正常维护、非紧急性质的补救性维修和确保系统正常运行的其他检修。更换易损件，并出具相关报告。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5根据设备运行状况，不定期进行技术巡检。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6每年对设备进行一次校对，并出具相关报告。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7不限次数的叫修，接到报修电话2小时响应，如设备故障不能电话解决排除，工程师24小时内到达现场进行维修。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8全天24小时电话技术支持</w:t>
      </w:r>
      <w:r>
        <w:rPr>
          <w:rFonts w:hint="eastAsia" w:ascii="Calibri" w:hAnsi="Calibri" w:eastAsia="宋体" w:cs="Times New Roman"/>
          <w:sz w:val="24"/>
          <w:lang w:eastAsia="zh-CN"/>
        </w:rPr>
        <w:t>。</w:t>
      </w:r>
      <w:r>
        <w:rPr>
          <w:rFonts w:hint="eastAsia" w:ascii="Calibri" w:hAnsi="Calibri" w:eastAsia="宋体" w:cs="Times New Roman"/>
          <w:sz w:val="24"/>
        </w:rPr>
        <w:t>400报修电话及资深工程师移动电话提供支持。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9厂内建有专用保修用户配件库</w:t>
      </w:r>
      <w:r>
        <w:rPr>
          <w:rFonts w:hint="eastAsia" w:ascii="Calibri" w:hAnsi="Calibri" w:eastAsia="宋体" w:cs="Times New Roman"/>
          <w:sz w:val="24"/>
          <w:lang w:eastAsia="zh-CN"/>
        </w:rPr>
        <w:t>，</w:t>
      </w:r>
      <w:r>
        <w:rPr>
          <w:rFonts w:hint="eastAsia" w:ascii="Calibri" w:hAnsi="Calibri" w:eastAsia="宋体" w:cs="Times New Roman"/>
          <w:sz w:val="24"/>
        </w:rPr>
        <w:t>厂内配件优先调配使用。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10保养项目按照使用说明书进行，每次保养维修完成后，工程师出具记录完整详细工作记录，由医院设备科或使用科室签字确认后，并存档。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11建立设备台账，记录出现的所有故障以及解决的办法和过程都有详细记录。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12为设备建立突发情况应急方案。</w:t>
      </w:r>
    </w:p>
    <w:p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13为设备安全运行环境定时进行评估和建议。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第五条  甲方的权利义务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1、甲方协助乙方安排合理充分的停机维保时间和维保现场的安全警示。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2、甲方不能自行委托乙方维保人员从事本合同外的工作，如自行委托造成的后果由甲方负责。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3、甲方应当按照本合同约定向乙方支付维保费用。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第六条  乙方的权利义务</w:t>
      </w:r>
    </w:p>
    <w:p>
      <w:pPr>
        <w:spacing w:line="360" w:lineRule="auto"/>
        <w:ind w:firstLine="489" w:firstLineChars="204"/>
        <w:rPr>
          <w:rFonts w:hint="eastAsia"/>
          <w:sz w:val="24"/>
        </w:rPr>
      </w:pPr>
      <w:r>
        <w:rPr>
          <w:rFonts w:hint="eastAsia"/>
          <w:sz w:val="24"/>
        </w:rPr>
        <w:t>1、乙方必须严格按照《</w:t>
      </w:r>
      <w:r>
        <w:rPr>
          <w:rFonts w:hint="eastAsia"/>
          <w:sz w:val="24"/>
          <w:u w:val="none"/>
          <w:lang w:val="en-US" w:eastAsia="zh-CN"/>
        </w:rPr>
        <w:t>放疗设备</w:t>
      </w:r>
      <w:r>
        <w:rPr>
          <w:rFonts w:hint="eastAsia"/>
          <w:sz w:val="24"/>
        </w:rPr>
        <w:t>维保方案》对设备进行定期保养、技术服务等工作，乙方必须派有专业技术的维保人员，以保持设备良好运行，延长设备的使用寿命。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2、乙方应当加强与甲方的协调、联络与后台，经常征求甲方的意见。乙方必须严格执行安全操作规程，防火、防意外及环境保护规定的有关工作要求。</w:t>
      </w:r>
    </w:p>
    <w:p>
      <w:pPr>
        <w:spacing w:line="360" w:lineRule="auto"/>
        <w:ind w:firstLine="489" w:firstLineChars="204"/>
        <w:rPr>
          <w:rFonts w:hint="eastAsia"/>
          <w:sz w:val="24"/>
        </w:rPr>
      </w:pPr>
      <w:r>
        <w:rPr>
          <w:rFonts w:hint="eastAsia"/>
          <w:sz w:val="24"/>
        </w:rPr>
        <w:t xml:space="preserve"> 3、设备发生故障时，应按照本合同第四条严格执行。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4、设备发生故障需要应急处理是不受工作时间规定限制，并做到随叫随到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（24小时全天候应急服务），接到召修电话</w:t>
      </w:r>
      <w:r>
        <w:rPr>
          <w:rFonts w:hint="eastAsia"/>
          <w:sz w:val="24"/>
          <w:u w:val="single"/>
        </w:rPr>
        <w:t xml:space="preserve"> 24 </w:t>
      </w:r>
      <w:r>
        <w:rPr>
          <w:rFonts w:hint="eastAsia"/>
          <w:sz w:val="24"/>
        </w:rPr>
        <w:t>小时内赶到现场进行处理。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5、在维保期间，如因自然灾害等不可抗力因素致使已经完成维保的设备造成损坏的，乙方必须提供权威部门关于不可抗力的书面证明文件后，再重新进行维保，由于不可抗力造成的再次维保费用由甲、乙双方另行商定，不能提供证明文件的，重新进行的维保费用由乙方承担。除不可抗力造成的维保费用另行商定外，其他维保行为均可适用本合同之规定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6、乙方接到甲方维保通知后，应立即赶赴现场向甲方提供书面维保单，维保单上应注明维护所需的时间和配件费用。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7、乙方在维保期间，如发生事故致使维保工人或第三人人身或财产受到损害的，由乙方承担全部责任，甲方不承担任何责任。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8、经乙方维保后的设备应当能够正常运行、使用，当该设备投入正常运行使用</w:t>
      </w:r>
      <w:r>
        <w:rPr>
          <w:rFonts w:hint="eastAsia"/>
          <w:sz w:val="24"/>
          <w:u w:val="single"/>
        </w:rPr>
        <w:t>24</w:t>
      </w:r>
      <w:r>
        <w:rPr>
          <w:rFonts w:hint="eastAsia"/>
          <w:sz w:val="24"/>
        </w:rPr>
        <w:t>小时后，如再次发生故障，则乙方应在</w:t>
      </w:r>
      <w:r>
        <w:rPr>
          <w:rFonts w:hint="eastAsia"/>
          <w:sz w:val="24"/>
          <w:u w:val="single"/>
        </w:rPr>
        <w:t>24</w:t>
      </w:r>
      <w:r>
        <w:rPr>
          <w:rFonts w:hint="eastAsia"/>
          <w:sz w:val="24"/>
        </w:rPr>
        <w:t>小时内负责重新维保，费用由乙方承担。经两次维保后，如还不能正常运行、使用的，甲方有权选择第三方进行维保，该费用由甲方从合同约定的年度维保费用中直接扣除；同时，由此给甲方造成的损失由乙方全额负责赔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9、经乙方维保后的设备，如因维保行为而发生的所有事故（包括但不限于安全事故）均由乙方承担全部赔偿责任，乙方赔偿责任包括但不限于甲方及受害人因此造成的所有经济损失。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10、乙方必须保证所保修设备全年开机率达到96%（全年按365天计算），即全年停机时间不超过15天，单次停机时间不超过3天，一般故障二日内修复，重大故障三日内修复，超过三天，每超过一天则维保期自动延长三天，并扣减维保费用人民币壹仟元整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11、乙方负责维保的工作人员应严格遵守甲方单位有关规章制度。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12、乙方按照本合同约定履行合同义务，保证设备能够正常使用；乙方所更换零配件必须是原厂正品零配件，必须为未启封全新包装与原型号一致的零配件，安装完毕后达到设备运行标准；乙方还应保证提供给甲方的所有零配件非他人所有或共有，未设有抵质押权、租赁权及任何司法查封、冻结情形，未侵犯他人的任何知识产权；如因此出现任何侵权情形，则由乙方承担全部责任，与甲方无关，并应支付因此给甲方造成的一切损失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第七条  通知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一方发给另一方的通知或信件应是书面的，按本合同所示地址投送。上述通知或信件应由专人传递或通过传真传送，如由专人传送，则于送达至指定专人接收之日视为正式送交；如以传真发送，则以传真接收人收到该通知之日为准。任何一方变更地址或法定代表人或企业名称等相关信息时，应当在</w:t>
      </w:r>
      <w:r>
        <w:rPr>
          <w:rFonts w:hint="eastAsia"/>
          <w:color w:val="000000"/>
          <w:sz w:val="24"/>
          <w:u w:val="single"/>
        </w:rPr>
        <w:t>7</w:t>
      </w:r>
      <w:r>
        <w:rPr>
          <w:rFonts w:hint="eastAsia"/>
          <w:color w:val="000000"/>
          <w:sz w:val="24"/>
        </w:rPr>
        <w:t>个工作日内以书面形式通知对方。</w:t>
      </w:r>
    </w:p>
    <w:p>
      <w:pPr>
        <w:spacing w:line="360" w:lineRule="auto"/>
        <w:ind w:firstLine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双方通讯地址信息如下：</w:t>
      </w:r>
    </w:p>
    <w:p>
      <w:pPr>
        <w:spacing w:line="360" w:lineRule="auto"/>
        <w:ind w:firstLine="240" w:firstLineChars="1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甲方：</w:t>
      </w:r>
      <w:r>
        <w:rPr>
          <w:rFonts w:hint="eastAsia"/>
          <w:color w:val="000000"/>
          <w:sz w:val="24"/>
          <w:u w:val="single"/>
        </w:rPr>
        <w:t>陕西中医药大学第二附属医院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乙方：</w:t>
      </w:r>
      <w:r>
        <w:rPr>
          <w:rFonts w:hint="eastAsia"/>
          <w:color w:val="000000"/>
          <w:sz w:val="24"/>
          <w:u w:val="single"/>
        </w:rPr>
        <w:t xml:space="preserve">                       </w:t>
      </w:r>
    </w:p>
    <w:p>
      <w:pPr>
        <w:spacing w:line="360" w:lineRule="auto"/>
        <w:ind w:firstLine="240" w:firstLineChars="100"/>
        <w:rPr>
          <w:rFonts w:hint="eastAsia"/>
          <w:sz w:val="24"/>
          <w:u w:val="single"/>
        </w:rPr>
      </w:pPr>
      <w:r>
        <w:rPr>
          <w:rFonts w:hint="eastAsia"/>
          <w:color w:val="000000"/>
          <w:sz w:val="24"/>
        </w:rPr>
        <w:t>地址：</w:t>
      </w:r>
      <w:r>
        <w:rPr>
          <w:rFonts w:hint="eastAsia"/>
          <w:color w:val="000000"/>
          <w:sz w:val="24"/>
          <w:u w:val="single"/>
        </w:rPr>
        <w:t>陕西省咸阳市渭阳西路5号</w:t>
      </w:r>
      <w:r>
        <w:rPr>
          <w:rFonts w:hint="eastAsia"/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地址：</w:t>
      </w:r>
      <w:r>
        <w:rPr>
          <w:rFonts w:hint="eastAsia"/>
          <w:sz w:val="24"/>
          <w:u w:val="single"/>
        </w:rPr>
        <w:t xml:space="preserve">                       </w:t>
      </w:r>
    </w:p>
    <w:p>
      <w:pPr>
        <w:spacing w:line="360" w:lineRule="auto"/>
        <w:ind w:firstLine="960" w:firstLineChars="400"/>
        <w:rPr>
          <w:rFonts w:hint="eastAsia"/>
          <w:sz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>西咸新区沣西新城龙台观路831号</w:t>
      </w:r>
    </w:p>
    <w:p>
      <w:pPr>
        <w:spacing w:line="360" w:lineRule="auto"/>
        <w:ind w:firstLine="284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>15353146612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</w:t>
      </w:r>
    </w:p>
    <w:p>
      <w:pPr>
        <w:tabs>
          <w:tab w:val="left" w:pos="4704"/>
        </w:tabs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邮编：</w:t>
      </w:r>
      <w:r>
        <w:rPr>
          <w:rFonts w:hint="eastAsia"/>
          <w:sz w:val="24"/>
          <w:u w:val="single"/>
        </w:rPr>
        <w:t>712000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      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指定收件人：</w:t>
      </w:r>
      <w:r>
        <w:rPr>
          <w:rFonts w:hint="eastAsia"/>
          <w:sz w:val="24"/>
          <w:u w:val="single"/>
        </w:rPr>
        <w:t>石永和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指定收件人：</w:t>
      </w:r>
      <w:r>
        <w:rPr>
          <w:rFonts w:hint="eastAsia"/>
          <w:sz w:val="24"/>
          <w:u w:val="single"/>
        </w:rPr>
        <w:t xml:space="preserve">         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第八条  违约责任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1、乙方必须保证所保修设备全年开机率达到</w:t>
      </w:r>
      <w:r>
        <w:rPr>
          <w:rFonts w:hint="eastAsia"/>
          <w:sz w:val="24"/>
          <w:u w:val="words"/>
        </w:rPr>
        <w:t>96</w:t>
      </w:r>
      <w:r>
        <w:rPr>
          <w:rFonts w:hint="eastAsia"/>
          <w:sz w:val="24"/>
        </w:rPr>
        <w:t>%（全年按365天计算），即全年停机时间不超过</w:t>
      </w:r>
      <w:r>
        <w:rPr>
          <w:rFonts w:hint="eastAsia"/>
          <w:sz w:val="24"/>
          <w:u w:val="words"/>
        </w:rPr>
        <w:t>15</w:t>
      </w:r>
      <w:r>
        <w:rPr>
          <w:rFonts w:hint="eastAsia"/>
          <w:sz w:val="24"/>
        </w:rPr>
        <w:t>天，单次停机时间不超过</w:t>
      </w:r>
      <w:r>
        <w:rPr>
          <w:rFonts w:hint="eastAsia"/>
          <w:sz w:val="24"/>
          <w:u w:val="words"/>
        </w:rPr>
        <w:t>3</w:t>
      </w:r>
      <w:r>
        <w:rPr>
          <w:rFonts w:hint="eastAsia"/>
          <w:sz w:val="24"/>
        </w:rPr>
        <w:t>天，一般故障二日内修复，重大故障三日内修复，超过三天，每超过一天则维保期自动延长三天，并扣减维保费用人民币</w:t>
      </w:r>
      <w:r>
        <w:rPr>
          <w:rFonts w:hint="eastAsia"/>
          <w:sz w:val="24"/>
          <w:u w:val="words"/>
        </w:rPr>
        <w:t>壹仟元</w:t>
      </w:r>
      <w:r>
        <w:rPr>
          <w:rFonts w:hint="eastAsia"/>
          <w:sz w:val="24"/>
        </w:rPr>
        <w:t>整。服务期内，乙方在维修更换配件时引发医院其他设备或系统发生新故障时，由乙方自行解决故障及配件，全部费用由乙方支付。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在维保期间，如因自然灾害等不可抗力因素致使已经完成维保的设备造成损坏的，乙方必须提供权威部门关于不可抗力的书面证明文件后，再重新进行维保，由于不可抗力造成的再次维保费用由甲、乙双方另行商定，不能提供证明文件的，重新进行的维保费用由乙方承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3、经乙方维保后的设备应当能够正常运行、使用，当该设备投入正常运行使用</w:t>
      </w:r>
      <w:r>
        <w:rPr>
          <w:rFonts w:hint="eastAsia"/>
          <w:sz w:val="24"/>
          <w:u w:val="single"/>
        </w:rPr>
        <w:t>24</w:t>
      </w:r>
      <w:r>
        <w:rPr>
          <w:rFonts w:hint="eastAsia"/>
          <w:sz w:val="24"/>
        </w:rPr>
        <w:t>小时后，如再次发生故障，则乙方应在</w:t>
      </w:r>
      <w:r>
        <w:rPr>
          <w:rFonts w:hint="eastAsia"/>
          <w:sz w:val="24"/>
          <w:u w:val="single"/>
        </w:rPr>
        <w:t>24</w:t>
      </w:r>
      <w:r>
        <w:rPr>
          <w:rFonts w:hint="eastAsia"/>
          <w:sz w:val="24"/>
        </w:rPr>
        <w:t>小时内负责重新维保，费用由乙方承担。经两次维保后，如还不能正常运行、使用的，甲方有权选择第三方进行维保，该费用由甲方从合同约定的年度维保费用中直接扣除；同时，由此给甲方造成的损失由乙方全额负责赔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4、经乙方维保后的设备，如因维保行为而发生的所有事故（包括但不限于安全事故）均由乙方承担全部赔偿责任，乙方赔偿责任包括但不限于甲方及受害人因此造成的所有经济损失。</w:t>
      </w:r>
    </w:p>
    <w:p>
      <w:pPr>
        <w:spacing w:line="360" w:lineRule="auto"/>
        <w:ind w:firstLine="472" w:firstLineChars="196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第九条：纠纷的解决：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本合同在履行过程中发生的与本合同有关的任何争议，由甲、乙双方先行友好协商解决，协商不成的，任何一方有权向甲方所在地人民法院提起诉讼。</w:t>
      </w:r>
    </w:p>
    <w:p>
      <w:pPr>
        <w:spacing w:line="360" w:lineRule="auto"/>
        <w:ind w:firstLine="472" w:firstLineChars="196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第十条：</w:t>
      </w:r>
      <w:r>
        <w:rPr>
          <w:rFonts w:hint="eastAsia"/>
          <w:color w:val="000000"/>
          <w:sz w:val="24"/>
        </w:rPr>
        <w:t>本合同一式</w:t>
      </w:r>
      <w:r>
        <w:rPr>
          <w:rFonts w:hint="eastAsia"/>
          <w:color w:val="000000"/>
          <w:sz w:val="24"/>
          <w:u w:val="single"/>
        </w:rPr>
        <w:t>肆</w:t>
      </w:r>
      <w:r>
        <w:rPr>
          <w:rFonts w:hint="eastAsia"/>
          <w:color w:val="000000"/>
          <w:sz w:val="24"/>
        </w:rPr>
        <w:t>份，甲、乙双方各执</w:t>
      </w:r>
      <w:r>
        <w:rPr>
          <w:rFonts w:hint="eastAsia"/>
          <w:color w:val="000000"/>
          <w:sz w:val="24"/>
          <w:u w:val="single"/>
        </w:rPr>
        <w:t>贰</w:t>
      </w:r>
      <w:r>
        <w:rPr>
          <w:rFonts w:hint="eastAsia"/>
          <w:color w:val="000000"/>
          <w:sz w:val="24"/>
        </w:rPr>
        <w:t>份，均具有同等法律效力。</w:t>
      </w:r>
    </w:p>
    <w:p>
      <w:pPr>
        <w:spacing w:line="360" w:lineRule="auto"/>
        <w:ind w:firstLine="472" w:firstLineChars="196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第十一条</w:t>
      </w:r>
      <w:r>
        <w:rPr>
          <w:rFonts w:hint="eastAsia"/>
          <w:color w:val="000000"/>
          <w:sz w:val="24"/>
        </w:rPr>
        <w:t>：本合同未尽事宜，由甲、乙双方另行签订补充协议，补充协议作为合同附件与本合同具有同等法律效力。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第十二条</w:t>
      </w:r>
      <w:r>
        <w:rPr>
          <w:rFonts w:hint="eastAsia"/>
          <w:color w:val="000000"/>
          <w:sz w:val="24"/>
        </w:rPr>
        <w:t>：本合同自甲、乙双方正式授权代表签字并加盖公章之日起生效。</w:t>
      </w:r>
    </w:p>
    <w:p>
      <w:pPr>
        <w:spacing w:line="360" w:lineRule="auto"/>
        <w:ind w:firstLine="472" w:firstLineChars="196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第十三条</w:t>
      </w:r>
      <w:r>
        <w:rPr>
          <w:rFonts w:hint="eastAsia"/>
          <w:color w:val="000000"/>
          <w:sz w:val="24"/>
        </w:rPr>
        <w:t>：本合同有效期自生效之日起至合同期限届满时止。</w:t>
      </w:r>
    </w:p>
    <w:p>
      <w:pPr>
        <w:spacing w:line="360" w:lineRule="auto"/>
        <w:ind w:firstLine="472" w:firstLineChars="196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第十四条：</w:t>
      </w:r>
      <w:r>
        <w:rPr>
          <w:rFonts w:hint="eastAsia"/>
          <w:color w:val="000000"/>
          <w:sz w:val="24"/>
        </w:rPr>
        <w:t>本合同应当按照中华人民共和国的现行法律、法规进行解释。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（本页以下无正文）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 w:cs="宋体"/>
          <w:b/>
          <w:sz w:val="24"/>
        </w:rPr>
      </w:pP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投标项目：                  招标编号：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520"/>
        <w:gridCol w:w="21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维保设备名称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投标总报价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维保期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（年）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放疗设备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注：1、包括但不限于人工费、维修保养费用</w:t>
      </w:r>
      <w:r>
        <w:rPr>
          <w:rFonts w:hint="eastAsia" w:ascii="宋体" w:hAnsi="宋体"/>
          <w:sz w:val="32"/>
          <w:szCs w:val="32"/>
          <w:highlight w:val="none"/>
        </w:rPr>
        <w:t>、食宿费、交通费、所投服务的日常保养、维保人员工资</w:t>
      </w:r>
      <w:r>
        <w:rPr>
          <w:rFonts w:hint="eastAsia" w:ascii="宋体" w:hAnsi="宋体"/>
          <w:sz w:val="32"/>
          <w:szCs w:val="32"/>
        </w:rPr>
        <w:t>所有各项服务等全部费用和劳务、利润、税金、政策性文件规定及合同包含的所有风险、责任、义务等为完成招标文件要求的服务内容所包含的一切应有费用。维保期间</w:t>
      </w:r>
      <w:r>
        <w:rPr>
          <w:rFonts w:hint="eastAsia" w:ascii="宋体" w:hAnsi="宋体"/>
          <w:sz w:val="32"/>
          <w:szCs w:val="32"/>
          <w:lang w:val="en-US" w:eastAsia="zh-CN"/>
        </w:rPr>
        <w:t>维修</w:t>
      </w:r>
      <w:r>
        <w:rPr>
          <w:rFonts w:hint="eastAsia" w:ascii="宋体" w:hAnsi="宋体"/>
          <w:sz w:val="32"/>
          <w:szCs w:val="32"/>
        </w:rPr>
        <w:t>更换配件的材料费，</w:t>
      </w:r>
      <w:r>
        <w:rPr>
          <w:rFonts w:hint="eastAsia" w:ascii="宋体" w:hAnsi="宋体"/>
          <w:sz w:val="32"/>
          <w:szCs w:val="32"/>
          <w:lang w:val="en-US" w:eastAsia="zh-CN"/>
        </w:rPr>
        <w:t>4000</w:t>
      </w:r>
      <w:r>
        <w:rPr>
          <w:rFonts w:hint="eastAsia" w:ascii="宋体" w:hAnsi="宋体"/>
          <w:sz w:val="32"/>
          <w:szCs w:val="32"/>
        </w:rPr>
        <w:t>元/件以上由采购人支付，</w:t>
      </w:r>
      <w:r>
        <w:rPr>
          <w:rFonts w:hint="eastAsia" w:ascii="宋体" w:hAnsi="宋体"/>
          <w:sz w:val="32"/>
          <w:szCs w:val="32"/>
          <w:lang w:val="en-US" w:eastAsia="zh-CN"/>
        </w:rPr>
        <w:t>4000</w:t>
      </w:r>
      <w:r>
        <w:rPr>
          <w:rFonts w:hint="eastAsia" w:ascii="宋体" w:hAnsi="宋体"/>
          <w:sz w:val="32"/>
          <w:szCs w:val="32"/>
        </w:rPr>
        <w:t>元/件(含</w:t>
      </w:r>
      <w:r>
        <w:rPr>
          <w:rFonts w:hint="eastAsia" w:ascii="宋体" w:hAnsi="宋体"/>
          <w:sz w:val="32"/>
          <w:szCs w:val="32"/>
          <w:lang w:val="en-US" w:eastAsia="zh-CN"/>
        </w:rPr>
        <w:t>4000</w:t>
      </w:r>
      <w:r>
        <w:rPr>
          <w:rFonts w:hint="eastAsia" w:ascii="宋体" w:hAnsi="宋体"/>
          <w:sz w:val="32"/>
          <w:szCs w:val="32"/>
        </w:rPr>
        <w:t>元)以下，由维保方支付及日常管理费用等一切不可预见的费用。。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2、与投标响应文件格式其他部分在内容上有出入，以本表为准。</w:t>
      </w:r>
    </w:p>
    <w:p>
      <w:pPr>
        <w:spacing w:line="520" w:lineRule="exact"/>
        <w:ind w:left="5731" w:leftChars="1713" w:hanging="2134" w:hangingChars="667"/>
        <w:jc w:val="both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520" w:lineRule="exact"/>
        <w:ind w:left="5731" w:leftChars="1713" w:hanging="2134" w:hangingChars="667"/>
        <w:jc w:val="both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520" w:lineRule="exact"/>
        <w:ind w:firstLine="1280" w:firstLineChars="400"/>
        <w:jc w:val="both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520" w:lineRule="exact"/>
        <w:ind w:firstLine="1280" w:firstLineChars="4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谈判供货商</w:t>
      </w:r>
      <w:r>
        <w:rPr>
          <w:rFonts w:hint="eastAsia" w:ascii="宋体" w:hAnsi="宋体"/>
          <w:sz w:val="32"/>
          <w:szCs w:val="32"/>
        </w:rPr>
        <w:t>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</w:t>
      </w:r>
    </w:p>
    <w:p>
      <w:pPr>
        <w:pStyle w:val="4"/>
        <w:ind w:firstLine="1280" w:firstLineChars="400"/>
        <w:rPr>
          <w:rFonts w:hint="eastAsia" w:ascii="宋体" w:hAnsi="宋体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法定代表人或被授权人：      （签字或盖章）</w:t>
      </w: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ind w:left="0" w:leftChars="0" w:firstLine="0" w:firstLineChars="0"/>
        <w:jc w:val="both"/>
        <w:rPr>
          <w:rFonts w:hint="eastAsia" w:ascii="宋体" w:hAnsi="宋体" w:cs="宋体"/>
          <w:b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ODUzYTlmNWU3MDNiODBjNDQ5OWU5NDY3NmU2MjkifQ=="/>
  </w:docVars>
  <w:rsids>
    <w:rsidRoot w:val="00CD4248"/>
    <w:rsid w:val="00A96AF7"/>
    <w:rsid w:val="00CD4248"/>
    <w:rsid w:val="06C318C0"/>
    <w:rsid w:val="18F40055"/>
    <w:rsid w:val="28523B62"/>
    <w:rsid w:val="330D4CB2"/>
    <w:rsid w:val="55ED35EA"/>
    <w:rsid w:val="58AE5F37"/>
    <w:rsid w:val="69EB6AF7"/>
    <w:rsid w:val="6BCA5EF4"/>
    <w:rsid w:val="74852EAA"/>
    <w:rsid w:val="753959E8"/>
    <w:rsid w:val="7FE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Body Text First Indent"/>
    <w:basedOn w:val="3"/>
    <w:qFormat/>
    <w:uiPriority w:val="99"/>
    <w:pPr>
      <w:ind w:firstLine="420" w:firstLineChars="100"/>
    </w:pPr>
    <w:rPr>
      <w:rFonts w:ascii="宋体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3931</Words>
  <Characters>4009</Characters>
  <Lines>0</Lines>
  <Paragraphs>0</Paragraphs>
  <TotalTime>1</TotalTime>
  <ScaleCrop>false</ScaleCrop>
  <LinksUpToDate>false</LinksUpToDate>
  <CharactersWithSpaces>4538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2020-08-03T02:39:00Z</dcterms:created>
  <dc:creator>rsrm</dc:creator>
  <cp:lastModifiedBy>M丶Young</cp:lastModifiedBy>
  <dcterms:modified xsi:type="dcterms:W3CDTF">2022-10-06T03:33:23Z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D0F0B66827EF4363946C98C9119C30B0</vt:lpwstr>
  </property>
</Properties>
</file>