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第一部分：询价内容及数量</w:t>
      </w:r>
    </w:p>
    <w:tbl>
      <w:tblPr>
        <w:tblStyle w:val="6"/>
        <w:tblW w:w="7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216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台、套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预算金额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  <w:t>髓内钉内固定取出器械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  <w:t>宫腔镜膨宫机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2.0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第二部分：技术要求及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髓内钉内固定取出器械</w:t>
      </w:r>
      <w:r>
        <w:rPr>
          <w:rFonts w:hint="eastAsia" w:ascii="宋体" w:hAnsi="宋体"/>
          <w:sz w:val="32"/>
          <w:szCs w:val="32"/>
          <w:lang w:val="en-US" w:eastAsia="zh-CN"/>
        </w:rPr>
        <w:t>配置</w:t>
      </w:r>
      <w:r>
        <w:rPr>
          <w:rFonts w:hint="eastAsia" w:ascii="宋体" w:hAnsi="宋体"/>
          <w:sz w:val="32"/>
          <w:szCs w:val="32"/>
        </w:rPr>
        <w:t>要求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90×M7，左旋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90×M8，细牙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90×M10，细牙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90×φ3.8，锥度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90×φ5.3，锥度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90×φ9.5，锥度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90×M12，细牙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90×7\16-20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90×M7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300，PFNA刀片，左旋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300，PFNA刀片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150×SW2.5，换柄式，六角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150×SW3.0，换柄式，六角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150×SW3.5，换柄式，六角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150×SW4.0，换柄式，六角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150×SW4.5，换柄式，六角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150×SW5.0，换柄式，六角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150×SW7.0，换柄式，六角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起子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150×SW8.0，换柄式，六角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打拔器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快装手柄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100，T型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扳手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150×φ4.3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扳手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130，双头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打拔器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取钉器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150，换柄式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骨锤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扳手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155，双头，SW5.0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器械盒</w:t>
            </w:r>
          </w:p>
        </w:tc>
        <w:tc>
          <w:tcPr>
            <w:tcW w:w="3443" w:type="dxa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、宫腔镜膨宫机技术要求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1.电源～220V 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2.额定功率≤150VA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3.微电脑数码管显示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4.压力可以根据需要调节设定，压力设定范围50～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400mmHg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304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5.流量可以根据需要调节设定，流量设定范围0.1～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1.0 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6.可显示各种功能数据（设定流量、设定压力、实际压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力等）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7.管路可高温高压和低温等离子消毒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8.配件可与其他品牌通配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9.采用挤压式供水方式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10.运行方式间歇加载/连续运行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11.噪声≤70dB(A)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sz w:val="32"/>
          <w:szCs w:val="32"/>
          <w:lang w:eastAsia="zh-CN"/>
        </w:rPr>
      </w:pPr>
      <w:r>
        <w:rPr>
          <w:rFonts w:hint="eastAsia" w:ascii="宋体" w:hAnsi="宋体" w:cs="Times New Roman"/>
          <w:sz w:val="32"/>
          <w:szCs w:val="32"/>
          <w:lang w:val="en-US" w:eastAsia="zh-CN"/>
        </w:rPr>
        <w:t>三</w:t>
      </w:r>
      <w:r>
        <w:rPr>
          <w:rFonts w:hint="eastAsia" w:ascii="宋体" w:hAnsi="宋体" w:cs="Times New Roman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商务要求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0"/>
        <w:jc w:val="left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、质保期不少于1年。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、装订成册的简易标书内容应包括投标公司资质、生产厂家及产品资质，须提供投标产品的彩页，技术参数资料，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材质证明，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产品售后服务承诺（投标人依据产品特性和需求自拟售后服务方案，含装机、使用培训等），供销合同以及投标厂商认为必须提供的其他资料、文件、证书等。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第三部分：</w:t>
      </w:r>
      <w:r>
        <w:rPr>
          <w:rFonts w:hint="eastAsia" w:ascii="黑体" w:hAnsi="黑体" w:eastAsia="黑体" w:cs="黑体"/>
          <w:sz w:val="32"/>
          <w:szCs w:val="32"/>
        </w:rPr>
        <w:t>合同专用条款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一、交货地点: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陕西中医药大学第二附属医院指定地点。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二、交货期：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国产设备合同签订之日起 1个月内，进口设备3个月。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三、合同价款：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1、合同总价包括：产品供应价、运杂费（含保险）、安装施工费、调试费、培训费、验收费及其它所有相关费用。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2、合同总价一次包死，不受市场价变化的影响，不受实际数量变化的影响。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3、由供应商负责设备的搬运、安装、连接和调试以及废弃物的处理。供应商对设备的搬运、安装、连接和调试以及废弃物的处理应符合我国有关规范和技术标准。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四、款项结算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1、合同款的支付：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（1）验收合格后支付 60 %；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（2）三个月满支付30%；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（3）留10%一年期满付清余款。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2、结算方式：银行转账，由采购人负责结算，发票直开采购人。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3、结算要求：必须在验收合格后，一次性开具所交货物全款发票。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五、运输及包装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1、运杂费：一次包死，已包含在合同总价内，包括从产品供应地点到交货地点所包含的运输费、保险费、搬运费。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2、运输方式：自行选择。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3、符合出厂规范、包装完整无破损、满足长途运输要求。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4、防雨、防潮、各种符号、标识清楚，进口设备应具有原产国标识且标识清楚。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1、选用的设备及材料必须保证质量可靠、进货渠道正常合法，配置合理，满足文件要求，必须为原装、全新产品。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2、产品因所用原材料或加工工艺造成的质量和内外观缺陷问题，由成交供应商负责解决并承担费用。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3、设备经过国家法定部门鉴定和注册。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4、设备性能稳定、具有较好的使用效果，质量保证措施完善，符合国家相关标准。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5、设备的质保期为：免费保修</w:t>
      </w:r>
      <w:r>
        <w:rPr>
          <w:rFonts w:hint="eastAsia" w:ascii="宋体" w:hAnsi="宋体"/>
          <w:sz w:val="32"/>
          <w:szCs w:val="32"/>
          <w:lang w:eastAsia="zh-CN"/>
        </w:rPr>
        <w:t>不少于</w:t>
      </w:r>
      <w:r>
        <w:rPr>
          <w:rFonts w:hint="eastAsia" w:ascii="宋体" w:hAnsi="宋体"/>
          <w:sz w:val="32"/>
          <w:szCs w:val="32"/>
        </w:rPr>
        <w:t>1年，保修期满后免费维修，只收取材料成本费并保证零配件供应6年。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6、保修期后如需更换零部件，应以优惠价提供。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七、技术服务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1、技术资料：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（1）产品合格证；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（2）产品使用说明书（中文）；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（3）其它资料。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2、供应商应在陕西设有售后服务站并设有该机专业工程师（提供地址和电话）。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在保修期内（保修起始日期应为货到验收合格之日起），供货厂商在接到用户对所购设备进行维修的要求后，维修响应时间4小时，并派出合格的维修人员在24小时到现场进行维修服务，72小时未修复提供备用机；全部费用由供应商支付，若需将产品送回生产厂，供应商还应支付维修设备所需的往返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4、技术培训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（1）内容：免费现场培训操作和维修人员2-3人，应包括设备原理、使用操作、保养维修技术等，使受训人员达到独立使用、熟练操作的程度。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（2）地点：按照采购人要求。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（3）时间：按照采购人要求。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（4）费用：按招标人要求，采购人不再另行支付。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1、按《合同法》中的相关条款执行。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2、未按合同要求提供产品或设备质量不能满足技术要求，采购人向监督机构报告情况，在监督机构确认后，有权终止合同，并按照《合同法》对供方违约行为进行追究。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1、设备到货后，乙方负责安装调试，达到正常运行条件后通知采购人验收。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（1）安装完成时间：接用户通知后5个工作日内全部调试完成。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（2）安装标准：符合国家有关安全技术标准。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2、采购人根据合同要求对设备进行验收、确认设备的产地、规格、型号和数量。如有必要可邀请专家验收。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3、验收合格后，填写政府采购设备交接竣工验收单，并向使用单位提交设备所包含的所有资料，以便使用单位日后管理和维护。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4、验收依据：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（1）合同文本、谈判采购文件、招标采购响应文件。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（2）符合国家有关技术规范和标准。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（3）符合产品原样本技术数据。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32"/>
          <w:szCs w:val="32"/>
        </w:rPr>
        <w:t>（4）所有安装、验收的手续及费用由供应商自行办理和承担，采购人提供相关辅助。</w:t>
      </w:r>
      <w:r>
        <w:rPr>
          <w:rFonts w:hint="eastAsia" w:ascii="宋体" w:hAnsi="宋体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投标项目</w:t>
      </w:r>
      <w:r>
        <w:rPr>
          <w:rFonts w:hint="eastAsia" w:ascii="宋体" w:hAnsi="宋体"/>
          <w:b/>
          <w:sz w:val="44"/>
          <w:lang w:eastAsia="zh-CN"/>
        </w:rPr>
        <w:t>报价</w:t>
      </w:r>
      <w:r>
        <w:rPr>
          <w:rFonts w:hint="eastAsia" w:ascii="宋体" w:hAnsi="宋体"/>
          <w:b/>
          <w:sz w:val="44"/>
        </w:rPr>
        <w:t>一览表</w:t>
      </w:r>
    </w:p>
    <w:p>
      <w:pPr>
        <w:spacing w:line="520" w:lineRule="exact"/>
        <w:rPr>
          <w:rFonts w:hint="eastAsia" w:ascii="宋体" w:hAnsi="宋体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833"/>
        <w:gridCol w:w="952"/>
        <w:gridCol w:w="1039"/>
        <w:gridCol w:w="1190"/>
        <w:gridCol w:w="2920"/>
        <w:gridCol w:w="1278"/>
        <w:gridCol w:w="127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bookmarkStart w:id="0" w:name="_GoBack" w:colFirst="3" w:colLast="4"/>
            <w:r>
              <w:rPr>
                <w:rFonts w:hint="eastAsia" w:ascii="宋体" w:hAnsi="宋体"/>
                <w:sz w:val="32"/>
                <w:szCs w:val="32"/>
              </w:rPr>
              <w:t>设备名称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型号和规格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数量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单</w:t>
            </w:r>
            <w:r>
              <w:rPr>
                <w:rFonts w:hint="eastAsia" w:ascii="宋体" w:hAnsi="宋体"/>
                <w:sz w:val="32"/>
                <w:szCs w:val="32"/>
              </w:rPr>
              <w:t>价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总报价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制造商名称和国籍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交货期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质保期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注：总报价包括运输、保险、税金、集成调试、验收及安装辅助工作等所有一切涉及费用。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投标响应人（盖章）：</w:t>
      </w:r>
    </w:p>
    <w:p>
      <w:pPr>
        <w:spacing w:line="520" w:lineRule="exact"/>
        <w:ind w:firstLine="4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全权代表（签字）：</w:t>
      </w:r>
    </w:p>
    <w:p>
      <w:pPr>
        <w:spacing w:line="520" w:lineRule="exact"/>
        <w:ind w:firstLine="48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日  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E2C1"/>
    <w:multiLevelType w:val="singleLevel"/>
    <w:tmpl w:val="1521E2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937E3"/>
    <w:rsid w:val="0CC667C2"/>
    <w:rsid w:val="0D080870"/>
    <w:rsid w:val="1E7F0754"/>
    <w:rsid w:val="20B937E3"/>
    <w:rsid w:val="26BE2EE1"/>
    <w:rsid w:val="3B58006C"/>
    <w:rsid w:val="407D28DD"/>
    <w:rsid w:val="454D1DF8"/>
    <w:rsid w:val="4B307F16"/>
    <w:rsid w:val="58AE4F0C"/>
    <w:rsid w:val="594E3790"/>
    <w:rsid w:val="59AF34B7"/>
    <w:rsid w:val="616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b/>
      <w:spacing w:val="-20"/>
      <w:w w:val="130"/>
      <w:sz w:val="4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2022-08-23T09:12:00Z</dcterms:created>
  <dc:creator>Administrator</dc:creator>
  <cp:lastModifiedBy>rsrm</cp:lastModifiedBy>
  <dcterms:modified xsi:type="dcterms:W3CDTF">2023-09-26T08:02:09Z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FD013DED8182403D92ACE316C14D74BA</vt:lpwstr>
  </property>
</Properties>
</file>