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overflowPunct/>
        <w:topLinePunct w:val="0"/>
        <w:bidi w:val="0"/>
        <w:spacing w:line="360" w:lineRule="auto"/>
        <w:ind w:right="0"/>
        <w:jc w:val="left"/>
        <w:textAlignment w:val="auto"/>
        <w:rPr>
          <w:rStyle w:val="26"/>
          <w:rFonts w:hint="eastAsia" w:ascii="宋体" w:hAnsi="宋体" w:eastAsia="宋体" w:cs="宋体"/>
          <w:b/>
          <w:sz w:val="24"/>
          <w:szCs w:val="24"/>
          <w:highlight w:val="none"/>
        </w:rPr>
      </w:pP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26"/>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26"/>
          <w:rFonts w:hint="eastAsia" w:ascii="宋体" w:hAnsi="宋体" w:eastAsia="宋体" w:cs="宋体"/>
          <w:color w:val="000000"/>
          <w:kern w:val="0"/>
          <w:sz w:val="24"/>
          <w:szCs w:val="24"/>
          <w:highlight w:val="none"/>
        </w:rPr>
      </w:pPr>
    </w:p>
    <w:p>
      <w:pPr>
        <w:pStyle w:val="11"/>
        <w:rPr>
          <w:rStyle w:val="26"/>
          <w:rFonts w:hint="eastAsia" w:ascii="宋体" w:hAnsi="宋体" w:eastAsia="宋体" w:cs="宋体"/>
          <w:color w:val="000000"/>
          <w:kern w:val="0"/>
          <w:sz w:val="24"/>
          <w:szCs w:val="24"/>
          <w:highlight w:val="none"/>
        </w:rPr>
      </w:pPr>
    </w:p>
    <w:p>
      <w:pPr>
        <w:pStyle w:val="11"/>
        <w:rPr>
          <w:rStyle w:val="26"/>
          <w:rFonts w:hint="eastAsia" w:ascii="宋体" w:hAnsi="宋体" w:eastAsia="宋体" w:cs="宋体"/>
          <w:color w:val="000000"/>
          <w:kern w:val="0"/>
          <w:sz w:val="24"/>
          <w:szCs w:val="24"/>
          <w:highlight w:val="none"/>
        </w:rPr>
      </w:pPr>
    </w:p>
    <w:p>
      <w:pPr>
        <w:pStyle w:val="11"/>
        <w:rPr>
          <w:rStyle w:val="26"/>
          <w:rFonts w:hint="eastAsia" w:ascii="宋体" w:hAnsi="宋体" w:eastAsia="宋体" w:cs="宋体"/>
          <w:color w:val="000000"/>
          <w:kern w:val="0"/>
          <w:sz w:val="24"/>
          <w:szCs w:val="24"/>
          <w:highlight w:val="none"/>
        </w:rPr>
      </w:pPr>
    </w:p>
    <w:p>
      <w:pPr>
        <w:pStyle w:val="11"/>
        <w:rPr>
          <w:rStyle w:val="26"/>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sz w:val="52"/>
          <w:szCs w:val="52"/>
          <w:highlight w:val="none"/>
        </w:rPr>
      </w:pPr>
      <w:r>
        <w:rPr>
          <w:rStyle w:val="26"/>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color w:val="000000"/>
          <w:kern w:val="0"/>
          <w:sz w:val="18"/>
          <w:szCs w:val="18"/>
          <w:highlight w:val="none"/>
        </w:rPr>
      </w:pPr>
      <w:r>
        <w:rPr>
          <w:rStyle w:val="26"/>
          <w:rFonts w:hint="eastAsia" w:ascii="宋体" w:hAnsi="宋体" w:cs="宋体"/>
          <w:b/>
          <w:sz w:val="52"/>
          <w:szCs w:val="52"/>
          <w:highlight w:val="none"/>
          <w:lang w:eastAsia="zh-CN"/>
        </w:rPr>
        <w:t>西咸院区</w:t>
      </w:r>
      <w:r>
        <w:rPr>
          <w:rStyle w:val="26"/>
          <w:rFonts w:hint="eastAsia" w:ascii="宋体" w:hAnsi="宋体" w:cs="宋体"/>
          <w:b/>
          <w:sz w:val="52"/>
          <w:szCs w:val="52"/>
          <w:highlight w:val="none"/>
          <w:lang w:val="en-US" w:eastAsia="zh-CN"/>
        </w:rPr>
        <w:t>人防维保服务</w:t>
      </w:r>
      <w:r>
        <w:rPr>
          <w:rStyle w:val="26"/>
          <w:rFonts w:hint="eastAsia" w:ascii="宋体" w:hAnsi="宋体" w:cs="宋体"/>
          <w:b/>
          <w:sz w:val="52"/>
          <w:szCs w:val="52"/>
          <w:highlight w:val="none"/>
          <w:lang w:eastAsia="zh-CN"/>
        </w:rPr>
        <w:t>项目</w:t>
      </w: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6"/>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right="0"/>
        <w:jc w:val="both"/>
        <w:textAlignment w:val="auto"/>
        <w:rPr>
          <w:rStyle w:val="26"/>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6"/>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right="0" w:firstLine="2088" w:firstLineChars="400"/>
        <w:jc w:val="both"/>
        <w:textAlignment w:val="auto"/>
        <w:rPr>
          <w:rStyle w:val="26"/>
          <w:rFonts w:hint="default" w:ascii="宋体" w:hAnsi="宋体" w:eastAsia="宋体" w:cs="宋体"/>
          <w:color w:val="000000"/>
          <w:kern w:val="0"/>
          <w:sz w:val="21"/>
          <w:szCs w:val="21"/>
          <w:highlight w:val="none"/>
          <w:lang w:val="en-US"/>
        </w:rPr>
      </w:pPr>
      <w:r>
        <w:rPr>
          <w:rStyle w:val="26"/>
          <w:rFonts w:hint="eastAsia" w:ascii="宋体" w:hAnsi="宋体" w:cs="宋体"/>
          <w:b/>
          <w:color w:val="000000"/>
          <w:kern w:val="0"/>
          <w:sz w:val="52"/>
          <w:szCs w:val="52"/>
          <w:highlight w:val="none"/>
          <w:lang w:val="en-US" w:eastAsia="zh-CN"/>
        </w:rPr>
        <w:t>竞争性磋商文件</w:t>
      </w:r>
    </w:p>
    <w:p>
      <w:pPr>
        <w:keepNext w:val="0"/>
        <w:keepLines w:val="0"/>
        <w:pageBreakBefore w:val="0"/>
        <w:kinsoku/>
        <w:overflowPunct/>
        <w:topLinePunct w:val="0"/>
        <w:bidi w:val="0"/>
        <w:spacing w:line="360" w:lineRule="auto"/>
        <w:ind w:right="0"/>
        <w:jc w:val="both"/>
        <w:textAlignment w:val="auto"/>
        <w:rPr>
          <w:rStyle w:val="26"/>
          <w:rFonts w:hint="eastAsia" w:ascii="宋体" w:hAnsi="宋体" w:eastAsia="宋体" w:cs="宋体"/>
          <w:sz w:val="21"/>
          <w:szCs w:val="21"/>
          <w:highlight w:val="none"/>
        </w:rPr>
      </w:pPr>
    </w:p>
    <w:p>
      <w:pPr>
        <w:keepNext w:val="0"/>
        <w:keepLines w:val="0"/>
        <w:pageBreakBefore w:val="0"/>
        <w:kinsoku/>
        <w:overflowPunct/>
        <w:topLinePunct w:val="0"/>
        <w:bidi w:val="0"/>
        <w:spacing w:line="360" w:lineRule="auto"/>
        <w:ind w:left="0" w:leftChars="0" w:right="0" w:firstLine="420" w:firstLineChars="200"/>
        <w:jc w:val="center"/>
        <w:textAlignment w:val="auto"/>
        <w:rPr>
          <w:rStyle w:val="26"/>
          <w:rFonts w:hint="eastAsia" w:ascii="宋体" w:hAnsi="宋体" w:eastAsia="宋体" w:cs="宋体"/>
          <w:sz w:val="21"/>
          <w:szCs w:val="21"/>
          <w:highlight w:val="none"/>
        </w:rPr>
      </w:pPr>
    </w:p>
    <w:p>
      <w:pPr>
        <w:pStyle w:val="14"/>
        <w:rPr>
          <w:rFonts w:hint="eastAsia"/>
          <w:highlight w:val="none"/>
        </w:rPr>
      </w:pPr>
    </w:p>
    <w:p>
      <w:pPr>
        <w:pStyle w:val="14"/>
        <w:rPr>
          <w:rFonts w:hint="eastAsia"/>
          <w:highlight w:val="none"/>
        </w:rPr>
      </w:pPr>
    </w:p>
    <w:p>
      <w:pPr>
        <w:pStyle w:val="14"/>
        <w:rPr>
          <w:rFonts w:hint="eastAsia"/>
          <w:highlight w:val="none"/>
        </w:rPr>
      </w:pPr>
    </w:p>
    <w:p>
      <w:pPr>
        <w:pStyle w:val="14"/>
        <w:rPr>
          <w:rFonts w:hint="eastAsia"/>
          <w:highlight w:val="none"/>
        </w:rPr>
      </w:pPr>
    </w:p>
    <w:p>
      <w:pPr>
        <w:pStyle w:val="14"/>
        <w:rPr>
          <w:rFonts w:hint="eastAsia"/>
          <w:highlight w:val="none"/>
        </w:rPr>
      </w:pPr>
    </w:p>
    <w:p>
      <w:pPr>
        <w:pStyle w:val="14"/>
        <w:rPr>
          <w:rFonts w:hint="eastAsia"/>
          <w:highlight w:val="none"/>
        </w:rPr>
      </w:pPr>
    </w:p>
    <w:p>
      <w:pPr>
        <w:keepNext w:val="0"/>
        <w:keepLines w:val="0"/>
        <w:pageBreakBefore w:val="0"/>
        <w:kinsoku/>
        <w:overflowPunct/>
        <w:topLinePunct w:val="0"/>
        <w:bidi w:val="0"/>
        <w:spacing w:line="360" w:lineRule="auto"/>
        <w:ind w:right="0"/>
        <w:jc w:val="left"/>
        <w:textAlignment w:val="auto"/>
        <w:rPr>
          <w:rStyle w:val="26"/>
          <w:rFonts w:hint="eastAsia" w:ascii="宋体" w:hAnsi="宋体" w:eastAsia="宋体" w:cs="宋体"/>
          <w:b/>
          <w:sz w:val="28"/>
          <w:szCs w:val="28"/>
          <w:highlight w:val="none"/>
        </w:rPr>
      </w:pPr>
    </w:p>
    <w:p>
      <w:pPr>
        <w:keepNext w:val="0"/>
        <w:keepLines w:val="0"/>
        <w:pageBreakBefore w:val="0"/>
        <w:kinsoku/>
        <w:overflowPunct/>
        <w:topLinePunct w:val="0"/>
        <w:bidi w:val="0"/>
        <w:spacing w:line="360" w:lineRule="auto"/>
        <w:ind w:right="0"/>
        <w:jc w:val="center"/>
        <w:textAlignment w:val="auto"/>
        <w:rPr>
          <w:rStyle w:val="26"/>
          <w:rFonts w:hint="eastAsia" w:ascii="宋体" w:hAnsi="宋体" w:eastAsia="宋体" w:cs="宋体"/>
          <w:b/>
          <w:sz w:val="28"/>
          <w:szCs w:val="28"/>
          <w:highlight w:val="none"/>
        </w:rPr>
      </w:pPr>
      <w:r>
        <w:rPr>
          <w:rStyle w:val="26"/>
          <w:rFonts w:hint="eastAsia" w:ascii="宋体" w:hAnsi="宋体" w:eastAsia="宋体" w:cs="宋体"/>
          <w:b/>
          <w:sz w:val="28"/>
          <w:szCs w:val="28"/>
          <w:highlight w:val="none"/>
        </w:rPr>
        <w:t>陕西中医药大学第二附属医院</w:t>
      </w:r>
    </w:p>
    <w:p>
      <w:pPr>
        <w:keepNext w:val="0"/>
        <w:keepLines w:val="0"/>
        <w:pageBreakBefore w:val="0"/>
        <w:kinsoku/>
        <w:overflowPunct/>
        <w:topLinePunct w:val="0"/>
        <w:bidi w:val="0"/>
        <w:spacing w:line="360" w:lineRule="auto"/>
        <w:ind w:right="0"/>
        <w:jc w:val="center"/>
        <w:textAlignment w:val="auto"/>
        <w:rPr>
          <w:rStyle w:val="26"/>
          <w:rFonts w:hint="eastAsia" w:ascii="宋体" w:hAnsi="宋体" w:eastAsia="宋体" w:cs="宋体"/>
          <w:sz w:val="21"/>
          <w:szCs w:val="21"/>
          <w:highlight w:val="none"/>
        </w:rPr>
        <w:sectPr>
          <w:headerReference r:id="rId4" w:type="first"/>
          <w:footerReference r:id="rId5" w:type="first"/>
          <w:headerReference r:id="rId3" w:type="default"/>
          <w:pgSz w:w="11905" w:h="16838"/>
          <w:pgMar w:top="1440" w:right="1587" w:bottom="1440" w:left="1803" w:header="851" w:footer="992" w:gutter="0"/>
          <w:cols w:space="0" w:num="1"/>
          <w:titlePg/>
          <w:rtlGutter w:val="0"/>
          <w:docGrid w:type="lines" w:linePitch="312" w:charSpace="0"/>
        </w:sectPr>
      </w:pPr>
      <w:r>
        <w:rPr>
          <w:rStyle w:val="26"/>
          <w:rFonts w:hint="eastAsia" w:ascii="宋体" w:hAnsi="宋体" w:eastAsia="宋体" w:cs="宋体"/>
          <w:b/>
          <w:color w:val="auto"/>
          <w:sz w:val="28"/>
          <w:szCs w:val="28"/>
          <w:highlight w:val="none"/>
        </w:rPr>
        <w:t>二〇二</w:t>
      </w:r>
      <w:r>
        <w:rPr>
          <w:rStyle w:val="26"/>
          <w:rFonts w:hint="eastAsia" w:ascii="宋体" w:hAnsi="宋体" w:cs="宋体"/>
          <w:b/>
          <w:color w:val="auto"/>
          <w:sz w:val="28"/>
          <w:szCs w:val="28"/>
          <w:highlight w:val="none"/>
          <w:lang w:eastAsia="zh-CN"/>
        </w:rPr>
        <w:t>三</w:t>
      </w:r>
      <w:r>
        <w:rPr>
          <w:rStyle w:val="26"/>
          <w:rFonts w:hint="eastAsia" w:ascii="宋体" w:hAnsi="宋体" w:eastAsia="宋体" w:cs="宋体"/>
          <w:b/>
          <w:color w:val="auto"/>
          <w:sz w:val="28"/>
          <w:szCs w:val="28"/>
          <w:highlight w:val="none"/>
        </w:rPr>
        <w:t>年</w:t>
      </w:r>
      <w:r>
        <w:rPr>
          <w:rStyle w:val="26"/>
          <w:rFonts w:hint="eastAsia" w:ascii="宋体" w:hAnsi="宋体" w:cs="宋体"/>
          <w:b/>
          <w:color w:val="auto"/>
          <w:sz w:val="28"/>
          <w:szCs w:val="28"/>
          <w:highlight w:val="none"/>
          <w:lang w:val="en-US" w:eastAsia="zh-CN"/>
        </w:rPr>
        <w:t>十二</w:t>
      </w:r>
      <w:r>
        <w:rPr>
          <w:rStyle w:val="26"/>
          <w:rFonts w:hint="eastAsia" w:ascii="宋体" w:hAnsi="宋体" w:eastAsia="宋体" w:cs="宋体"/>
          <w:b/>
          <w:color w:val="auto"/>
          <w:sz w:val="28"/>
          <w:szCs w:val="28"/>
          <w:highlight w:val="none"/>
        </w:rPr>
        <w:t>月</w:t>
      </w: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color w:val="000000"/>
          <w:kern w:val="0"/>
          <w:sz w:val="44"/>
          <w:szCs w:val="44"/>
          <w:highlight w:val="none"/>
        </w:rPr>
      </w:pPr>
      <w:r>
        <w:rPr>
          <w:rStyle w:val="26"/>
          <w:rFonts w:hint="eastAsia" w:ascii="宋体" w:hAnsi="宋体" w:eastAsia="宋体" w:cs="宋体"/>
          <w:b/>
          <w:color w:val="000000"/>
          <w:kern w:val="0"/>
          <w:sz w:val="44"/>
          <w:szCs w:val="44"/>
          <w:highlight w:val="none"/>
        </w:rPr>
        <w:t>目    录</w:t>
      </w:r>
    </w:p>
    <w:p>
      <w:pPr>
        <w:keepNext w:val="0"/>
        <w:keepLines w:val="0"/>
        <w:pageBreakBefore w:val="0"/>
        <w:shd w:val="clear" w:color="auto" w:fill="FFFFFF"/>
        <w:kinsoku/>
        <w:overflowPunct/>
        <w:topLinePunct w:val="0"/>
        <w:bidi w:val="0"/>
        <w:spacing w:line="360" w:lineRule="auto"/>
        <w:ind w:right="0"/>
        <w:textAlignment w:val="auto"/>
        <w:rPr>
          <w:rStyle w:val="26"/>
          <w:rFonts w:hint="eastAsia" w:ascii="宋体" w:hAnsi="宋体" w:eastAsia="宋体" w:cs="宋体"/>
          <w:b/>
          <w:color w:val="000000"/>
          <w:kern w:val="0"/>
          <w:sz w:val="24"/>
          <w:szCs w:val="24"/>
          <w:highlight w:val="none"/>
        </w:rPr>
      </w:pP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6"/>
          <w:rFonts w:hint="eastAsia" w:ascii="宋体" w:hAnsi="宋体" w:eastAsia="宋体" w:cs="宋体"/>
          <w:b/>
          <w:color w:val="000000"/>
          <w:kern w:val="0"/>
          <w:sz w:val="28"/>
          <w:szCs w:val="28"/>
          <w:highlight w:val="none"/>
        </w:rPr>
      </w:pPr>
      <w:r>
        <w:rPr>
          <w:rStyle w:val="26"/>
          <w:rFonts w:hint="eastAsia" w:ascii="宋体" w:hAnsi="宋体" w:eastAsia="宋体" w:cs="宋体"/>
          <w:b/>
          <w:color w:val="000000"/>
          <w:kern w:val="0"/>
          <w:sz w:val="28"/>
          <w:szCs w:val="28"/>
          <w:highlight w:val="none"/>
        </w:rPr>
        <w:t>第一</w:t>
      </w:r>
      <w:r>
        <w:rPr>
          <w:rStyle w:val="26"/>
          <w:rFonts w:hint="eastAsia" w:ascii="宋体" w:hAnsi="宋体" w:cs="宋体"/>
          <w:b/>
          <w:color w:val="000000"/>
          <w:kern w:val="0"/>
          <w:sz w:val="28"/>
          <w:szCs w:val="28"/>
          <w:highlight w:val="none"/>
          <w:lang w:eastAsia="zh-CN"/>
        </w:rPr>
        <w:t>章</w:t>
      </w:r>
      <w:r>
        <w:rPr>
          <w:rStyle w:val="26"/>
          <w:rFonts w:hint="eastAsia" w:ascii="宋体" w:hAnsi="宋体" w:eastAsia="宋体" w:cs="宋体"/>
          <w:b/>
          <w:color w:val="000000"/>
          <w:kern w:val="0"/>
          <w:sz w:val="28"/>
          <w:szCs w:val="28"/>
          <w:highlight w:val="none"/>
        </w:rPr>
        <w:t xml:space="preserve">    </w:t>
      </w:r>
      <w:r>
        <w:rPr>
          <w:rStyle w:val="26"/>
          <w:rFonts w:hint="eastAsia" w:ascii="宋体" w:hAnsi="宋体" w:cs="宋体"/>
          <w:b/>
          <w:color w:val="000000"/>
          <w:kern w:val="0"/>
          <w:sz w:val="28"/>
          <w:szCs w:val="28"/>
          <w:highlight w:val="none"/>
          <w:lang w:eastAsia="zh-CN"/>
        </w:rPr>
        <w:t>招标</w:t>
      </w:r>
      <w:r>
        <w:rPr>
          <w:rStyle w:val="26"/>
          <w:rFonts w:hint="eastAsia" w:ascii="宋体" w:hAnsi="宋体" w:eastAsia="宋体" w:cs="宋体"/>
          <w:b/>
          <w:color w:val="000000"/>
          <w:kern w:val="0"/>
          <w:sz w:val="28"/>
          <w:szCs w:val="28"/>
          <w:highlight w:val="none"/>
        </w:rPr>
        <w:t>公告</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6"/>
          <w:rFonts w:hint="eastAsia" w:ascii="宋体" w:hAnsi="宋体" w:eastAsia="宋体" w:cs="宋体"/>
          <w:b/>
          <w:color w:val="000000"/>
          <w:kern w:val="0"/>
          <w:sz w:val="28"/>
          <w:szCs w:val="28"/>
          <w:highlight w:val="none"/>
        </w:rPr>
      </w:pPr>
      <w:r>
        <w:rPr>
          <w:rStyle w:val="26"/>
          <w:rFonts w:hint="eastAsia" w:ascii="宋体" w:hAnsi="宋体" w:eastAsia="宋体" w:cs="宋体"/>
          <w:b/>
          <w:color w:val="000000"/>
          <w:kern w:val="0"/>
          <w:sz w:val="28"/>
          <w:szCs w:val="28"/>
          <w:highlight w:val="none"/>
        </w:rPr>
        <w:t>第二</w:t>
      </w:r>
      <w:r>
        <w:rPr>
          <w:rStyle w:val="26"/>
          <w:rFonts w:hint="eastAsia" w:ascii="宋体" w:hAnsi="宋体" w:cs="宋体"/>
          <w:b/>
          <w:color w:val="000000"/>
          <w:kern w:val="0"/>
          <w:sz w:val="28"/>
          <w:szCs w:val="28"/>
          <w:highlight w:val="none"/>
          <w:lang w:eastAsia="zh-CN"/>
        </w:rPr>
        <w:t>章</w:t>
      </w:r>
      <w:r>
        <w:rPr>
          <w:rStyle w:val="26"/>
          <w:rFonts w:hint="eastAsia" w:ascii="宋体" w:hAnsi="宋体" w:eastAsia="宋体" w:cs="宋体"/>
          <w:b/>
          <w:color w:val="000000"/>
          <w:kern w:val="0"/>
          <w:sz w:val="28"/>
          <w:szCs w:val="28"/>
          <w:highlight w:val="none"/>
        </w:rPr>
        <w:t xml:space="preserve">    </w:t>
      </w:r>
      <w:r>
        <w:rPr>
          <w:rStyle w:val="26"/>
          <w:rFonts w:hint="eastAsia" w:ascii="宋体" w:hAnsi="宋体" w:cs="宋体"/>
          <w:b/>
          <w:color w:val="000000"/>
          <w:kern w:val="0"/>
          <w:sz w:val="28"/>
          <w:szCs w:val="28"/>
          <w:highlight w:val="none"/>
          <w:lang w:eastAsia="zh-CN"/>
        </w:rPr>
        <w:t>招标</w:t>
      </w:r>
      <w:r>
        <w:rPr>
          <w:rStyle w:val="26"/>
          <w:rFonts w:hint="eastAsia" w:ascii="宋体" w:hAnsi="宋体" w:eastAsia="宋体" w:cs="宋体"/>
          <w:b/>
          <w:color w:val="000000"/>
          <w:kern w:val="0"/>
          <w:sz w:val="28"/>
          <w:szCs w:val="28"/>
          <w:highlight w:val="none"/>
        </w:rPr>
        <w:t>须知</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6"/>
          <w:rFonts w:hint="eastAsia" w:ascii="宋体" w:hAnsi="宋体" w:eastAsia="宋体" w:cs="宋体"/>
          <w:b/>
          <w:color w:val="000000"/>
          <w:kern w:val="0"/>
          <w:sz w:val="28"/>
          <w:szCs w:val="28"/>
          <w:highlight w:val="none"/>
        </w:rPr>
      </w:pPr>
      <w:r>
        <w:rPr>
          <w:rStyle w:val="26"/>
          <w:rFonts w:hint="eastAsia" w:ascii="宋体" w:hAnsi="宋体" w:eastAsia="宋体" w:cs="宋体"/>
          <w:b/>
          <w:color w:val="000000"/>
          <w:kern w:val="0"/>
          <w:sz w:val="28"/>
          <w:szCs w:val="28"/>
          <w:highlight w:val="none"/>
        </w:rPr>
        <w:t xml:space="preserve">第三章    </w:t>
      </w:r>
      <w:r>
        <w:rPr>
          <w:rStyle w:val="26"/>
          <w:rFonts w:hint="eastAsia" w:ascii="宋体" w:hAnsi="宋体" w:cs="宋体"/>
          <w:b/>
          <w:color w:val="000000"/>
          <w:kern w:val="0"/>
          <w:sz w:val="28"/>
          <w:szCs w:val="28"/>
          <w:highlight w:val="none"/>
          <w:lang w:eastAsia="zh-CN"/>
        </w:rPr>
        <w:t>招标</w:t>
      </w:r>
      <w:r>
        <w:rPr>
          <w:rStyle w:val="26"/>
          <w:rFonts w:hint="eastAsia" w:ascii="宋体" w:hAnsi="宋体" w:eastAsia="宋体" w:cs="宋体"/>
          <w:b/>
          <w:color w:val="000000"/>
          <w:kern w:val="0"/>
          <w:sz w:val="28"/>
          <w:szCs w:val="28"/>
          <w:highlight w:val="none"/>
        </w:rPr>
        <w:t>内容及要求</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6"/>
          <w:rFonts w:hint="eastAsia" w:ascii="宋体" w:hAnsi="宋体" w:eastAsia="宋体" w:cs="宋体"/>
          <w:b/>
          <w:color w:val="000000"/>
          <w:kern w:val="0"/>
          <w:sz w:val="28"/>
          <w:szCs w:val="28"/>
          <w:highlight w:val="none"/>
        </w:rPr>
      </w:pPr>
      <w:r>
        <w:rPr>
          <w:rStyle w:val="26"/>
          <w:rFonts w:hint="eastAsia" w:ascii="宋体" w:hAnsi="宋体" w:eastAsia="宋体" w:cs="宋体"/>
          <w:b/>
          <w:color w:val="000000"/>
          <w:kern w:val="0"/>
          <w:sz w:val="28"/>
          <w:szCs w:val="28"/>
          <w:highlight w:val="none"/>
        </w:rPr>
        <w:t>第四章    评标标准和方法</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6"/>
          <w:rFonts w:hint="eastAsia" w:ascii="宋体" w:hAnsi="宋体" w:eastAsia="宋体" w:cs="宋体"/>
          <w:b/>
          <w:color w:val="000000"/>
          <w:kern w:val="0"/>
          <w:sz w:val="28"/>
          <w:szCs w:val="28"/>
          <w:highlight w:val="none"/>
          <w:lang w:eastAsia="zh-CN"/>
        </w:rPr>
      </w:pPr>
      <w:r>
        <w:rPr>
          <w:rStyle w:val="26"/>
          <w:rFonts w:hint="eastAsia" w:ascii="宋体" w:hAnsi="宋体" w:eastAsia="宋体" w:cs="宋体"/>
          <w:b/>
          <w:color w:val="000000"/>
          <w:kern w:val="0"/>
          <w:sz w:val="28"/>
          <w:szCs w:val="28"/>
          <w:highlight w:val="none"/>
        </w:rPr>
        <w:t xml:space="preserve">第五章    </w:t>
      </w:r>
      <w:r>
        <w:rPr>
          <w:rStyle w:val="26"/>
          <w:rFonts w:hint="eastAsia" w:ascii="宋体" w:hAnsi="宋体" w:eastAsia="宋体" w:cs="宋体"/>
          <w:b/>
          <w:color w:val="000000"/>
          <w:kern w:val="0"/>
          <w:sz w:val="28"/>
          <w:szCs w:val="28"/>
          <w:highlight w:val="none"/>
          <w:lang w:eastAsia="zh-CN"/>
        </w:rPr>
        <w:t>合同条款</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6"/>
          <w:rFonts w:hint="eastAsia" w:ascii="宋体" w:hAnsi="宋体" w:eastAsia="宋体" w:cs="宋体"/>
          <w:b/>
          <w:color w:val="000000"/>
          <w:kern w:val="0"/>
          <w:sz w:val="28"/>
          <w:szCs w:val="28"/>
          <w:highlight w:val="none"/>
          <w:lang w:eastAsia="zh-CN"/>
        </w:rPr>
      </w:pPr>
      <w:r>
        <w:rPr>
          <w:rStyle w:val="26"/>
          <w:rFonts w:hint="eastAsia" w:ascii="宋体" w:hAnsi="宋体" w:eastAsia="宋体" w:cs="宋体"/>
          <w:b/>
          <w:color w:val="000000"/>
          <w:kern w:val="0"/>
          <w:sz w:val="28"/>
          <w:szCs w:val="28"/>
          <w:highlight w:val="none"/>
        </w:rPr>
        <w:t>第</w:t>
      </w:r>
      <w:r>
        <w:rPr>
          <w:rStyle w:val="26"/>
          <w:rFonts w:hint="eastAsia" w:ascii="宋体" w:hAnsi="宋体" w:cs="宋体"/>
          <w:b/>
          <w:color w:val="000000"/>
          <w:kern w:val="0"/>
          <w:sz w:val="28"/>
          <w:szCs w:val="28"/>
          <w:highlight w:val="none"/>
          <w:lang w:eastAsia="zh-CN"/>
        </w:rPr>
        <w:t>六</w:t>
      </w:r>
      <w:r>
        <w:rPr>
          <w:rStyle w:val="26"/>
          <w:rFonts w:hint="eastAsia" w:ascii="宋体" w:hAnsi="宋体" w:eastAsia="宋体" w:cs="宋体"/>
          <w:b/>
          <w:color w:val="000000"/>
          <w:kern w:val="0"/>
          <w:sz w:val="28"/>
          <w:szCs w:val="28"/>
          <w:highlight w:val="none"/>
        </w:rPr>
        <w:t xml:space="preserve">章    </w:t>
      </w:r>
      <w:r>
        <w:rPr>
          <w:rStyle w:val="26"/>
          <w:rFonts w:hint="eastAsia" w:ascii="宋体" w:hAnsi="宋体" w:cs="宋体"/>
          <w:b/>
          <w:color w:val="000000"/>
          <w:kern w:val="0"/>
          <w:sz w:val="28"/>
          <w:szCs w:val="28"/>
          <w:highlight w:val="none"/>
          <w:lang w:eastAsia="zh-CN"/>
        </w:rPr>
        <w:t>其他说明</w:t>
      </w:r>
    </w:p>
    <w:p>
      <w:pPr>
        <w:keepNext w:val="0"/>
        <w:keepLines w:val="0"/>
        <w:pageBreakBefore w:val="0"/>
        <w:shd w:val="clear" w:color="auto" w:fill="FFFFFF"/>
        <w:kinsoku/>
        <w:overflowPunct/>
        <w:topLinePunct w:val="0"/>
        <w:bidi w:val="0"/>
        <w:spacing w:line="720" w:lineRule="auto"/>
        <w:ind w:right="0" w:firstLine="2249" w:firstLineChars="800"/>
        <w:textAlignment w:val="auto"/>
        <w:rPr>
          <w:rFonts w:ascii="宋体" w:hAnsi="宋体" w:cs="宋体"/>
          <w:b/>
          <w:color w:val="333333"/>
          <w:kern w:val="0"/>
          <w:sz w:val="28"/>
          <w:szCs w:val="28"/>
          <w:highlight w:val="none"/>
        </w:rPr>
      </w:pPr>
      <w:r>
        <w:rPr>
          <w:rStyle w:val="26"/>
          <w:rFonts w:hint="eastAsia" w:ascii="宋体" w:hAnsi="宋体" w:cs="宋体"/>
          <w:b/>
          <w:color w:val="000000"/>
          <w:kern w:val="0"/>
          <w:sz w:val="28"/>
          <w:szCs w:val="28"/>
          <w:highlight w:val="none"/>
          <w:lang w:eastAsia="zh-CN"/>
        </w:rPr>
        <w:t>第七章</w:t>
      </w:r>
      <w:r>
        <w:rPr>
          <w:rStyle w:val="26"/>
          <w:rFonts w:hint="eastAsia" w:ascii="宋体" w:hAnsi="宋体" w:cs="宋体"/>
          <w:b/>
          <w:color w:val="000000"/>
          <w:kern w:val="0"/>
          <w:sz w:val="28"/>
          <w:szCs w:val="28"/>
          <w:highlight w:val="none"/>
          <w:lang w:val="en-US" w:eastAsia="zh-CN"/>
        </w:rPr>
        <w:t xml:space="preserve">    </w:t>
      </w:r>
      <w:r>
        <w:rPr>
          <w:rStyle w:val="26"/>
          <w:rFonts w:hint="eastAsia" w:ascii="宋体" w:hAnsi="宋体" w:cs="宋体"/>
          <w:b/>
          <w:color w:val="000000"/>
          <w:kern w:val="0"/>
          <w:sz w:val="28"/>
          <w:szCs w:val="28"/>
          <w:highlight w:val="none"/>
          <w:lang w:eastAsia="zh-CN"/>
        </w:rPr>
        <w:t>投标</w:t>
      </w:r>
      <w:r>
        <w:rPr>
          <w:rStyle w:val="26"/>
          <w:rFonts w:hint="eastAsia" w:ascii="宋体" w:hAnsi="宋体" w:eastAsia="宋体" w:cs="宋体"/>
          <w:b/>
          <w:color w:val="000000"/>
          <w:kern w:val="0"/>
          <w:sz w:val="28"/>
          <w:szCs w:val="28"/>
          <w:highlight w:val="none"/>
        </w:rPr>
        <w:t>文件格式</w:t>
      </w: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rPr>
        <w:sectPr>
          <w:headerReference r:id="rId7" w:type="first"/>
          <w:headerReference r:id="rId6" w:type="default"/>
          <w:footerReference r:id="rId8" w:type="default"/>
          <w:footerReference r:id="rId9" w:type="even"/>
          <w:pgSz w:w="11905" w:h="16838"/>
          <w:pgMar w:top="1440" w:right="1587" w:bottom="1440" w:left="1803" w:header="851" w:footer="992" w:gutter="0"/>
          <w:pgBorders w:display="firstPage" w:offsetFrom="page">
            <w:top w:val="none" w:sz="0" w:space="0"/>
            <w:left w:val="none" w:sz="0" w:space="0"/>
            <w:bottom w:val="none" w:sz="0" w:space="0"/>
            <w:right w:val="none" w:sz="0" w:space="0"/>
          </w:pgBorders>
          <w:pgNumType w:fmt="decimal" w:start="1"/>
          <w:cols w:space="0" w:num="1"/>
          <w:titlePg/>
          <w:rtlGutter w:val="0"/>
          <w:docGrid w:type="lines" w:linePitch="312" w:charSpace="0"/>
        </w:sect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bCs/>
          <w:kern w:val="0"/>
          <w:sz w:val="21"/>
          <w:szCs w:val="24"/>
          <w:highlight w:val="none"/>
        </w:rPr>
      </w:pPr>
      <w:r>
        <w:rPr>
          <w:rStyle w:val="26"/>
          <w:rFonts w:hint="eastAsia" w:ascii="宋体" w:hAnsi="宋体" w:eastAsia="宋体" w:cs="宋体"/>
          <w:b/>
          <w:sz w:val="36"/>
          <w:szCs w:val="36"/>
          <w:highlight w:val="none"/>
        </w:rPr>
        <w:t xml:space="preserve">第一章  </w:t>
      </w:r>
      <w:r>
        <w:rPr>
          <w:rStyle w:val="26"/>
          <w:rFonts w:hint="eastAsia" w:ascii="宋体" w:hAnsi="宋体" w:cs="宋体"/>
          <w:b/>
          <w:sz w:val="36"/>
          <w:szCs w:val="36"/>
          <w:highlight w:val="none"/>
          <w:lang w:eastAsia="zh-CN"/>
        </w:rPr>
        <w:t>招标</w:t>
      </w:r>
      <w:r>
        <w:rPr>
          <w:rStyle w:val="26"/>
          <w:rFonts w:hint="eastAsia" w:ascii="宋体" w:hAnsi="宋体" w:eastAsia="宋体" w:cs="宋体"/>
          <w:b/>
          <w:sz w:val="36"/>
          <w:szCs w:val="36"/>
          <w:highlight w:val="none"/>
        </w:rPr>
        <w:t>公告</w:t>
      </w:r>
    </w:p>
    <w:p>
      <w:pPr>
        <w:widowControl/>
        <w:spacing w:afterLines="50" w:line="560" w:lineRule="exact"/>
        <w:ind w:firstLine="480" w:firstLineChars="200"/>
        <w:jc w:val="left"/>
        <w:rPr>
          <w:rFonts w:hint="eastAsia" w:cs="仿宋_GB2312" w:asciiTheme="minorEastAsia" w:hAnsiTheme="minorEastAsia"/>
          <w:color w:val="000000"/>
          <w:kern w:val="0"/>
          <w:sz w:val="24"/>
          <w:szCs w:val="24"/>
        </w:rPr>
      </w:pPr>
      <w:r>
        <w:rPr>
          <w:rFonts w:hint="eastAsia" w:ascii="宋体" w:hAnsi="宋体" w:eastAsia="宋体" w:cs="宋体"/>
          <w:i w:val="0"/>
          <w:caps w:val="0"/>
          <w:color w:val="000000"/>
          <w:spacing w:val="0"/>
          <w:kern w:val="0"/>
          <w:sz w:val="24"/>
          <w:szCs w:val="24"/>
          <w:lang w:val="en-US" w:eastAsia="zh-CN" w:bidi="ar"/>
        </w:rPr>
        <w:t>本着“公平、公正、公开”的原则，</w:t>
      </w:r>
      <w:r>
        <w:rPr>
          <w:rFonts w:hint="eastAsia" w:cs="方正小标宋简体" w:asciiTheme="minorEastAsia" w:hAnsiTheme="minorEastAsia"/>
          <w:b w:val="0"/>
          <w:bCs/>
          <w:color w:val="000000"/>
          <w:sz w:val="24"/>
          <w:szCs w:val="24"/>
          <w:lang w:val="en-US" w:eastAsia="zh-CN"/>
        </w:rPr>
        <w:t>陕西中医药大学第二附属医院就西咸院区人防维保服务项目</w:t>
      </w:r>
      <w:r>
        <w:rPr>
          <w:rFonts w:hint="eastAsia" w:cs="方正小标宋简体" w:asciiTheme="minorEastAsia" w:hAnsiTheme="minorEastAsia"/>
          <w:b w:val="0"/>
          <w:bCs/>
          <w:color w:val="000000"/>
          <w:sz w:val="24"/>
          <w:szCs w:val="24"/>
          <w:lang w:eastAsia="zh-CN"/>
        </w:rPr>
        <w:t>现进行公开</w:t>
      </w:r>
      <w:r>
        <w:rPr>
          <w:rFonts w:hint="eastAsia" w:cs="仿宋_GB2312" w:asciiTheme="minorEastAsia" w:hAnsiTheme="minorEastAsia"/>
          <w:color w:val="000000"/>
          <w:kern w:val="0"/>
          <w:sz w:val="24"/>
          <w:szCs w:val="24"/>
          <w:lang w:val="en-US" w:eastAsia="zh-CN"/>
        </w:rPr>
        <w:t>竞争性磋商采购</w:t>
      </w:r>
      <w:r>
        <w:rPr>
          <w:rFonts w:hint="eastAsia" w:cs="方正小标宋简体" w:asciiTheme="minorEastAsia" w:hAnsiTheme="minorEastAsia"/>
          <w:b w:val="0"/>
          <w:bCs/>
          <w:color w:val="000000"/>
          <w:sz w:val="24"/>
          <w:szCs w:val="24"/>
          <w:lang w:eastAsia="zh-CN"/>
        </w:rPr>
        <w:t>，现邀请具备相应资质的单位前来</w:t>
      </w:r>
      <w:r>
        <w:rPr>
          <w:rFonts w:hint="eastAsia" w:cs="方正小标宋简体" w:asciiTheme="minorEastAsia" w:hAnsiTheme="minorEastAsia"/>
          <w:b w:val="0"/>
          <w:bCs/>
          <w:color w:val="000000"/>
          <w:sz w:val="24"/>
          <w:szCs w:val="24"/>
          <w:lang w:val="en-US" w:eastAsia="zh-CN"/>
        </w:rPr>
        <w:t>投标</w:t>
      </w:r>
      <w:r>
        <w:rPr>
          <w:rFonts w:hint="eastAsia" w:cs="方正小标宋简体" w:asciiTheme="minorEastAsia" w:hAnsiTheme="minorEastAsia"/>
          <w:b w:val="0"/>
          <w:bCs/>
          <w:color w:val="000000"/>
          <w:sz w:val="24"/>
          <w:szCs w:val="24"/>
          <w:lang w:eastAsia="zh-CN"/>
        </w:rPr>
        <w:t>。</w:t>
      </w:r>
      <w:r>
        <w:rPr>
          <w:rFonts w:hint="eastAsia" w:cs="仿宋_GB2312" w:asciiTheme="minorEastAsia" w:hAnsiTheme="minorEastAsia"/>
          <w:color w:val="000000"/>
          <w:kern w:val="0"/>
          <w:sz w:val="24"/>
          <w:szCs w:val="24"/>
          <w:lang w:eastAsia="zh-CN"/>
        </w:rPr>
        <w:t>请</w:t>
      </w:r>
      <w:r>
        <w:rPr>
          <w:rFonts w:hint="eastAsia" w:cs="仿宋_GB2312" w:asciiTheme="minorEastAsia" w:hAnsiTheme="minorEastAsia"/>
          <w:color w:val="000000"/>
          <w:kern w:val="0"/>
          <w:sz w:val="24"/>
          <w:szCs w:val="24"/>
        </w:rPr>
        <w:t>于截止日之前报名参加，超过截止时间的公司不能参加投标。</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eastAsia="zh-CN"/>
        </w:rPr>
        <w:t>项目概况</w:t>
      </w:r>
      <w:r>
        <w:rPr>
          <w:rFonts w:hint="eastAsia" w:ascii="宋体" w:hAnsi="宋体" w:eastAsia="宋体" w:cs="宋体"/>
          <w:b/>
          <w:bCs/>
          <w:sz w:val="24"/>
          <w:szCs w:val="24"/>
          <w:highlight w:val="none"/>
        </w:rPr>
        <w:t>：</w:t>
      </w:r>
    </w:p>
    <w:p>
      <w:pPr>
        <w:keepNext w:val="0"/>
        <w:keepLines w:val="0"/>
        <w:pageBreakBefore w:val="0"/>
        <w:widowControl w:val="0"/>
        <w:numPr>
          <w:ilvl w:val="0"/>
          <w:numId w:val="2"/>
        </w:numPr>
        <w:kinsoku/>
        <w:overflowPunct/>
        <w:topLinePunct w:val="0"/>
        <w:bidi w:val="0"/>
        <w:spacing w:line="360" w:lineRule="auto"/>
        <w:ind w:left="0" w:leftChars="0" w:right="0" w:firstLine="480" w:firstLineChars="200"/>
        <w:textAlignment w:val="auto"/>
        <w:rPr>
          <w:rFonts w:hint="eastAsia" w:ascii="宋体" w:hAnsi="宋体" w:cs="宋体"/>
          <w:sz w:val="24"/>
          <w:szCs w:val="24"/>
          <w:highlight w:val="none"/>
          <w:lang w:eastAsia="zh-CN"/>
        </w:rPr>
      </w:pPr>
      <w:r>
        <w:rPr>
          <w:rStyle w:val="26"/>
          <w:rFonts w:hint="eastAsia" w:ascii="宋体" w:hAnsi="宋体" w:eastAsia="宋体" w:cs="宋体"/>
          <w:sz w:val="24"/>
          <w:szCs w:val="24"/>
          <w:highlight w:val="none"/>
        </w:rPr>
        <w:t>项目</w:t>
      </w:r>
      <w:r>
        <w:rPr>
          <w:rStyle w:val="26"/>
          <w:rFonts w:hint="eastAsia" w:ascii="宋体" w:hAnsi="宋体" w:cs="宋体"/>
          <w:sz w:val="24"/>
          <w:szCs w:val="24"/>
          <w:highlight w:val="none"/>
          <w:lang w:eastAsia="zh-CN"/>
        </w:rPr>
        <w:t>概况</w:t>
      </w:r>
      <w:r>
        <w:rPr>
          <w:rStyle w:val="26"/>
          <w:rFonts w:hint="eastAsia" w:ascii="宋体" w:hAnsi="宋体" w:eastAsia="宋体" w:cs="宋体"/>
          <w:sz w:val="24"/>
          <w:szCs w:val="24"/>
          <w:highlight w:val="none"/>
        </w:rPr>
        <w:t>：</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eastAsia="zh-CN"/>
        </w:rPr>
        <w:t>西咸院区</w:t>
      </w:r>
      <w:r>
        <w:rPr>
          <w:rFonts w:hint="eastAsia" w:ascii="宋体" w:hAnsi="宋体" w:cs="宋体"/>
          <w:sz w:val="24"/>
          <w:szCs w:val="24"/>
          <w:highlight w:val="none"/>
          <w:lang w:val="en-US" w:eastAsia="zh-CN"/>
        </w:rPr>
        <w:t>建筑面积209635㎡，人防工程面积为12160.96㎡，地下层数为两层，平时用途为车库及设备用房，战时用途为甲类二等人员掩蔽部，共9个防护单元，工程防护等级为核6常6级。</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eastAsia="宋体"/>
          <w:highlight w:val="none"/>
          <w:lang w:eastAsia="zh-CN"/>
        </w:rPr>
      </w:pPr>
      <w:r>
        <w:rPr>
          <w:rStyle w:val="26"/>
          <w:rFonts w:hint="eastAsia" w:ascii="宋体" w:hAnsi="宋体" w:cs="宋体"/>
          <w:sz w:val="24"/>
          <w:szCs w:val="24"/>
          <w:highlight w:val="none"/>
          <w:lang w:val="en-US" w:eastAsia="zh-CN"/>
        </w:rPr>
        <w:t>2</w:t>
      </w:r>
      <w:r>
        <w:rPr>
          <w:rStyle w:val="26"/>
          <w:rFonts w:hint="eastAsia" w:ascii="宋体" w:hAnsi="宋体" w:eastAsia="宋体" w:cs="宋体"/>
          <w:sz w:val="24"/>
          <w:szCs w:val="24"/>
          <w:highlight w:val="none"/>
        </w:rPr>
        <w:t>、</w:t>
      </w:r>
      <w:r>
        <w:rPr>
          <w:rFonts w:hint="eastAsia" w:ascii="宋体" w:hAnsi="宋体" w:cs="宋体"/>
          <w:color w:val="auto"/>
          <w:kern w:val="0"/>
          <w:sz w:val="24"/>
          <w:szCs w:val="24"/>
          <w:highlight w:val="none"/>
        </w:rPr>
        <w:t>入围</w:t>
      </w:r>
      <w:r>
        <w:rPr>
          <w:rStyle w:val="26"/>
          <w:rFonts w:hint="eastAsia" w:ascii="宋体" w:hAnsi="宋体" w:eastAsia="宋体" w:cs="宋体"/>
          <w:sz w:val="24"/>
          <w:szCs w:val="24"/>
          <w:highlight w:val="none"/>
        </w:rPr>
        <w:t>数量：</w:t>
      </w:r>
      <w:r>
        <w:rPr>
          <w:rStyle w:val="26"/>
          <w:rFonts w:hint="eastAsia" w:ascii="宋体" w:hAnsi="宋体" w:cs="宋体"/>
          <w:sz w:val="24"/>
          <w:szCs w:val="24"/>
          <w:highlight w:val="none"/>
          <w:lang w:val="en-US" w:eastAsia="zh-CN"/>
        </w:rPr>
        <w:t>1</w:t>
      </w:r>
      <w:r>
        <w:rPr>
          <w:rStyle w:val="26"/>
          <w:rFonts w:hint="eastAsia" w:ascii="宋体" w:hAnsi="宋体" w:eastAsia="宋体" w:cs="宋体"/>
          <w:sz w:val="24"/>
          <w:szCs w:val="24"/>
          <w:highlight w:val="none"/>
        </w:rPr>
        <w:t>家</w:t>
      </w:r>
      <w:r>
        <w:rPr>
          <w:rStyle w:val="26"/>
          <w:rFonts w:hint="eastAsia" w:ascii="宋体" w:hAnsi="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Style w:val="26"/>
          <w:rFonts w:hint="default" w:ascii="宋体" w:hAnsi="宋体" w:eastAsia="宋体" w:cs="宋体"/>
          <w:sz w:val="24"/>
          <w:szCs w:val="24"/>
          <w:highlight w:val="none"/>
          <w:lang w:val="en-US" w:eastAsia="zh-CN"/>
        </w:rPr>
      </w:pPr>
      <w:r>
        <w:rPr>
          <w:rStyle w:val="26"/>
          <w:rFonts w:hint="eastAsia" w:ascii="宋体" w:hAnsi="宋体" w:cs="宋体"/>
          <w:sz w:val="24"/>
          <w:szCs w:val="24"/>
          <w:highlight w:val="none"/>
          <w:lang w:val="en-US" w:eastAsia="zh-CN"/>
        </w:rPr>
        <w:t xml:space="preserve">3、项目预算：17万 </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报名需提供以下资质：</w:t>
      </w:r>
    </w:p>
    <w:p>
      <w:pPr>
        <w:pStyle w:val="5"/>
        <w:rPr>
          <w:rFonts w:hint="default" w:ascii="宋体" w:hAnsi="宋体" w:cs="宋体"/>
          <w:i w:val="0"/>
          <w:iCs w:val="0"/>
          <w:caps w:val="0"/>
          <w:color w:val="333333"/>
          <w:spacing w:val="0"/>
          <w:kern w:val="0"/>
          <w:sz w:val="24"/>
          <w:szCs w:val="24"/>
          <w:shd w:val="clear" w:fill="FFFFFF"/>
          <w:lang w:val="en-US" w:eastAsia="zh-CN" w:bidi="ar"/>
        </w:rPr>
      </w:pPr>
      <w:r>
        <w:rPr>
          <w:rFonts w:hint="eastAsia" w:ascii="宋体" w:hAnsi="宋体" w:cs="宋体"/>
          <w:i w:val="0"/>
          <w:iCs w:val="0"/>
          <w:caps w:val="0"/>
          <w:color w:val="333333"/>
          <w:spacing w:val="0"/>
          <w:kern w:val="0"/>
          <w:sz w:val="24"/>
          <w:szCs w:val="24"/>
          <w:shd w:val="clear" w:fill="FFFFFF"/>
          <w:lang w:val="en-US" w:eastAsia="zh-CN" w:bidi="ar"/>
        </w:rPr>
        <w:t>1、具有人防设备销售、安装资质。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default" w:ascii="宋体" w:hAnsi="宋体" w:cs="宋体"/>
          <w:i w:val="0"/>
          <w:iCs w:val="0"/>
          <w:caps w:val="0"/>
          <w:color w:val="333333"/>
          <w:spacing w:val="0"/>
          <w:kern w:val="0"/>
          <w:sz w:val="24"/>
          <w:szCs w:val="24"/>
          <w:shd w:val="clear" w:fill="FFFFFF"/>
          <w:lang w:val="en-US" w:eastAsia="zh-CN" w:bidi="ar"/>
        </w:rPr>
      </w:pPr>
      <w:r>
        <w:rPr>
          <w:rFonts w:hint="eastAsia" w:ascii="宋体" w:hAnsi="宋体" w:cs="宋体"/>
          <w:i w:val="0"/>
          <w:iCs w:val="0"/>
          <w:caps w:val="0"/>
          <w:color w:val="333333"/>
          <w:spacing w:val="0"/>
          <w:kern w:val="0"/>
          <w:sz w:val="24"/>
          <w:szCs w:val="24"/>
          <w:shd w:val="clear" w:fill="FFFFFF"/>
          <w:lang w:val="en-US" w:eastAsia="zh-CN" w:bidi="ar"/>
        </w:rPr>
        <w:t>2</w:t>
      </w:r>
      <w:r>
        <w:rPr>
          <w:rFonts w:hint="eastAsia" w:ascii="宋体" w:hAnsi="宋体" w:eastAsia="宋体" w:cs="宋体"/>
          <w:i w:val="0"/>
          <w:iCs w:val="0"/>
          <w:caps w:val="0"/>
          <w:color w:val="333333"/>
          <w:spacing w:val="0"/>
          <w:kern w:val="0"/>
          <w:sz w:val="24"/>
          <w:szCs w:val="24"/>
          <w:shd w:val="clear" w:fill="FFFFFF"/>
          <w:lang w:val="en-US" w:eastAsia="zh-CN" w:bidi="ar"/>
        </w:rPr>
        <w:t>、企业营业执照（三证合一）副本原件及复印件；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kern w:val="0"/>
          <w:sz w:val="24"/>
          <w:szCs w:val="24"/>
          <w:shd w:val="clear" w:fill="FFFFFF"/>
          <w:lang w:val="en-US" w:eastAsia="zh-CN" w:bidi="ar"/>
        </w:rPr>
        <w:t>3</w:t>
      </w:r>
      <w:r>
        <w:rPr>
          <w:rFonts w:hint="eastAsia" w:ascii="宋体" w:hAnsi="宋体" w:eastAsia="宋体" w:cs="宋体"/>
          <w:i w:val="0"/>
          <w:iCs w:val="0"/>
          <w:caps w:val="0"/>
          <w:color w:val="333333"/>
          <w:spacing w:val="0"/>
          <w:kern w:val="0"/>
          <w:sz w:val="24"/>
          <w:szCs w:val="24"/>
          <w:shd w:val="clear" w:fill="FFFFFF"/>
          <w:lang w:val="en-US" w:eastAsia="zh-CN" w:bidi="ar"/>
        </w:rPr>
        <w:t>、法定代表人授权书原件（法人身份证、被授权人身份证复印件）；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cs="宋体"/>
          <w:i w:val="0"/>
          <w:iCs w:val="0"/>
          <w:caps w:val="0"/>
          <w:color w:val="333333"/>
          <w:spacing w:val="0"/>
          <w:kern w:val="0"/>
          <w:sz w:val="24"/>
          <w:szCs w:val="24"/>
          <w:shd w:val="clear" w:fill="FFFFFF"/>
          <w:lang w:val="en-US" w:eastAsia="zh-CN" w:bidi="ar"/>
        </w:rPr>
        <w:t>4</w:t>
      </w:r>
      <w:r>
        <w:rPr>
          <w:rFonts w:hint="eastAsia" w:ascii="宋体" w:hAnsi="宋体" w:eastAsia="宋体" w:cs="宋体"/>
          <w:i w:val="0"/>
          <w:iCs w:val="0"/>
          <w:caps w:val="0"/>
          <w:color w:val="333333"/>
          <w:spacing w:val="0"/>
          <w:kern w:val="0"/>
          <w:sz w:val="24"/>
          <w:szCs w:val="24"/>
          <w:shd w:val="clear" w:fill="FFFFFF"/>
          <w:lang w:val="en-US" w:eastAsia="zh-CN" w:bidi="ar"/>
        </w:rPr>
        <w:t>、投标人须未被列入“信用中国”网站（www.creditchina.gov.cn）失信被执行人（以截图打印并加盖单位鲜章为准）；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kern w:val="0"/>
          <w:sz w:val="24"/>
          <w:szCs w:val="24"/>
          <w:shd w:val="clear" w:fill="FFFFFF"/>
          <w:lang w:val="en-US" w:eastAsia="zh-CN" w:bidi="ar"/>
        </w:rPr>
        <w:t>5</w:t>
      </w:r>
      <w:r>
        <w:rPr>
          <w:rFonts w:hint="eastAsia" w:ascii="宋体" w:hAnsi="宋体" w:eastAsia="宋体" w:cs="宋体"/>
          <w:i w:val="0"/>
          <w:iCs w:val="0"/>
          <w:caps w:val="0"/>
          <w:color w:val="333333"/>
          <w:spacing w:val="0"/>
          <w:kern w:val="0"/>
          <w:sz w:val="24"/>
          <w:szCs w:val="24"/>
          <w:shd w:val="clear" w:fill="FFFFFF"/>
          <w:lang w:val="en-US" w:eastAsia="zh-CN" w:bidi="ar"/>
        </w:rPr>
        <w:t>、以上复印件均须加盖单位鲜章（不接受电脑扫描件作为原件资质）。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cs="仿宋_GB2312" w:asciiTheme="minorEastAsia" w:hAnsiTheme="minorEastAsia"/>
          <w:color w:val="000000"/>
          <w:kern w:val="0"/>
          <w:sz w:val="24"/>
          <w:szCs w:val="24"/>
        </w:rPr>
      </w:pPr>
      <w:r>
        <w:rPr>
          <w:rFonts w:hint="eastAsia" w:ascii="宋体" w:hAnsi="宋体" w:cs="宋体"/>
          <w:i w:val="0"/>
          <w:iCs w:val="0"/>
          <w:caps w:val="0"/>
          <w:color w:val="333333"/>
          <w:spacing w:val="0"/>
          <w:kern w:val="0"/>
          <w:sz w:val="24"/>
          <w:szCs w:val="24"/>
          <w:shd w:val="clear" w:fill="FFFFFF"/>
          <w:lang w:val="en-US" w:eastAsia="zh-CN" w:bidi="ar"/>
        </w:rPr>
        <w:t>6</w:t>
      </w:r>
      <w:r>
        <w:rPr>
          <w:rFonts w:hint="eastAsia" w:ascii="宋体" w:hAnsi="宋体" w:eastAsia="宋体" w:cs="宋体"/>
          <w:i w:val="0"/>
          <w:iCs w:val="0"/>
          <w:caps w:val="0"/>
          <w:color w:val="333333"/>
          <w:spacing w:val="0"/>
          <w:kern w:val="0"/>
          <w:sz w:val="24"/>
          <w:szCs w:val="24"/>
          <w:shd w:val="clear" w:fill="FFFFFF"/>
          <w:lang w:val="en-US" w:eastAsia="zh-CN" w:bidi="ar"/>
        </w:rPr>
        <w:t>、本项目不允许联合体投标。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fill="FFFFFF"/>
          <w:lang w:val="en-US" w:eastAsia="zh-CN" w:bidi="ar"/>
        </w:rPr>
        <w:t>三、报名时间：</w:t>
      </w:r>
      <w:r>
        <w:rPr>
          <w:rFonts w:hint="eastAsia" w:ascii="宋体" w:hAnsi="宋体" w:eastAsia="宋体" w:cs="宋体"/>
          <w:b w:val="0"/>
          <w:bCs w:val="0"/>
          <w:i w:val="0"/>
          <w:iCs w:val="0"/>
          <w:caps w:val="0"/>
          <w:color w:val="333333"/>
          <w:spacing w:val="0"/>
          <w:kern w:val="0"/>
          <w:sz w:val="24"/>
          <w:szCs w:val="24"/>
          <w:shd w:val="clear" w:fill="FFFFFF"/>
          <w:lang w:val="en-US" w:eastAsia="zh-CN" w:bidi="ar"/>
        </w:rPr>
        <w:t>2023年12月1</w:t>
      </w:r>
      <w:r>
        <w:rPr>
          <w:rFonts w:hint="eastAsia" w:ascii="宋体" w:hAnsi="宋体" w:cs="宋体"/>
          <w:b w:val="0"/>
          <w:bCs w:val="0"/>
          <w:i w:val="0"/>
          <w:iCs w:val="0"/>
          <w:caps w:val="0"/>
          <w:color w:val="333333"/>
          <w:spacing w:val="0"/>
          <w:kern w:val="0"/>
          <w:sz w:val="24"/>
          <w:szCs w:val="24"/>
          <w:shd w:val="clear" w:fill="FFFFFF"/>
          <w:lang w:val="en-US" w:eastAsia="zh-CN" w:bidi="ar"/>
        </w:rPr>
        <w:t>8</w:t>
      </w:r>
      <w:r>
        <w:rPr>
          <w:rFonts w:hint="eastAsia" w:ascii="宋体" w:hAnsi="宋体" w:eastAsia="宋体" w:cs="宋体"/>
          <w:b w:val="0"/>
          <w:bCs w:val="0"/>
          <w:i w:val="0"/>
          <w:iCs w:val="0"/>
          <w:caps w:val="0"/>
          <w:color w:val="333333"/>
          <w:spacing w:val="0"/>
          <w:kern w:val="0"/>
          <w:sz w:val="24"/>
          <w:szCs w:val="24"/>
          <w:shd w:val="clear" w:fill="FFFFFF"/>
          <w:lang w:val="en-US" w:eastAsia="zh-CN" w:bidi="ar"/>
        </w:rPr>
        <w:t>日起至202</w:t>
      </w:r>
      <w:r>
        <w:rPr>
          <w:rFonts w:hint="eastAsia" w:ascii="宋体" w:hAnsi="宋体" w:cs="宋体"/>
          <w:b w:val="0"/>
          <w:bCs w:val="0"/>
          <w:i w:val="0"/>
          <w:iCs w:val="0"/>
          <w:caps w:val="0"/>
          <w:color w:val="333333"/>
          <w:spacing w:val="0"/>
          <w:kern w:val="0"/>
          <w:sz w:val="24"/>
          <w:szCs w:val="24"/>
          <w:shd w:val="clear" w:fill="FFFFFF"/>
          <w:lang w:val="en-US" w:eastAsia="zh-CN" w:bidi="ar"/>
        </w:rPr>
        <w:t>3</w:t>
      </w:r>
      <w:r>
        <w:rPr>
          <w:rFonts w:hint="eastAsia" w:ascii="宋体" w:hAnsi="宋体" w:eastAsia="宋体" w:cs="宋体"/>
          <w:b w:val="0"/>
          <w:bCs w:val="0"/>
          <w:i w:val="0"/>
          <w:iCs w:val="0"/>
          <w:caps w:val="0"/>
          <w:color w:val="333333"/>
          <w:spacing w:val="0"/>
          <w:kern w:val="0"/>
          <w:sz w:val="24"/>
          <w:szCs w:val="24"/>
          <w:shd w:val="clear" w:fill="FFFFFF"/>
          <w:lang w:val="en-US" w:eastAsia="zh-CN" w:bidi="ar"/>
        </w:rPr>
        <w:t>年12月</w:t>
      </w:r>
      <w:r>
        <w:rPr>
          <w:rFonts w:hint="eastAsia" w:ascii="宋体" w:hAnsi="宋体" w:cs="宋体"/>
          <w:b w:val="0"/>
          <w:bCs w:val="0"/>
          <w:i w:val="0"/>
          <w:iCs w:val="0"/>
          <w:caps w:val="0"/>
          <w:color w:val="333333"/>
          <w:spacing w:val="0"/>
          <w:kern w:val="0"/>
          <w:sz w:val="24"/>
          <w:szCs w:val="24"/>
          <w:shd w:val="clear" w:fill="FFFFFF"/>
          <w:lang w:val="en-US" w:eastAsia="zh-CN" w:bidi="ar"/>
        </w:rPr>
        <w:t>22</w:t>
      </w:r>
      <w:r>
        <w:rPr>
          <w:rFonts w:hint="eastAsia" w:ascii="宋体" w:hAnsi="宋体" w:eastAsia="宋体" w:cs="宋体"/>
          <w:b w:val="0"/>
          <w:bCs w:val="0"/>
          <w:i w:val="0"/>
          <w:iCs w:val="0"/>
          <w:caps w:val="0"/>
          <w:color w:val="333333"/>
          <w:spacing w:val="0"/>
          <w:kern w:val="0"/>
          <w:sz w:val="24"/>
          <w:szCs w:val="24"/>
          <w:shd w:val="clear" w:fill="FFFFFF"/>
          <w:lang w:val="en-US" w:eastAsia="zh-CN" w:bidi="ar"/>
        </w:rPr>
        <w:t>日止（节假日和非工作时间除外），上午8:30—11:00；下午14:30-16:00。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fill="FFFFFF"/>
          <w:lang w:val="en-US" w:eastAsia="zh-CN" w:bidi="ar"/>
        </w:rPr>
        <w:t>四、报名地点：</w:t>
      </w:r>
      <w:r>
        <w:rPr>
          <w:rFonts w:hint="eastAsia" w:ascii="宋体" w:hAnsi="宋体" w:eastAsia="宋体" w:cs="宋体"/>
          <w:b w:val="0"/>
          <w:bCs w:val="0"/>
          <w:i w:val="0"/>
          <w:iCs w:val="0"/>
          <w:caps w:val="0"/>
          <w:color w:val="333333"/>
          <w:spacing w:val="0"/>
          <w:kern w:val="0"/>
          <w:sz w:val="24"/>
          <w:szCs w:val="24"/>
          <w:shd w:val="clear" w:fill="FFFFFF"/>
          <w:lang w:val="en-US" w:eastAsia="zh-CN" w:bidi="ar"/>
        </w:rPr>
        <w:t>陕西中医药大学第二附属医院（西咸新区中心医院）沣西新城龙台观路831号门诊四层，信息化建设管理科。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fill="FFFFFF"/>
          <w:lang w:val="en-US" w:eastAsia="zh-CN" w:bidi="ar"/>
        </w:rPr>
        <w:t>五、开标时间及地点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kern w:val="0"/>
          <w:sz w:val="24"/>
          <w:szCs w:val="24"/>
          <w:shd w:val="clear" w:fill="FFFFFF"/>
          <w:lang w:val="en-US" w:eastAsia="zh-CN" w:bidi="ar"/>
        </w:rPr>
        <w:t>1、开标时间：2023年12月2</w:t>
      </w:r>
      <w:r>
        <w:rPr>
          <w:rFonts w:hint="eastAsia" w:ascii="宋体" w:hAnsi="宋体" w:cs="宋体"/>
          <w:b w:val="0"/>
          <w:bCs w:val="0"/>
          <w:i w:val="0"/>
          <w:iCs w:val="0"/>
          <w:caps w:val="0"/>
          <w:color w:val="333333"/>
          <w:spacing w:val="0"/>
          <w:kern w:val="0"/>
          <w:sz w:val="24"/>
          <w:szCs w:val="24"/>
          <w:shd w:val="clear" w:fill="FFFFFF"/>
          <w:lang w:val="en-US" w:eastAsia="zh-CN" w:bidi="ar"/>
        </w:rPr>
        <w:t>7</w:t>
      </w:r>
      <w:r>
        <w:rPr>
          <w:rFonts w:hint="eastAsia" w:ascii="宋体" w:hAnsi="宋体" w:eastAsia="宋体" w:cs="宋体"/>
          <w:b w:val="0"/>
          <w:bCs w:val="0"/>
          <w:i w:val="0"/>
          <w:iCs w:val="0"/>
          <w:caps w:val="0"/>
          <w:color w:val="333333"/>
          <w:spacing w:val="0"/>
          <w:kern w:val="0"/>
          <w:sz w:val="24"/>
          <w:szCs w:val="24"/>
          <w:shd w:val="clear" w:fill="FFFFFF"/>
          <w:lang w:val="en-US" w:eastAsia="zh-CN" w:bidi="ar"/>
        </w:rPr>
        <w:t>日上午9:00(迟到10分钟后被视为自动弃权)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default" w:ascii="宋体" w:hAnsi="宋体" w:eastAsia="宋体" w:cs="宋体"/>
          <w:b w:val="0"/>
          <w:bCs w:val="0"/>
          <w:i w:val="0"/>
          <w:iCs w:val="0"/>
          <w:caps w:val="0"/>
          <w:color w:val="333333"/>
          <w:spacing w:val="0"/>
          <w:kern w:val="0"/>
          <w:sz w:val="24"/>
          <w:szCs w:val="24"/>
          <w:shd w:val="clear" w:fill="FFFFFF"/>
          <w:lang w:val="en-US" w:eastAsia="zh-CN" w:bidi="ar"/>
        </w:rPr>
      </w:pPr>
      <w:r>
        <w:rPr>
          <w:rFonts w:hint="eastAsia" w:ascii="宋体" w:hAnsi="宋体" w:eastAsia="宋体" w:cs="宋体"/>
          <w:b w:val="0"/>
          <w:bCs w:val="0"/>
          <w:i w:val="0"/>
          <w:iCs w:val="0"/>
          <w:caps w:val="0"/>
          <w:color w:val="333333"/>
          <w:spacing w:val="0"/>
          <w:kern w:val="0"/>
          <w:sz w:val="24"/>
          <w:szCs w:val="24"/>
          <w:shd w:val="clear" w:fill="FFFFFF"/>
          <w:lang w:val="en-US" w:eastAsia="zh-CN" w:bidi="ar"/>
        </w:rPr>
        <w:t>2、开标地点：西咸院区住院部8楼连廊806室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宋体" w:hAnsi="宋体" w:eastAsia="宋体" w:cs="宋体"/>
          <w:b/>
          <w:bCs/>
          <w:i w:val="0"/>
          <w:iCs w:val="0"/>
          <w:caps w:val="0"/>
          <w:color w:val="333333"/>
          <w:spacing w:val="0"/>
          <w:kern w:val="0"/>
          <w:sz w:val="24"/>
          <w:szCs w:val="24"/>
          <w:shd w:val="clear" w:fill="FFFFFF"/>
          <w:lang w:val="en-US" w:eastAsia="zh-CN" w:bidi="ar"/>
        </w:rPr>
      </w:pPr>
      <w:r>
        <w:rPr>
          <w:rFonts w:hint="eastAsia" w:ascii="宋体" w:hAnsi="宋体" w:eastAsia="宋体" w:cs="宋体"/>
          <w:b/>
          <w:bCs/>
          <w:i w:val="0"/>
          <w:iCs w:val="0"/>
          <w:caps w:val="0"/>
          <w:color w:val="333333"/>
          <w:spacing w:val="0"/>
          <w:kern w:val="0"/>
          <w:sz w:val="24"/>
          <w:szCs w:val="24"/>
          <w:shd w:val="clear" w:fill="FFFFFF"/>
          <w:lang w:val="en-US" w:eastAsia="zh-CN" w:bidi="ar"/>
        </w:rPr>
        <w:t>六、报名费用：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default" w:ascii="宋体" w:hAnsi="宋体" w:eastAsia="宋体" w:cs="宋体"/>
          <w:b w:val="0"/>
          <w:bCs w:val="0"/>
          <w:i w:val="0"/>
          <w:iCs w:val="0"/>
          <w:caps w:val="0"/>
          <w:color w:val="333333"/>
          <w:spacing w:val="0"/>
          <w:kern w:val="0"/>
          <w:sz w:val="24"/>
          <w:szCs w:val="24"/>
          <w:shd w:val="clear" w:fill="FFFFFF"/>
          <w:lang w:val="en-US" w:eastAsia="zh-CN" w:bidi="ar"/>
        </w:rPr>
      </w:pPr>
      <w:r>
        <w:rPr>
          <w:rFonts w:hint="eastAsia" w:ascii="宋体" w:hAnsi="宋体" w:eastAsia="宋体" w:cs="宋体"/>
          <w:b w:val="0"/>
          <w:bCs w:val="0"/>
          <w:i w:val="0"/>
          <w:iCs w:val="0"/>
          <w:caps w:val="0"/>
          <w:color w:val="333333"/>
          <w:spacing w:val="0"/>
          <w:kern w:val="0"/>
          <w:sz w:val="24"/>
          <w:szCs w:val="24"/>
          <w:shd w:val="clear" w:fill="FFFFFF"/>
          <w:lang w:val="en-US" w:eastAsia="zh-CN" w:bidi="ar"/>
        </w:rPr>
        <w:t>报名费用：0元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kern w:val="0"/>
          <w:sz w:val="24"/>
          <w:szCs w:val="24"/>
          <w:shd w:val="clear" w:fill="FFFFFF"/>
          <w:lang w:val="en-US" w:eastAsia="zh-CN" w:bidi="ar"/>
        </w:rPr>
        <w:t>投标保证金：3000元（公对公转账）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fill="FFFFFF"/>
          <w:lang w:val="en-US" w:eastAsia="zh-CN" w:bidi="ar"/>
        </w:rPr>
        <w:t>七、报名咨询电话：</w:t>
      </w:r>
      <w:r>
        <w:rPr>
          <w:rFonts w:hint="eastAsia" w:ascii="宋体" w:hAnsi="宋体" w:eastAsia="宋体" w:cs="宋体"/>
          <w:b w:val="0"/>
          <w:bCs w:val="0"/>
          <w:i w:val="0"/>
          <w:iCs w:val="0"/>
          <w:caps w:val="0"/>
          <w:color w:val="333333"/>
          <w:spacing w:val="0"/>
          <w:kern w:val="0"/>
          <w:sz w:val="24"/>
          <w:szCs w:val="24"/>
          <w:shd w:val="clear" w:fill="FFFFFF"/>
          <w:lang w:val="en-US" w:eastAsia="zh-CN" w:bidi="ar"/>
        </w:rPr>
        <w:t>029-33350905（帅老师）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default"/>
          <w:highlight w:val="none"/>
          <w:lang w:val="en-US" w:eastAsia="zh-CN"/>
        </w:rPr>
      </w:pPr>
      <w:r>
        <w:rPr>
          <w:rFonts w:hint="eastAsia" w:ascii="宋体" w:hAnsi="宋体" w:eastAsia="宋体" w:cs="宋体"/>
          <w:b/>
          <w:bCs/>
          <w:i w:val="0"/>
          <w:iCs w:val="0"/>
          <w:caps w:val="0"/>
          <w:color w:val="333333"/>
          <w:spacing w:val="0"/>
          <w:kern w:val="0"/>
          <w:sz w:val="24"/>
          <w:szCs w:val="24"/>
          <w:shd w:val="clear" w:fill="FFFFFF"/>
          <w:lang w:val="en-US" w:eastAsia="zh-CN" w:bidi="ar"/>
        </w:rPr>
        <w:t>八、业务咨询电话：</w:t>
      </w:r>
      <w:r>
        <w:rPr>
          <w:rFonts w:hint="eastAsia" w:ascii="宋体" w:hAnsi="宋体" w:eastAsia="宋体" w:cs="宋体"/>
          <w:b w:val="0"/>
          <w:bCs w:val="0"/>
          <w:i w:val="0"/>
          <w:iCs w:val="0"/>
          <w:caps w:val="0"/>
          <w:color w:val="333333"/>
          <w:spacing w:val="0"/>
          <w:kern w:val="0"/>
          <w:sz w:val="24"/>
          <w:szCs w:val="24"/>
          <w:shd w:val="clear" w:fill="FFFFFF"/>
          <w:lang w:val="en-US" w:eastAsia="zh-CN" w:bidi="ar"/>
        </w:rPr>
        <w:t>029-33350904（强老师）</w:t>
      </w:r>
    </w:p>
    <w:p>
      <w:pPr>
        <w:pStyle w:val="14"/>
        <w:ind w:left="0" w:leftChars="0" w:firstLine="0" w:firstLineChars="0"/>
        <w:rPr>
          <w:rFonts w:hint="default"/>
          <w:highlight w:val="none"/>
          <w:lang w:val="en-US" w:eastAsia="zh-CN"/>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rPr>
      </w:pPr>
      <w:r>
        <w:rPr>
          <w:rStyle w:val="26"/>
          <w:rFonts w:hint="eastAsia" w:ascii="宋体" w:hAnsi="宋体" w:eastAsia="宋体" w:cs="宋体"/>
          <w:b/>
          <w:sz w:val="36"/>
          <w:szCs w:val="36"/>
          <w:highlight w:val="none"/>
        </w:rPr>
        <w:t xml:space="preserve">第二章  </w:t>
      </w:r>
      <w:r>
        <w:rPr>
          <w:rStyle w:val="26"/>
          <w:rFonts w:hint="eastAsia" w:ascii="宋体" w:hAnsi="宋体" w:cs="宋体"/>
          <w:b/>
          <w:sz w:val="36"/>
          <w:szCs w:val="36"/>
          <w:highlight w:val="none"/>
          <w:lang w:eastAsia="zh-CN"/>
        </w:rPr>
        <w:t>招标</w:t>
      </w:r>
      <w:r>
        <w:rPr>
          <w:rStyle w:val="26"/>
          <w:rFonts w:hint="eastAsia" w:ascii="宋体" w:hAnsi="宋体" w:eastAsia="宋体" w:cs="宋体"/>
          <w:b/>
          <w:sz w:val="36"/>
          <w:szCs w:val="36"/>
          <w:highlight w:val="none"/>
        </w:rPr>
        <w:t>须知</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1、投标人应认真浏览</w:t>
      </w:r>
      <w:r>
        <w:rPr>
          <w:rStyle w:val="26"/>
          <w:rFonts w:hint="eastAsia" w:ascii="宋体" w:hAnsi="宋体" w:cs="宋体"/>
          <w:bCs/>
          <w:sz w:val="24"/>
          <w:szCs w:val="21"/>
          <w:highlight w:val="none"/>
          <w:lang w:eastAsia="zh-CN"/>
        </w:rPr>
        <w:t>招标</w:t>
      </w:r>
      <w:r>
        <w:rPr>
          <w:rStyle w:val="26"/>
          <w:rFonts w:hint="eastAsia" w:ascii="宋体" w:hAnsi="宋体" w:eastAsia="宋体" w:cs="宋体"/>
          <w:bCs/>
          <w:sz w:val="24"/>
          <w:szCs w:val="21"/>
          <w:highlight w:val="none"/>
        </w:rPr>
        <w:t>公告及</w:t>
      </w:r>
      <w:r>
        <w:rPr>
          <w:rStyle w:val="26"/>
          <w:rFonts w:hint="eastAsia" w:ascii="宋体" w:hAnsi="宋体" w:cs="宋体"/>
          <w:bCs/>
          <w:sz w:val="24"/>
          <w:szCs w:val="21"/>
          <w:highlight w:val="none"/>
          <w:lang w:eastAsia="zh-CN"/>
        </w:rPr>
        <w:t>招标</w:t>
      </w:r>
      <w:r>
        <w:rPr>
          <w:rStyle w:val="26"/>
          <w:rFonts w:hint="eastAsia" w:ascii="宋体" w:hAnsi="宋体" w:eastAsia="宋体" w:cs="宋体"/>
          <w:bCs/>
          <w:sz w:val="24"/>
          <w:szCs w:val="21"/>
          <w:highlight w:val="none"/>
        </w:rPr>
        <w:t>文件，将</w:t>
      </w:r>
      <w:r>
        <w:rPr>
          <w:rStyle w:val="26"/>
          <w:rFonts w:hint="eastAsia" w:ascii="宋体" w:hAnsi="宋体" w:cs="宋体"/>
          <w:bCs/>
          <w:sz w:val="24"/>
          <w:szCs w:val="21"/>
          <w:highlight w:val="none"/>
          <w:lang w:eastAsia="zh-CN"/>
        </w:rPr>
        <w:t>招标</w:t>
      </w:r>
      <w:r>
        <w:rPr>
          <w:rStyle w:val="26"/>
          <w:rFonts w:hint="eastAsia" w:ascii="宋体" w:hAnsi="宋体" w:eastAsia="宋体" w:cs="宋体"/>
          <w:bCs/>
          <w:sz w:val="24"/>
          <w:szCs w:val="21"/>
          <w:highlight w:val="none"/>
        </w:rPr>
        <w:t>文件中的资格要求与本投标人已取得的资格文件进行对照，满足资格文件要求的，方可参与。</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2、报名时不要将失效的证书复印件装订在资格审查资料中。投标人要及时办理证书延期手续，变更后要通知响应文件编制人员，及时清理失效证书复印件。</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lang w:eastAsia="zh-CN"/>
        </w:rPr>
      </w:pPr>
      <w:r>
        <w:rPr>
          <w:rStyle w:val="26"/>
          <w:rFonts w:hint="eastAsia" w:ascii="宋体" w:hAnsi="宋体" w:eastAsia="宋体" w:cs="宋体"/>
          <w:bCs/>
          <w:sz w:val="24"/>
          <w:szCs w:val="21"/>
          <w:highlight w:val="none"/>
        </w:rPr>
        <w:t>3、投标人在编制资格审查资料时，应按照</w:t>
      </w:r>
      <w:r>
        <w:rPr>
          <w:rStyle w:val="26"/>
          <w:rFonts w:hint="eastAsia" w:ascii="宋体" w:hAnsi="宋体" w:cs="宋体"/>
          <w:bCs/>
          <w:sz w:val="24"/>
          <w:szCs w:val="21"/>
          <w:highlight w:val="none"/>
          <w:lang w:eastAsia="zh-CN"/>
        </w:rPr>
        <w:t>招标</w:t>
      </w:r>
      <w:r>
        <w:rPr>
          <w:rStyle w:val="26"/>
          <w:rFonts w:hint="eastAsia" w:ascii="宋体" w:hAnsi="宋体" w:eastAsia="宋体" w:cs="宋体"/>
          <w:bCs/>
          <w:sz w:val="24"/>
          <w:szCs w:val="21"/>
          <w:highlight w:val="none"/>
        </w:rPr>
        <w:t>文件中要求的提供，不要遗漏，也不要人为增加</w:t>
      </w:r>
      <w:r>
        <w:rPr>
          <w:rStyle w:val="26"/>
          <w:rFonts w:hint="eastAsia" w:ascii="宋体" w:hAnsi="宋体" w:eastAsia="宋体" w:cs="宋体"/>
          <w:bCs/>
          <w:sz w:val="24"/>
          <w:szCs w:val="21"/>
          <w:highlight w:val="none"/>
          <w:lang w:eastAsia="zh-CN"/>
        </w:rPr>
        <w:t>。</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4、响应文件应对</w:t>
      </w:r>
      <w:r>
        <w:rPr>
          <w:rStyle w:val="26"/>
          <w:rFonts w:hint="eastAsia" w:ascii="宋体" w:hAnsi="宋体" w:cs="宋体"/>
          <w:bCs/>
          <w:sz w:val="24"/>
          <w:szCs w:val="21"/>
          <w:highlight w:val="none"/>
          <w:lang w:eastAsia="zh-CN"/>
        </w:rPr>
        <w:t>招标</w:t>
      </w:r>
      <w:r>
        <w:rPr>
          <w:rStyle w:val="26"/>
          <w:rFonts w:hint="eastAsia" w:ascii="宋体" w:hAnsi="宋体" w:eastAsia="宋体" w:cs="宋体"/>
          <w:bCs/>
          <w:sz w:val="24"/>
          <w:szCs w:val="21"/>
          <w:highlight w:val="none"/>
        </w:rPr>
        <w:t>文件的要求做出实质响应。符合</w:t>
      </w:r>
      <w:r>
        <w:rPr>
          <w:rStyle w:val="26"/>
          <w:rFonts w:hint="eastAsia" w:ascii="宋体" w:hAnsi="宋体" w:cs="宋体"/>
          <w:bCs/>
          <w:sz w:val="24"/>
          <w:szCs w:val="21"/>
          <w:highlight w:val="none"/>
          <w:lang w:eastAsia="zh-CN"/>
        </w:rPr>
        <w:t>招标</w:t>
      </w:r>
      <w:r>
        <w:rPr>
          <w:rStyle w:val="26"/>
          <w:rFonts w:hint="eastAsia" w:ascii="宋体" w:hAnsi="宋体" w:eastAsia="宋体" w:cs="宋体"/>
          <w:bCs/>
          <w:sz w:val="24"/>
          <w:szCs w:val="21"/>
          <w:highlight w:val="none"/>
        </w:rPr>
        <w:t>文件的所有条款、条件和规定且无重大偏离与保留。</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5、响应文件中有近三年业绩证明，尽量提供产品在陕的销售</w:t>
      </w:r>
      <w:r>
        <w:rPr>
          <w:rStyle w:val="26"/>
          <w:rFonts w:hint="eastAsia" w:ascii="宋体" w:hAnsi="宋体" w:cs="宋体"/>
          <w:bCs/>
          <w:sz w:val="24"/>
          <w:szCs w:val="21"/>
          <w:highlight w:val="none"/>
          <w:lang w:eastAsia="zh-CN"/>
        </w:rPr>
        <w:t>或服务</w:t>
      </w:r>
      <w:r>
        <w:rPr>
          <w:rStyle w:val="26"/>
          <w:rFonts w:hint="eastAsia" w:ascii="宋体" w:hAnsi="宋体" w:eastAsia="宋体" w:cs="宋体"/>
          <w:bCs/>
          <w:sz w:val="24"/>
          <w:szCs w:val="21"/>
          <w:highlight w:val="none"/>
        </w:rPr>
        <w:t>合同。</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6、投标人在提交响应文件时，最好将企业公章和法定代表人或其委托代理人印章随身携带，在提交响应文件时如发现响应文件有误，在有效时间内还可设法弥补。</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7、投标人应对招标项目提出合理的价格，若报价高出预算价格或中标价格高于市场价一经核实，按废标处理。</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8、开评标过程中投标人应准确回答评委的质询。投标人应委托本单位懂业务、懂技术（包括商务、技术）并且熟悉投标项目全部情况的人员参加开标会议，接受评委的质询。投标人答非所问，评标委员会将不予采纳。</w:t>
      </w: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rPr>
      </w:pPr>
    </w:p>
    <w:p>
      <w:pPr>
        <w:pStyle w:val="5"/>
        <w:rPr>
          <w:rStyle w:val="26"/>
          <w:rFonts w:hint="eastAsia" w:ascii="宋体" w:hAnsi="宋体" w:eastAsia="宋体" w:cs="宋体"/>
          <w:b/>
          <w:sz w:val="36"/>
          <w:szCs w:val="36"/>
          <w:highlight w:val="none"/>
        </w:rPr>
      </w:pPr>
    </w:p>
    <w:p>
      <w:pPr>
        <w:pStyle w:val="5"/>
        <w:rPr>
          <w:rStyle w:val="26"/>
          <w:rFonts w:hint="eastAsia" w:ascii="宋体" w:hAnsi="宋体" w:eastAsia="宋体" w:cs="宋体"/>
          <w:b/>
          <w:sz w:val="36"/>
          <w:szCs w:val="36"/>
          <w:highlight w:val="none"/>
        </w:rPr>
      </w:pPr>
    </w:p>
    <w:p>
      <w:pPr>
        <w:pStyle w:val="9"/>
        <w:rPr>
          <w:rStyle w:val="26"/>
          <w:rFonts w:hint="eastAsia" w:ascii="宋体" w:hAnsi="宋体" w:eastAsia="宋体" w:cs="宋体"/>
          <w:b/>
          <w:sz w:val="36"/>
          <w:szCs w:val="36"/>
          <w:highlight w:val="none"/>
        </w:rPr>
      </w:pPr>
    </w:p>
    <w:p>
      <w:pPr>
        <w:pStyle w:val="9"/>
        <w:rPr>
          <w:rStyle w:val="26"/>
          <w:rFonts w:hint="eastAsia" w:ascii="宋体" w:hAnsi="宋体" w:eastAsia="宋体" w:cs="宋体"/>
          <w:b/>
          <w:sz w:val="36"/>
          <w:szCs w:val="36"/>
          <w:highlight w:val="none"/>
        </w:rPr>
      </w:pPr>
    </w:p>
    <w:p>
      <w:pPr>
        <w:pStyle w:val="9"/>
        <w:rPr>
          <w:rStyle w:val="26"/>
          <w:rFonts w:hint="eastAsia" w:ascii="宋体" w:hAnsi="宋体" w:eastAsia="宋体" w:cs="宋体"/>
          <w:b/>
          <w:sz w:val="36"/>
          <w:szCs w:val="36"/>
          <w:highlight w:val="none"/>
        </w:rPr>
      </w:pPr>
    </w:p>
    <w:p>
      <w:pPr>
        <w:keepNext w:val="0"/>
        <w:keepLines w:val="0"/>
        <w:pageBreakBefore w:val="0"/>
        <w:kinsoku/>
        <w:wordWrap/>
        <w:overflowPunct/>
        <w:topLinePunct w:val="0"/>
        <w:autoSpaceDE/>
        <w:autoSpaceDN/>
        <w:bidi w:val="0"/>
        <w:adjustRightInd/>
        <w:snapToGrid w:val="0"/>
        <w:spacing w:line="360" w:lineRule="auto"/>
        <w:ind w:left="0" w:right="0" w:firstLine="720" w:firstLineChars="200"/>
        <w:jc w:val="center"/>
        <w:textAlignment w:val="auto"/>
        <w:rPr>
          <w:rFonts w:hint="eastAsia" w:ascii="宋体" w:hAnsi="宋体" w:eastAsia="宋体" w:cs="宋体"/>
          <w:sz w:val="24"/>
          <w:szCs w:val="24"/>
          <w:highlight w:val="none"/>
          <w:lang w:val="en-US" w:eastAsia="zh-CN"/>
        </w:rPr>
      </w:pPr>
      <w:r>
        <w:rPr>
          <w:rStyle w:val="26"/>
          <w:rFonts w:hint="eastAsia" w:ascii="宋体" w:hAnsi="宋体" w:eastAsia="宋体" w:cs="宋体"/>
          <w:b/>
          <w:sz w:val="36"/>
          <w:szCs w:val="36"/>
          <w:highlight w:val="none"/>
        </w:rPr>
        <w:t xml:space="preserve">第三章  </w:t>
      </w:r>
      <w:r>
        <w:rPr>
          <w:rStyle w:val="26"/>
          <w:rFonts w:hint="eastAsia" w:ascii="宋体" w:hAnsi="宋体" w:cs="宋体"/>
          <w:b/>
          <w:sz w:val="36"/>
          <w:szCs w:val="36"/>
          <w:highlight w:val="none"/>
          <w:lang w:eastAsia="zh-CN"/>
        </w:rPr>
        <w:t>招标</w:t>
      </w:r>
      <w:r>
        <w:rPr>
          <w:rStyle w:val="26"/>
          <w:rFonts w:hint="eastAsia" w:ascii="宋体" w:hAnsi="宋体" w:eastAsia="宋体" w:cs="宋体"/>
          <w:b/>
          <w:sz w:val="36"/>
          <w:szCs w:val="36"/>
          <w:highlight w:val="none"/>
        </w:rPr>
        <w:t>内容及要求</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1"/>
        <w:rPr>
          <w:rFonts w:hint="default" w:ascii="宋体" w:hAnsi="宋体" w:eastAsia="宋体" w:cs="宋体"/>
          <w:b w:val="0"/>
          <w:bCs/>
          <w:sz w:val="24"/>
          <w:szCs w:val="24"/>
          <w:highlight w:val="none"/>
          <w:u w:val="none"/>
          <w:lang w:val="en-US" w:eastAsia="zh-CN"/>
        </w:rPr>
      </w:pPr>
      <w:bookmarkStart w:id="0" w:name="_Toc13759"/>
      <w:bookmarkStart w:id="1" w:name="_Toc13199"/>
      <w:bookmarkStart w:id="2" w:name="_Toc616"/>
      <w:r>
        <w:rPr>
          <w:rFonts w:hint="eastAsia" w:ascii="宋体" w:hAnsi="宋体" w:eastAsia="宋体" w:cs="宋体"/>
          <w:b w:val="0"/>
          <w:bCs/>
          <w:sz w:val="24"/>
          <w:szCs w:val="24"/>
          <w:highlight w:val="none"/>
          <w:u w:val="none"/>
          <w:lang w:eastAsia="zh-CN"/>
        </w:rPr>
        <w:t xml:space="preserve"> </w:t>
      </w:r>
      <w:r>
        <w:rPr>
          <w:rFonts w:hint="eastAsia" w:ascii="宋体" w:hAnsi="宋体" w:eastAsia="宋体" w:cs="宋体"/>
          <w:b/>
          <w:bCs w:val="0"/>
          <w:sz w:val="24"/>
          <w:szCs w:val="24"/>
          <w:highlight w:val="none"/>
          <w:u w:val="none"/>
          <w:lang w:eastAsia="zh-CN"/>
        </w:rPr>
        <w:t>一、</w:t>
      </w:r>
      <w:r>
        <w:rPr>
          <w:rFonts w:hint="eastAsia" w:ascii="宋体" w:hAnsi="宋体" w:cs="宋体"/>
          <w:b/>
          <w:bCs w:val="0"/>
          <w:sz w:val="24"/>
          <w:szCs w:val="24"/>
          <w:highlight w:val="none"/>
          <w:u w:val="none"/>
          <w:lang w:val="en-US" w:eastAsia="zh-CN"/>
        </w:rPr>
        <w:t>招标内容</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ascii="宋体" w:hAnsi="宋体" w:cs="宋体"/>
          <w:b w:val="0"/>
          <w:bCs/>
          <w:sz w:val="24"/>
          <w:szCs w:val="24"/>
          <w:highlight w:val="none"/>
          <w:u w:val="none"/>
          <w:lang w:val="en-US" w:eastAsia="zh-CN"/>
        </w:rPr>
        <w:t>对院区内人防工程相关设施设备进行检查，并对部分问题进行维修保养：包括人防门生锈、吊扇严重，胶条老化脱落，开口销未设置；防爆地漏存在堵塞、生锈，且材质非不锈钢或铜；部分悬板活门破损严重；油网滤尘器生锈；储油间门槛高度不足150mm；人防墙体标识、标牌、腰线制作</w:t>
      </w:r>
      <w:bookmarkStart w:id="61" w:name="_GoBack"/>
      <w:bookmarkEnd w:id="61"/>
      <w:r>
        <w:rPr>
          <w:rFonts w:hint="eastAsia" w:ascii="宋体" w:hAnsi="宋体" w:cs="宋体"/>
          <w:b w:val="0"/>
          <w:bCs/>
          <w:sz w:val="24"/>
          <w:szCs w:val="24"/>
          <w:highlight w:val="none"/>
          <w:u w:val="none"/>
          <w:lang w:val="en-US" w:eastAsia="zh-CN"/>
        </w:rPr>
        <w:t>等问题。</w:t>
      </w:r>
      <w:bookmarkEnd w:id="0"/>
      <w:bookmarkEnd w:id="1"/>
      <w:bookmarkEnd w:id="2"/>
    </w:p>
    <w:p>
      <w:pPr>
        <w:keepNext w:val="0"/>
        <w:keepLines w:val="0"/>
        <w:pageBreakBefore w:val="0"/>
        <w:kinsoku/>
        <w:overflowPunct/>
        <w:topLinePunct w:val="0"/>
        <w:bidi w:val="0"/>
        <w:spacing w:line="360" w:lineRule="auto"/>
        <w:ind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eastAsia="zh-CN"/>
        </w:rPr>
        <w:t>、对投标商的资质要求</w:t>
      </w:r>
    </w:p>
    <w:p>
      <w:pPr>
        <w:pStyle w:val="5"/>
        <w:rPr>
          <w:rFonts w:hint="default" w:ascii="宋体" w:hAnsi="宋体" w:cs="宋体"/>
          <w:i w:val="0"/>
          <w:iCs w:val="0"/>
          <w:caps w:val="0"/>
          <w:color w:val="333333"/>
          <w:spacing w:val="0"/>
          <w:kern w:val="0"/>
          <w:sz w:val="24"/>
          <w:szCs w:val="24"/>
          <w:shd w:val="clear" w:fill="FFFFFF"/>
          <w:lang w:val="en-US" w:eastAsia="zh-CN" w:bidi="ar"/>
        </w:rPr>
      </w:pPr>
      <w:r>
        <w:rPr>
          <w:rFonts w:hint="eastAsia" w:ascii="宋体" w:hAnsi="宋体" w:cs="宋体"/>
          <w:i w:val="0"/>
          <w:iCs w:val="0"/>
          <w:caps w:val="0"/>
          <w:color w:val="333333"/>
          <w:spacing w:val="0"/>
          <w:kern w:val="0"/>
          <w:sz w:val="24"/>
          <w:szCs w:val="24"/>
          <w:shd w:val="clear" w:fill="FFFFFF"/>
          <w:lang w:val="en-US" w:eastAsia="zh-CN" w:bidi="ar"/>
        </w:rPr>
        <w:t>1、具有人防设备销售、安装资质。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default" w:ascii="宋体" w:hAnsi="宋体" w:cs="宋体"/>
          <w:i w:val="0"/>
          <w:iCs w:val="0"/>
          <w:caps w:val="0"/>
          <w:color w:val="333333"/>
          <w:spacing w:val="0"/>
          <w:kern w:val="0"/>
          <w:sz w:val="24"/>
          <w:szCs w:val="24"/>
          <w:shd w:val="clear" w:fill="FFFFFF"/>
          <w:lang w:val="en-US" w:eastAsia="zh-CN" w:bidi="ar"/>
        </w:rPr>
      </w:pPr>
      <w:r>
        <w:rPr>
          <w:rFonts w:hint="eastAsia" w:ascii="宋体" w:hAnsi="宋体" w:cs="宋体"/>
          <w:i w:val="0"/>
          <w:iCs w:val="0"/>
          <w:caps w:val="0"/>
          <w:color w:val="333333"/>
          <w:spacing w:val="0"/>
          <w:kern w:val="0"/>
          <w:sz w:val="24"/>
          <w:szCs w:val="24"/>
          <w:shd w:val="clear" w:fill="FFFFFF"/>
          <w:lang w:val="en-US" w:eastAsia="zh-CN" w:bidi="ar"/>
        </w:rPr>
        <w:t>2</w:t>
      </w:r>
      <w:r>
        <w:rPr>
          <w:rFonts w:hint="eastAsia" w:ascii="宋体" w:hAnsi="宋体" w:eastAsia="宋体" w:cs="宋体"/>
          <w:i w:val="0"/>
          <w:iCs w:val="0"/>
          <w:caps w:val="0"/>
          <w:color w:val="333333"/>
          <w:spacing w:val="0"/>
          <w:kern w:val="0"/>
          <w:sz w:val="24"/>
          <w:szCs w:val="24"/>
          <w:shd w:val="clear" w:fill="FFFFFF"/>
          <w:lang w:val="en-US" w:eastAsia="zh-CN" w:bidi="ar"/>
        </w:rPr>
        <w:t>、企业营业执照（三证合一）副本原件及复印件；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kern w:val="0"/>
          <w:sz w:val="24"/>
          <w:szCs w:val="24"/>
          <w:shd w:val="clear" w:fill="FFFFFF"/>
          <w:lang w:val="en-US" w:eastAsia="zh-CN" w:bidi="ar"/>
        </w:rPr>
        <w:t>3</w:t>
      </w:r>
      <w:r>
        <w:rPr>
          <w:rFonts w:hint="eastAsia" w:ascii="宋体" w:hAnsi="宋体" w:eastAsia="宋体" w:cs="宋体"/>
          <w:i w:val="0"/>
          <w:iCs w:val="0"/>
          <w:caps w:val="0"/>
          <w:color w:val="333333"/>
          <w:spacing w:val="0"/>
          <w:kern w:val="0"/>
          <w:sz w:val="24"/>
          <w:szCs w:val="24"/>
          <w:shd w:val="clear" w:fill="FFFFFF"/>
          <w:lang w:val="en-US" w:eastAsia="zh-CN" w:bidi="ar"/>
        </w:rPr>
        <w:t>、法定代表人授权书原件（法人身份证、被授权人身份证复印件）；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cs="宋体"/>
          <w:i w:val="0"/>
          <w:iCs w:val="0"/>
          <w:caps w:val="0"/>
          <w:color w:val="333333"/>
          <w:spacing w:val="0"/>
          <w:kern w:val="0"/>
          <w:sz w:val="24"/>
          <w:szCs w:val="24"/>
          <w:shd w:val="clear" w:fill="FFFFFF"/>
          <w:lang w:val="en-US" w:eastAsia="zh-CN" w:bidi="ar"/>
        </w:rPr>
        <w:t>4</w:t>
      </w:r>
      <w:r>
        <w:rPr>
          <w:rFonts w:hint="eastAsia" w:ascii="宋体" w:hAnsi="宋体" w:eastAsia="宋体" w:cs="宋体"/>
          <w:i w:val="0"/>
          <w:iCs w:val="0"/>
          <w:caps w:val="0"/>
          <w:color w:val="333333"/>
          <w:spacing w:val="0"/>
          <w:kern w:val="0"/>
          <w:sz w:val="24"/>
          <w:szCs w:val="24"/>
          <w:shd w:val="clear" w:fill="FFFFFF"/>
          <w:lang w:val="en-US" w:eastAsia="zh-CN" w:bidi="ar"/>
        </w:rPr>
        <w:t>、投标人须未被列入“信用中国”网站（www.creditchina.gov.cn）失信被执行人（以截图打印并加盖单位鲜章为准）；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kern w:val="0"/>
          <w:sz w:val="24"/>
          <w:szCs w:val="24"/>
          <w:shd w:val="clear" w:fill="FFFFFF"/>
          <w:lang w:val="en-US" w:eastAsia="zh-CN" w:bidi="ar"/>
        </w:rPr>
        <w:t>5</w:t>
      </w:r>
      <w:r>
        <w:rPr>
          <w:rFonts w:hint="eastAsia" w:ascii="宋体" w:hAnsi="宋体" w:eastAsia="宋体" w:cs="宋体"/>
          <w:i w:val="0"/>
          <w:iCs w:val="0"/>
          <w:caps w:val="0"/>
          <w:color w:val="333333"/>
          <w:spacing w:val="0"/>
          <w:kern w:val="0"/>
          <w:sz w:val="24"/>
          <w:szCs w:val="24"/>
          <w:shd w:val="clear" w:fill="FFFFFF"/>
          <w:lang w:val="en-US" w:eastAsia="zh-CN" w:bidi="ar"/>
        </w:rPr>
        <w:t>、以上复印件均须加盖单位鲜章（不接受电脑扫描件作为原件资质）。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cs="仿宋_GB2312" w:asciiTheme="minorEastAsia" w:hAnsiTheme="minorEastAsia"/>
          <w:color w:val="000000"/>
          <w:kern w:val="0"/>
          <w:sz w:val="24"/>
          <w:szCs w:val="24"/>
        </w:rPr>
      </w:pPr>
      <w:r>
        <w:rPr>
          <w:rFonts w:hint="eastAsia" w:ascii="宋体" w:hAnsi="宋体" w:cs="宋体"/>
          <w:i w:val="0"/>
          <w:iCs w:val="0"/>
          <w:caps w:val="0"/>
          <w:color w:val="333333"/>
          <w:spacing w:val="0"/>
          <w:kern w:val="0"/>
          <w:sz w:val="24"/>
          <w:szCs w:val="24"/>
          <w:shd w:val="clear" w:fill="FFFFFF"/>
          <w:lang w:val="en-US" w:eastAsia="zh-CN" w:bidi="ar"/>
        </w:rPr>
        <w:t>6</w:t>
      </w:r>
      <w:r>
        <w:rPr>
          <w:rFonts w:hint="eastAsia" w:ascii="宋体" w:hAnsi="宋体" w:eastAsia="宋体" w:cs="宋体"/>
          <w:i w:val="0"/>
          <w:iCs w:val="0"/>
          <w:caps w:val="0"/>
          <w:color w:val="333333"/>
          <w:spacing w:val="0"/>
          <w:kern w:val="0"/>
          <w:sz w:val="24"/>
          <w:szCs w:val="24"/>
          <w:shd w:val="clear" w:fill="FFFFFF"/>
          <w:lang w:val="en-US" w:eastAsia="zh-CN" w:bidi="ar"/>
        </w:rPr>
        <w:t>、本项目不允许联合体投标。</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26"/>
          <w:rFonts w:hint="eastAsia" w:ascii="宋体" w:hAnsi="宋体" w:eastAsia="宋体" w:cs="宋体"/>
          <w:kern w:val="0"/>
          <w:sz w:val="24"/>
          <w:szCs w:val="24"/>
          <w:highlight w:val="none"/>
        </w:rPr>
      </w:pPr>
      <w:r>
        <w:rPr>
          <w:rFonts w:hint="eastAsia" w:ascii="宋体" w:hAnsi="宋体" w:cs="宋体"/>
          <w:b/>
          <w:bCs/>
          <w:sz w:val="24"/>
          <w:szCs w:val="24"/>
          <w:highlight w:val="none"/>
          <w:lang w:eastAsia="zh-CN"/>
        </w:rPr>
        <w:t>五</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eastAsia="zh-CN"/>
        </w:rPr>
        <w:t>投标文件的组成</w:t>
      </w:r>
      <w:r>
        <w:rPr>
          <w:rStyle w:val="26"/>
          <w:rFonts w:hint="eastAsia" w:ascii="宋体" w:hAnsi="宋体" w:eastAsia="宋体" w:cs="宋体"/>
          <w:kern w:val="0"/>
          <w:sz w:val="24"/>
          <w:szCs w:val="24"/>
          <w:highlight w:val="none"/>
        </w:rPr>
        <w:t xml:space="preserve"> </w:t>
      </w:r>
    </w:p>
    <w:p>
      <w:pPr>
        <w:pStyle w:val="2"/>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1、投标人编写的投标文件应包括下列各项内容：</w:t>
      </w:r>
    </w:p>
    <w:p>
      <w:pPr>
        <w:pStyle w:val="2"/>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1.1投标函</w:t>
      </w:r>
    </w:p>
    <w:p>
      <w:pPr>
        <w:pStyle w:val="2"/>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1.2投标报价表（唱标报告）</w:t>
      </w:r>
    </w:p>
    <w:p>
      <w:pPr>
        <w:spacing w:line="360" w:lineRule="auto"/>
        <w:ind w:firstLine="480" w:firstLineChars="200"/>
        <w:rPr>
          <w:rFonts w:hint="default"/>
          <w:highlight w:val="none"/>
          <w:lang w:val="en-US" w:eastAsia="zh-CN"/>
        </w:rPr>
      </w:pPr>
      <w:r>
        <w:rPr>
          <w:rFonts w:hint="eastAsia" w:ascii="宋体" w:hAnsi="宋体" w:cs="宋体"/>
          <w:b w:val="0"/>
          <w:bCs/>
          <w:sz w:val="24"/>
          <w:szCs w:val="32"/>
          <w:highlight w:val="none"/>
          <w:u w:val="none"/>
          <w:lang w:val="en-US" w:eastAsia="zh-CN"/>
        </w:rPr>
        <w:t>1.3分项报价表</w:t>
      </w:r>
    </w:p>
    <w:p>
      <w:pPr>
        <w:pStyle w:val="2"/>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1.4商务和技术偏差表</w:t>
      </w:r>
    </w:p>
    <w:p>
      <w:pPr>
        <w:pStyle w:val="2"/>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1.5法定代表人（单位负责人）身份证明</w:t>
      </w:r>
    </w:p>
    <w:p>
      <w:pPr>
        <w:pStyle w:val="2"/>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1.6法定代表人授权书</w:t>
      </w:r>
    </w:p>
    <w:p>
      <w:pPr>
        <w:pStyle w:val="2"/>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1.7资格证明文件</w:t>
      </w:r>
    </w:p>
    <w:p>
      <w:pPr>
        <w:pStyle w:val="2"/>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1.8技术响应及其他相关情况</w:t>
      </w:r>
    </w:p>
    <w:p>
      <w:pPr>
        <w:pStyle w:val="2"/>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1.9投标单位拒绝商业贿赂承诺书</w:t>
      </w:r>
    </w:p>
    <w:p>
      <w:pPr>
        <w:pStyle w:val="2"/>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1.10对招标文件及合同条款的承诺及补充意见</w:t>
      </w:r>
    </w:p>
    <w:p>
      <w:pPr>
        <w:pStyle w:val="14"/>
        <w:numPr>
          <w:ilvl w:val="0"/>
          <w:numId w:val="0"/>
        </w:numPr>
        <w:spacing w:line="360" w:lineRule="auto"/>
        <w:ind w:firstLine="480" w:firstLineChars="200"/>
        <w:jc w:val="left"/>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六、</w:t>
      </w:r>
      <w:r>
        <w:rPr>
          <w:rFonts w:hint="eastAsia" w:ascii="宋体" w:hAnsi="宋体" w:eastAsia="宋体" w:cs="宋体"/>
          <w:b/>
          <w:bCs/>
          <w:color w:val="auto"/>
          <w:kern w:val="2"/>
          <w:sz w:val="24"/>
          <w:szCs w:val="24"/>
          <w:highlight w:val="none"/>
          <w:u w:val="none"/>
          <w:lang w:val="en-US" w:eastAsia="zh-CN" w:bidi="ar-SA"/>
        </w:rPr>
        <w:t>投标文件</w:t>
      </w:r>
      <w:r>
        <w:rPr>
          <w:rFonts w:hint="eastAsia" w:ascii="宋体" w:hAnsi="宋体" w:cs="宋体"/>
          <w:b/>
          <w:bCs/>
          <w:color w:val="auto"/>
          <w:kern w:val="2"/>
          <w:sz w:val="24"/>
          <w:szCs w:val="24"/>
          <w:highlight w:val="none"/>
          <w:u w:val="none"/>
          <w:lang w:val="en-US" w:eastAsia="zh-CN" w:bidi="ar-SA"/>
        </w:rPr>
        <w:t>编制与装订</w:t>
      </w:r>
      <w:bookmarkStart w:id="3" w:name="_Toc20354"/>
    </w:p>
    <w:bookmarkEnd w:id="3"/>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4" w:name="_Toc9948"/>
      <w:r>
        <w:rPr>
          <w:rFonts w:hint="eastAsia" w:ascii="宋体" w:hAnsi="宋体" w:eastAsia="宋体" w:cs="宋体"/>
          <w:caps w:val="0"/>
          <w:sz w:val="24"/>
          <w:szCs w:val="24"/>
          <w:highlight w:val="none"/>
          <w:lang w:val="en-US" w:eastAsia="zh-CN"/>
        </w:rPr>
        <w:t>1、</w:t>
      </w:r>
      <w:r>
        <w:rPr>
          <w:rFonts w:hint="eastAsia" w:ascii="宋体" w:hAnsi="宋体"/>
          <w:sz w:val="24"/>
          <w:szCs w:val="24"/>
          <w:highlight w:val="none"/>
        </w:rPr>
        <w:t>投标文件壹式叁份为一正两副，</w:t>
      </w:r>
      <w:r>
        <w:rPr>
          <w:rFonts w:hint="eastAsia" w:ascii="宋体" w:hAnsi="宋体" w:eastAsia="宋体" w:cs="宋体"/>
          <w:caps w:val="0"/>
          <w:sz w:val="24"/>
          <w:szCs w:val="24"/>
          <w:highlight w:val="none"/>
          <w:lang w:val="en-US" w:eastAsia="zh-CN"/>
        </w:rPr>
        <w:t>正本和副本均需用A4纸打印，字迹应清晰易于辨认，并应在投标文件封面的右上角清楚地注明“正本”或“副本”。</w:t>
      </w:r>
      <w:r>
        <w:rPr>
          <w:rFonts w:hint="eastAsia" w:ascii="宋体" w:hAnsi="宋体" w:eastAsia="宋体" w:cs="宋体"/>
          <w:b/>
          <w:bCs/>
          <w:caps w:val="0"/>
          <w:sz w:val="24"/>
          <w:szCs w:val="24"/>
          <w:highlight w:val="none"/>
          <w:lang w:val="en-US" w:eastAsia="zh-CN"/>
        </w:rPr>
        <w:t>正副本每页均需加盖鲜章，</w:t>
      </w:r>
      <w:r>
        <w:rPr>
          <w:rFonts w:hint="eastAsia" w:ascii="宋体" w:hAnsi="宋体"/>
          <w:b/>
          <w:bCs/>
          <w:sz w:val="24"/>
          <w:szCs w:val="24"/>
          <w:highlight w:val="none"/>
        </w:rPr>
        <w:t>副本可以是复印件，但印章应是</w:t>
      </w:r>
      <w:r>
        <w:rPr>
          <w:rFonts w:hint="eastAsia" w:ascii="宋体" w:hAnsi="宋体"/>
          <w:b/>
          <w:bCs/>
          <w:sz w:val="24"/>
          <w:szCs w:val="24"/>
          <w:highlight w:val="none"/>
          <w:lang w:eastAsia="zh-CN"/>
        </w:rPr>
        <w:t>鲜章</w:t>
      </w:r>
      <w:r>
        <w:rPr>
          <w:rFonts w:hint="eastAsia" w:ascii="宋体" w:hAnsi="宋体"/>
          <w:b/>
          <w:bCs/>
          <w:sz w:val="24"/>
          <w:szCs w:val="24"/>
          <w:highlight w:val="none"/>
        </w:rPr>
        <w:t>。</w:t>
      </w:r>
      <w:r>
        <w:rPr>
          <w:rFonts w:hint="eastAsia" w:ascii="宋体" w:hAnsi="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pPr>
        <w:spacing w:line="360" w:lineRule="auto"/>
        <w:ind w:firstLine="480" w:firstLineChars="200"/>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eastAsia="宋体" w:cs="宋体"/>
          <w:caps w:val="0"/>
          <w:sz w:val="24"/>
          <w:szCs w:val="24"/>
          <w:highlight w:val="none"/>
        </w:rPr>
        <w:t>投标文件封面及其它有要求的部位应加盖</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印章并经法定代表人或其委托代理人签字或盖章。由委托代理人签字或盖章的投标文件中须同时提交</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签署的授权代理委托书。</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签署授权代理委托书格式、签字、盖章、及内容均应符合要求，否则投标文件签署授权代理委托书无效。投标文件应尽量避免涂改、行间插字或删除。如果出现上述情况，改动之处应加盖单位章或由</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的法定代表人或其授权的代理人签字确认。</w:t>
      </w:r>
    </w:p>
    <w:bookmarkEnd w:id="4"/>
    <w:p>
      <w:pPr>
        <w:keepNext w:val="0"/>
        <w:keepLines w:val="0"/>
        <w:pageBreakBefore w:val="0"/>
        <w:widowControl w:val="0"/>
        <w:kinsoku/>
        <w:overflowPunct/>
        <w:topLinePunct w:val="0"/>
        <w:bidi w:val="0"/>
        <w:spacing w:line="360" w:lineRule="auto"/>
        <w:ind w:left="0" w:leftChars="0" w:right="0" w:firstLine="480" w:firstLineChars="200"/>
        <w:textAlignment w:val="auto"/>
        <w:rPr>
          <w:rStyle w:val="26"/>
          <w:rFonts w:hint="eastAsia" w:ascii="宋体" w:hAnsi="宋体" w:eastAsia="宋体" w:cs="宋体"/>
          <w:kern w:val="0"/>
          <w:sz w:val="24"/>
          <w:szCs w:val="24"/>
          <w:highlight w:val="none"/>
        </w:rPr>
      </w:pPr>
      <w:r>
        <w:rPr>
          <w:rStyle w:val="26"/>
          <w:rFonts w:hint="eastAsia" w:ascii="宋体" w:hAnsi="宋体" w:eastAsia="宋体" w:cs="宋体"/>
          <w:b/>
          <w:bCs/>
          <w:kern w:val="0"/>
          <w:sz w:val="24"/>
          <w:szCs w:val="24"/>
          <w:highlight w:val="none"/>
          <w:lang w:val="en-US" w:eastAsia="zh-CN"/>
        </w:rPr>
        <w:t>3</w:t>
      </w:r>
      <w:r>
        <w:rPr>
          <w:rStyle w:val="26"/>
          <w:rFonts w:hint="eastAsia" w:ascii="宋体" w:hAnsi="宋体" w:eastAsia="宋体" w:cs="宋体"/>
          <w:b/>
          <w:bCs/>
          <w:kern w:val="0"/>
          <w:sz w:val="24"/>
          <w:szCs w:val="24"/>
          <w:highlight w:val="none"/>
        </w:rPr>
        <w:t>、投标文件的正本1份密封于一个密封袋内，副本2份密封于一个密封袋内；封面上应清晰标明“正本”、“副本”等字样，封口</w:t>
      </w:r>
      <w:r>
        <w:rPr>
          <w:rStyle w:val="26"/>
          <w:rFonts w:hint="eastAsia" w:ascii="宋体" w:hAnsi="宋体" w:cs="宋体"/>
          <w:b/>
          <w:bCs/>
          <w:kern w:val="0"/>
          <w:sz w:val="24"/>
          <w:szCs w:val="24"/>
          <w:highlight w:val="none"/>
          <w:lang w:eastAsia="zh-CN"/>
        </w:rPr>
        <w:t>密封骑缝</w:t>
      </w:r>
      <w:r>
        <w:rPr>
          <w:rStyle w:val="26"/>
          <w:rFonts w:hint="eastAsia" w:ascii="宋体" w:hAnsi="宋体" w:eastAsia="宋体" w:cs="宋体"/>
          <w:b/>
          <w:bCs/>
          <w:kern w:val="0"/>
          <w:sz w:val="24"/>
          <w:szCs w:val="24"/>
          <w:highlight w:val="none"/>
        </w:rPr>
        <w:t>处应加盖投标人单位公章，</w:t>
      </w:r>
      <w:r>
        <w:rPr>
          <w:rStyle w:val="26"/>
          <w:rFonts w:hint="eastAsia" w:ascii="宋体" w:hAnsi="宋体" w:cs="宋体"/>
          <w:b/>
          <w:bCs/>
          <w:kern w:val="0"/>
          <w:sz w:val="24"/>
          <w:szCs w:val="24"/>
          <w:highlight w:val="none"/>
          <w:lang w:eastAsia="zh-CN"/>
        </w:rPr>
        <w:t>密封袋正面</w:t>
      </w:r>
      <w:r>
        <w:rPr>
          <w:rStyle w:val="26"/>
          <w:rFonts w:hint="eastAsia" w:ascii="宋体" w:hAnsi="宋体" w:eastAsia="宋体" w:cs="宋体"/>
          <w:b/>
          <w:bCs/>
          <w:kern w:val="0"/>
          <w:sz w:val="24"/>
          <w:szCs w:val="24"/>
          <w:highlight w:val="none"/>
        </w:rPr>
        <w:t>标明投标名称</w:t>
      </w:r>
      <w:r>
        <w:rPr>
          <w:rStyle w:val="26"/>
          <w:rFonts w:hint="eastAsia" w:ascii="宋体" w:hAnsi="宋体" w:cs="宋体"/>
          <w:b/>
          <w:bCs/>
          <w:kern w:val="0"/>
          <w:sz w:val="24"/>
          <w:szCs w:val="24"/>
          <w:highlight w:val="none"/>
          <w:lang w:eastAsia="zh-CN"/>
        </w:rPr>
        <w:t>、投标文件启封时间、投标单位名称（加盖鲜章）</w:t>
      </w:r>
      <w:r>
        <w:rPr>
          <w:rStyle w:val="26"/>
          <w:rFonts w:hint="eastAsia" w:ascii="宋体" w:hAnsi="宋体" w:eastAsia="宋体" w:cs="宋体"/>
          <w:b/>
          <w:bCs/>
          <w:kern w:val="0"/>
          <w:sz w:val="24"/>
          <w:szCs w:val="24"/>
          <w:highlight w:val="none"/>
        </w:rPr>
        <w:t>，</w:t>
      </w:r>
      <w:r>
        <w:rPr>
          <w:rStyle w:val="26"/>
          <w:rFonts w:hint="eastAsia" w:ascii="宋体" w:hAnsi="宋体" w:cs="宋体"/>
          <w:b/>
          <w:bCs/>
          <w:kern w:val="0"/>
          <w:sz w:val="24"/>
          <w:szCs w:val="24"/>
          <w:highlight w:val="none"/>
          <w:lang w:eastAsia="zh-CN"/>
        </w:rPr>
        <w:t>并</w:t>
      </w:r>
      <w:r>
        <w:rPr>
          <w:rStyle w:val="26"/>
          <w:rFonts w:hint="eastAsia" w:ascii="宋体" w:hAnsi="宋体" w:eastAsia="宋体" w:cs="宋体"/>
          <w:b/>
          <w:bCs/>
          <w:kern w:val="0"/>
          <w:sz w:val="24"/>
          <w:szCs w:val="24"/>
          <w:highlight w:val="none"/>
        </w:rPr>
        <w:t>按投标日程规定日期送至指定地点。</w:t>
      </w:r>
      <w:r>
        <w:rPr>
          <w:rStyle w:val="26"/>
          <w:rFonts w:hint="eastAsia" w:ascii="宋体" w:hAnsi="宋体" w:eastAsia="宋体" w:cs="宋体"/>
          <w:kern w:val="0"/>
          <w:sz w:val="24"/>
          <w:szCs w:val="24"/>
          <w:highlight w:val="none"/>
        </w:rPr>
        <w:t xml:space="preserve"> </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26"/>
          <w:rFonts w:hint="eastAsia" w:ascii="宋体" w:hAnsi="宋体" w:eastAsia="宋体" w:cs="宋体"/>
          <w:kern w:val="0"/>
          <w:sz w:val="24"/>
          <w:szCs w:val="24"/>
          <w:highlight w:val="none"/>
        </w:rPr>
      </w:pPr>
      <w:r>
        <w:rPr>
          <w:rStyle w:val="26"/>
          <w:rFonts w:hint="eastAsia" w:ascii="宋体" w:hAnsi="宋体" w:eastAsia="宋体" w:cs="宋体"/>
          <w:kern w:val="0"/>
          <w:sz w:val="24"/>
          <w:szCs w:val="24"/>
          <w:highlight w:val="none"/>
          <w:lang w:val="en-US" w:eastAsia="zh-CN"/>
        </w:rPr>
        <w:t>4</w:t>
      </w:r>
      <w:r>
        <w:rPr>
          <w:rStyle w:val="26"/>
          <w:rFonts w:hint="eastAsia" w:ascii="宋体" w:hAnsi="宋体" w:eastAsia="宋体" w:cs="宋体"/>
          <w:kern w:val="0"/>
          <w:sz w:val="24"/>
          <w:szCs w:val="24"/>
          <w:highlight w:val="none"/>
        </w:rPr>
        <w:t>、投标方在投标截止时间之前可书面修改或撤销</w:t>
      </w:r>
      <w:r>
        <w:rPr>
          <w:rStyle w:val="26"/>
          <w:rFonts w:hint="eastAsia" w:ascii="宋体" w:hAnsi="宋体" w:eastAsia="宋体" w:cs="宋体"/>
          <w:kern w:val="0"/>
          <w:sz w:val="24"/>
          <w:szCs w:val="24"/>
          <w:highlight w:val="none"/>
          <w:lang w:eastAsia="zh-CN"/>
        </w:rPr>
        <w:t>投标</w:t>
      </w:r>
      <w:r>
        <w:rPr>
          <w:rStyle w:val="26"/>
          <w:rFonts w:hint="eastAsia" w:ascii="宋体" w:hAnsi="宋体" w:eastAsia="宋体" w:cs="宋体"/>
          <w:kern w:val="0"/>
          <w:sz w:val="24"/>
          <w:szCs w:val="24"/>
          <w:highlight w:val="none"/>
        </w:rPr>
        <w:t xml:space="preserve">文件，迟交或未按规定密封的不予接受。 </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26"/>
          <w:rFonts w:hint="eastAsia" w:ascii="宋体" w:hAnsi="宋体" w:eastAsia="宋体" w:cs="宋体"/>
          <w:kern w:val="0"/>
          <w:sz w:val="24"/>
          <w:szCs w:val="24"/>
          <w:highlight w:val="none"/>
        </w:rPr>
      </w:pPr>
      <w:r>
        <w:rPr>
          <w:rStyle w:val="26"/>
          <w:rFonts w:hint="eastAsia" w:ascii="宋体" w:hAnsi="宋体" w:eastAsia="宋体" w:cs="宋体"/>
          <w:kern w:val="0"/>
          <w:sz w:val="24"/>
          <w:szCs w:val="24"/>
          <w:highlight w:val="none"/>
          <w:lang w:val="en-US" w:eastAsia="zh-CN"/>
        </w:rPr>
        <w:t>5</w:t>
      </w:r>
      <w:r>
        <w:rPr>
          <w:rStyle w:val="26"/>
          <w:rFonts w:hint="eastAsia" w:ascii="宋体" w:hAnsi="宋体" w:eastAsia="宋体" w:cs="宋体"/>
          <w:kern w:val="0"/>
          <w:sz w:val="24"/>
          <w:szCs w:val="24"/>
          <w:highlight w:val="none"/>
        </w:rPr>
        <w:t>、</w:t>
      </w:r>
      <w:r>
        <w:rPr>
          <w:rStyle w:val="26"/>
          <w:rFonts w:hint="eastAsia" w:ascii="宋体" w:hAnsi="宋体" w:cs="宋体"/>
          <w:kern w:val="0"/>
          <w:sz w:val="24"/>
          <w:szCs w:val="24"/>
          <w:highlight w:val="none"/>
          <w:lang w:eastAsia="zh-CN"/>
        </w:rPr>
        <w:t>投标</w:t>
      </w:r>
      <w:r>
        <w:rPr>
          <w:rStyle w:val="26"/>
          <w:rFonts w:hint="eastAsia" w:ascii="宋体" w:hAnsi="宋体" w:eastAsia="宋体" w:cs="宋体"/>
          <w:kern w:val="0"/>
          <w:sz w:val="24"/>
          <w:szCs w:val="24"/>
          <w:highlight w:val="none"/>
        </w:rPr>
        <w:t>文件有效期为自</w:t>
      </w:r>
      <w:r>
        <w:rPr>
          <w:rStyle w:val="26"/>
          <w:rFonts w:hint="eastAsia" w:ascii="宋体" w:hAnsi="宋体" w:cs="宋体"/>
          <w:kern w:val="0"/>
          <w:sz w:val="24"/>
          <w:szCs w:val="24"/>
          <w:highlight w:val="none"/>
          <w:lang w:eastAsia="zh-CN"/>
        </w:rPr>
        <w:t>投标</w:t>
      </w:r>
      <w:r>
        <w:rPr>
          <w:rStyle w:val="26"/>
          <w:rFonts w:hint="eastAsia" w:ascii="宋体" w:hAnsi="宋体" w:eastAsia="宋体" w:cs="宋体"/>
          <w:kern w:val="0"/>
          <w:sz w:val="24"/>
          <w:szCs w:val="24"/>
          <w:highlight w:val="none"/>
        </w:rPr>
        <w:t>之日起算九十（90）个日历日，成交</w:t>
      </w:r>
      <w:r>
        <w:rPr>
          <w:rStyle w:val="26"/>
          <w:rFonts w:hint="eastAsia" w:ascii="宋体" w:hAnsi="宋体" w:eastAsia="宋体" w:cs="宋体"/>
          <w:kern w:val="0"/>
          <w:sz w:val="24"/>
          <w:szCs w:val="24"/>
          <w:highlight w:val="none"/>
          <w:lang w:eastAsia="zh-CN"/>
        </w:rPr>
        <w:t>单位</w:t>
      </w:r>
      <w:r>
        <w:rPr>
          <w:rStyle w:val="26"/>
          <w:rFonts w:hint="eastAsia" w:ascii="宋体" w:hAnsi="宋体" w:eastAsia="宋体" w:cs="宋体"/>
          <w:kern w:val="0"/>
          <w:sz w:val="24"/>
          <w:szCs w:val="24"/>
          <w:highlight w:val="none"/>
        </w:rPr>
        <w:t>的</w:t>
      </w:r>
      <w:r>
        <w:rPr>
          <w:rStyle w:val="26"/>
          <w:rFonts w:hint="eastAsia" w:ascii="宋体" w:hAnsi="宋体" w:eastAsia="宋体" w:cs="宋体"/>
          <w:kern w:val="0"/>
          <w:sz w:val="24"/>
          <w:szCs w:val="24"/>
          <w:highlight w:val="none"/>
          <w:lang w:eastAsia="zh-CN"/>
        </w:rPr>
        <w:t>投标</w:t>
      </w:r>
      <w:r>
        <w:rPr>
          <w:rStyle w:val="26"/>
          <w:rFonts w:hint="eastAsia" w:ascii="宋体" w:hAnsi="宋体" w:eastAsia="宋体" w:cs="宋体"/>
          <w:kern w:val="0"/>
          <w:sz w:val="24"/>
          <w:szCs w:val="24"/>
          <w:highlight w:val="none"/>
        </w:rPr>
        <w:t>文件有效期延长至合同执行完毕。</w:t>
      </w:r>
    </w:p>
    <w:p>
      <w:pPr>
        <w:pStyle w:val="14"/>
        <w:spacing w:line="360" w:lineRule="auto"/>
        <w:ind w:left="0" w:leftChars="0" w:firstLine="480" w:firstLineChars="200"/>
        <w:rPr>
          <w:rFonts w:hint="eastAsia"/>
          <w:b/>
          <w:bCs/>
          <w:highlight w:val="none"/>
        </w:rPr>
      </w:pPr>
      <w:r>
        <w:rPr>
          <w:rFonts w:hint="eastAsia" w:ascii="宋体" w:hAnsi="宋体" w:cs="宋体"/>
          <w:b/>
          <w:bCs/>
          <w:color w:val="000000" w:themeColor="text1"/>
          <w:sz w:val="24"/>
          <w:szCs w:val="24"/>
          <w:highlight w:val="none"/>
          <w:lang w:eastAsia="zh-CN"/>
          <w14:textFill>
            <w14:solidFill>
              <w14:schemeClr w14:val="tx1"/>
            </w14:solidFill>
          </w14:textFill>
        </w:rPr>
        <w:t>七、本次招标单位为</w:t>
      </w:r>
      <w:r>
        <w:rPr>
          <w:rFonts w:hint="eastAsia" w:ascii="宋体" w:hAnsi="宋体" w:cs="宋体"/>
          <w:b/>
          <w:bCs/>
          <w:color w:val="000000" w:themeColor="text1"/>
          <w:sz w:val="24"/>
          <w:szCs w:val="24"/>
          <w:highlight w:val="none"/>
          <w:lang w:val="en-US" w:eastAsia="zh-CN"/>
          <w14:textFill>
            <w14:solidFill>
              <w14:schemeClr w14:val="tx1"/>
            </w14:solidFill>
          </w14:textFill>
        </w:rPr>
        <w:t>1家，若</w:t>
      </w:r>
      <w:r>
        <w:rPr>
          <w:rFonts w:hint="eastAsia" w:ascii="宋体" w:hAnsi="宋体" w:cs="宋体"/>
          <w:b/>
          <w:bCs/>
          <w:color w:val="000000" w:themeColor="text1"/>
          <w:sz w:val="24"/>
          <w:szCs w:val="24"/>
          <w:highlight w:val="none"/>
          <w:lang w:eastAsia="zh-CN"/>
          <w14:textFill>
            <w14:solidFill>
              <w14:schemeClr w14:val="tx1"/>
            </w14:solidFill>
          </w14:textFill>
        </w:rPr>
        <w:t>资格</w:t>
      </w:r>
      <w:r>
        <w:rPr>
          <w:rFonts w:hint="eastAsia" w:ascii="宋体" w:hAnsi="宋体" w:eastAsia="宋体" w:cs="宋体"/>
          <w:b/>
          <w:bCs/>
          <w:color w:val="000000" w:themeColor="text1"/>
          <w:sz w:val="24"/>
          <w:szCs w:val="24"/>
          <w:highlight w:val="none"/>
          <w14:textFill>
            <w14:solidFill>
              <w14:schemeClr w14:val="tx1"/>
            </w14:solidFill>
          </w14:textFill>
        </w:rPr>
        <w:t>审查</w:t>
      </w:r>
      <w:r>
        <w:rPr>
          <w:rFonts w:hint="eastAsia" w:ascii="宋体" w:hAnsi="宋体" w:cs="宋体"/>
          <w:b/>
          <w:bCs/>
          <w:color w:val="000000" w:themeColor="text1"/>
          <w:sz w:val="24"/>
          <w:szCs w:val="24"/>
          <w:highlight w:val="none"/>
          <w:lang w:eastAsia="zh-CN"/>
          <w14:textFill>
            <w14:solidFill>
              <w14:schemeClr w14:val="tx1"/>
            </w14:solidFill>
          </w14:textFill>
        </w:rPr>
        <w:t>通过单位</w:t>
      </w:r>
      <w:r>
        <w:rPr>
          <w:rFonts w:hint="eastAsia" w:ascii="宋体" w:hAnsi="宋体" w:eastAsia="宋体" w:cs="宋体"/>
          <w:b/>
          <w:bCs/>
          <w:color w:val="000000" w:themeColor="text1"/>
          <w:sz w:val="24"/>
          <w:szCs w:val="24"/>
          <w:highlight w:val="none"/>
          <w14:textFill>
            <w14:solidFill>
              <w14:schemeClr w14:val="tx1"/>
            </w14:solidFill>
          </w14:textFill>
        </w:rPr>
        <w:t>数量不足</w:t>
      </w:r>
      <w:r>
        <w:rPr>
          <w:rFonts w:hint="eastAsia" w:ascii="宋体" w:hAnsi="宋体" w:cs="宋体"/>
          <w:b/>
          <w:bCs/>
          <w:color w:val="000000" w:themeColor="text1"/>
          <w:sz w:val="24"/>
          <w:szCs w:val="24"/>
          <w:highlight w:val="none"/>
          <w:lang w:val="en-US" w:eastAsia="zh-CN"/>
          <w14:textFill>
            <w14:solidFill>
              <w14:schemeClr w14:val="tx1"/>
            </w14:solidFill>
          </w14:textFill>
        </w:rPr>
        <w:t>3家</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lang w:eastAsia="zh-CN"/>
          <w14:textFill>
            <w14:solidFill>
              <w14:schemeClr w14:val="tx1"/>
            </w14:solidFill>
          </w14:textFill>
        </w:rPr>
        <w:t>则</w:t>
      </w:r>
      <w:r>
        <w:rPr>
          <w:rFonts w:hint="eastAsia" w:ascii="宋体" w:hAnsi="宋体" w:eastAsia="宋体" w:cs="宋体"/>
          <w:b/>
          <w:bCs/>
          <w:color w:val="000000" w:themeColor="text1"/>
          <w:sz w:val="24"/>
          <w:szCs w:val="24"/>
          <w:highlight w:val="none"/>
          <w14:textFill>
            <w14:solidFill>
              <w14:schemeClr w14:val="tx1"/>
            </w14:solidFill>
          </w14:textFill>
        </w:rPr>
        <w:t>招标人重新组织</w:t>
      </w:r>
      <w:r>
        <w:rPr>
          <w:rFonts w:hint="eastAsia" w:ascii="宋体" w:hAnsi="宋体" w:eastAsia="宋体" w:cs="宋体"/>
          <w:b/>
          <w:bCs/>
          <w:color w:val="000000" w:themeColor="text1"/>
          <w:sz w:val="24"/>
          <w:szCs w:val="24"/>
          <w:highlight w:val="none"/>
          <w:lang w:eastAsia="zh-CN"/>
          <w14:textFill>
            <w14:solidFill>
              <w14:schemeClr w14:val="tx1"/>
            </w14:solidFill>
          </w14:textFill>
        </w:rPr>
        <w:t>招标，已经通过</w:t>
      </w:r>
      <w:r>
        <w:rPr>
          <w:rFonts w:hint="eastAsia" w:ascii="宋体" w:hAnsi="宋体" w:eastAsia="宋体" w:cs="宋体"/>
          <w:b/>
          <w:bCs/>
          <w:color w:val="000000" w:themeColor="text1"/>
          <w:sz w:val="24"/>
          <w:szCs w:val="24"/>
          <w:highlight w:val="none"/>
          <w14:textFill>
            <w14:solidFill>
              <w14:schemeClr w14:val="tx1"/>
            </w14:solidFill>
          </w14:textFill>
        </w:rPr>
        <w:t>资格审查不再组织资格预审而直接招标。</w:t>
      </w:r>
    </w:p>
    <w:p>
      <w:pPr>
        <w:pStyle w:val="5"/>
        <w:ind w:left="0" w:leftChars="0" w:firstLine="0" w:firstLineChars="0"/>
        <w:rPr>
          <w:rFonts w:hint="eastAsia"/>
          <w:highlight w:val="none"/>
          <w:lang w:eastAsia="zh-CN"/>
        </w:rPr>
      </w:pPr>
    </w:p>
    <w:p>
      <w:pPr>
        <w:pStyle w:val="5"/>
        <w:ind w:left="0" w:leftChars="0" w:firstLine="0" w:firstLineChars="0"/>
        <w:rPr>
          <w:rFonts w:hint="eastAsia"/>
          <w:highlight w:val="none"/>
          <w:lang w:eastAsia="zh-CN"/>
        </w:rPr>
      </w:pPr>
    </w:p>
    <w:p>
      <w:pPr>
        <w:keepNext w:val="0"/>
        <w:keepLines w:val="0"/>
        <w:pageBreakBefore w:val="0"/>
        <w:kinsoku/>
        <w:overflowPunct/>
        <w:topLinePunct w:val="0"/>
        <w:bidi w:val="0"/>
        <w:snapToGrid w:val="0"/>
        <w:spacing w:line="360" w:lineRule="auto"/>
        <w:ind w:right="0"/>
        <w:jc w:val="center"/>
        <w:textAlignment w:val="auto"/>
        <w:rPr>
          <w:rFonts w:hint="eastAsia" w:ascii="宋体" w:hAnsi="宋体" w:eastAsia="宋体" w:cs="宋体"/>
          <w:b/>
          <w:color w:val="auto"/>
          <w:sz w:val="24"/>
          <w:szCs w:val="24"/>
          <w:highlight w:val="none"/>
        </w:rPr>
      </w:pPr>
      <w:r>
        <w:rPr>
          <w:rStyle w:val="26"/>
          <w:rFonts w:hint="eastAsia" w:ascii="宋体" w:hAnsi="宋体" w:eastAsia="宋体" w:cs="宋体"/>
          <w:b/>
          <w:sz w:val="36"/>
          <w:szCs w:val="36"/>
          <w:highlight w:val="none"/>
          <w:lang w:eastAsia="zh-CN"/>
        </w:rPr>
        <w:t>第四章</w:t>
      </w:r>
      <w:r>
        <w:rPr>
          <w:rStyle w:val="26"/>
          <w:rFonts w:hint="eastAsia" w:ascii="宋体" w:hAnsi="宋体" w:eastAsia="宋体" w:cs="宋体"/>
          <w:b/>
          <w:sz w:val="36"/>
          <w:szCs w:val="36"/>
          <w:highlight w:val="none"/>
          <w:lang w:val="en-US" w:eastAsia="zh-CN"/>
        </w:rPr>
        <w:t xml:space="preserve">  </w:t>
      </w:r>
      <w:r>
        <w:rPr>
          <w:rStyle w:val="26"/>
          <w:rFonts w:hint="eastAsia" w:ascii="宋体" w:hAnsi="宋体" w:eastAsia="宋体" w:cs="宋体"/>
          <w:b/>
          <w:sz w:val="36"/>
          <w:szCs w:val="36"/>
          <w:highlight w:val="none"/>
        </w:rPr>
        <w:t>评标标准和方法</w:t>
      </w:r>
      <w:bookmarkStart w:id="5" w:name="_Toc6973_WPSOffice_Level1"/>
      <w:bookmarkStart w:id="6" w:name="_Toc16590_WPSOffice_Level2"/>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一、招标方式及评标标准</w:t>
      </w:r>
    </w:p>
    <w:p>
      <w:pPr>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本次评标方法采用综合评分法，综合评分因素的主要因素为报价、</w:t>
      </w:r>
      <w:r>
        <w:rPr>
          <w:rFonts w:hint="eastAsia" w:ascii="宋体" w:hAnsi="宋体" w:cs="宋体"/>
          <w:sz w:val="24"/>
          <w:szCs w:val="24"/>
          <w:highlight w:val="none"/>
          <w:lang w:val="en-US" w:eastAsia="zh-CN"/>
        </w:rPr>
        <w:t>质量保证、实施方案、</w:t>
      </w:r>
      <w:r>
        <w:rPr>
          <w:rFonts w:hint="eastAsia" w:ascii="宋体" w:hAnsi="宋体" w:cs="宋体"/>
          <w:sz w:val="24"/>
          <w:szCs w:val="24"/>
          <w:highlight w:val="none"/>
        </w:rPr>
        <w:t>业绩等以及对</w:t>
      </w:r>
      <w:r>
        <w:rPr>
          <w:rFonts w:hint="eastAsia" w:ascii="宋体" w:hAnsi="宋体" w:cs="宋体"/>
          <w:sz w:val="24"/>
          <w:szCs w:val="24"/>
          <w:highlight w:val="none"/>
          <w:lang w:eastAsia="zh-CN"/>
        </w:rPr>
        <w:t>竞争性磋商</w:t>
      </w:r>
      <w:r>
        <w:rPr>
          <w:rFonts w:hint="eastAsia" w:ascii="宋体" w:hAnsi="宋体" w:cs="宋体"/>
          <w:sz w:val="24"/>
          <w:szCs w:val="24"/>
          <w:highlight w:val="none"/>
        </w:rPr>
        <w:t>文件的响应程度。每一供应商的最终得分为所有评委评分的算数平均值四舍五入后保留到小数点后两位。</w:t>
      </w:r>
    </w:p>
    <w:tbl>
      <w:tblPr>
        <w:tblStyle w:val="15"/>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232"/>
        <w:gridCol w:w="758"/>
        <w:gridCol w:w="4769"/>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81" w:type="dxa"/>
            <w:noWrap w:val="0"/>
            <w:vAlign w:val="center"/>
          </w:tcPr>
          <w:p>
            <w:pPr>
              <w:widowControl/>
              <w:spacing w:line="24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1232" w:type="dxa"/>
            <w:noWrap w:val="0"/>
            <w:vAlign w:val="center"/>
          </w:tcPr>
          <w:p>
            <w:pPr>
              <w:widowControl/>
              <w:spacing w:line="24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评分因素</w:t>
            </w:r>
          </w:p>
        </w:tc>
        <w:tc>
          <w:tcPr>
            <w:tcW w:w="758" w:type="dxa"/>
            <w:noWrap w:val="0"/>
            <w:vAlign w:val="center"/>
          </w:tcPr>
          <w:p>
            <w:pPr>
              <w:widowControl/>
              <w:spacing w:line="24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分值</w:t>
            </w:r>
          </w:p>
        </w:tc>
        <w:tc>
          <w:tcPr>
            <w:tcW w:w="4769" w:type="dxa"/>
            <w:noWrap w:val="0"/>
            <w:vAlign w:val="center"/>
          </w:tcPr>
          <w:p>
            <w:pPr>
              <w:widowControl/>
              <w:spacing w:line="24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评分标准</w:t>
            </w:r>
          </w:p>
        </w:tc>
        <w:tc>
          <w:tcPr>
            <w:tcW w:w="1643" w:type="dxa"/>
            <w:noWrap w:val="0"/>
            <w:vAlign w:val="center"/>
          </w:tcPr>
          <w:p>
            <w:pPr>
              <w:widowControl/>
              <w:spacing w:line="24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881" w:type="dxa"/>
            <w:noWrap w:val="0"/>
            <w:vAlign w:val="center"/>
          </w:tcPr>
          <w:p>
            <w:pPr>
              <w:widowControl/>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232" w:type="dxa"/>
            <w:noWrap w:val="0"/>
            <w:vAlign w:val="center"/>
          </w:tcPr>
          <w:p>
            <w:pPr>
              <w:widowControl/>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w:t>
            </w:r>
          </w:p>
        </w:tc>
        <w:tc>
          <w:tcPr>
            <w:tcW w:w="758" w:type="dxa"/>
            <w:noWrap w:val="0"/>
            <w:vAlign w:val="center"/>
          </w:tcPr>
          <w:p>
            <w:pPr>
              <w:widowControl/>
              <w:spacing w:line="24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30</w:t>
            </w:r>
          </w:p>
        </w:tc>
        <w:tc>
          <w:tcPr>
            <w:tcW w:w="47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价格满足磋商文件要求且最终响应报价最低的报价为磋商基准价，其价格分为满分。其他供应商的价格分统一按照下列公式计算：</w:t>
            </w:r>
          </w:p>
          <w:p>
            <w:pPr>
              <w:widowControl/>
              <w:spacing w:line="240" w:lineRule="auto"/>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磋商报价计分=</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磋商基准价／磋商报价</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30</w:t>
            </w:r>
          </w:p>
          <w:p>
            <w:pPr>
              <w:widowControl/>
              <w:spacing w:line="24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计算分数时四舍五入取小数点后两位</w:t>
            </w:r>
          </w:p>
        </w:tc>
        <w:tc>
          <w:tcPr>
            <w:tcW w:w="1643" w:type="dxa"/>
            <w:noWrap w:val="0"/>
            <w:vAlign w:val="center"/>
          </w:tcPr>
          <w:p>
            <w:pPr>
              <w:widowControl/>
              <w:spacing w:line="24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noWrap w:val="0"/>
            <w:vAlign w:val="center"/>
          </w:tcPr>
          <w:p>
            <w:pPr>
              <w:widowControl/>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232" w:type="dxa"/>
            <w:noWrap w:val="0"/>
            <w:vAlign w:val="center"/>
          </w:tcPr>
          <w:p>
            <w:pPr>
              <w:widowControl/>
              <w:spacing w:line="24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维保</w:t>
            </w:r>
            <w:r>
              <w:rPr>
                <w:rFonts w:hint="eastAsia" w:ascii="宋体" w:hAnsi="宋体" w:cs="宋体"/>
                <w:sz w:val="24"/>
                <w:szCs w:val="24"/>
                <w:highlight w:val="none"/>
                <w:lang w:eastAsia="zh-CN"/>
              </w:rPr>
              <w:t>方案</w:t>
            </w:r>
          </w:p>
        </w:tc>
        <w:tc>
          <w:tcPr>
            <w:tcW w:w="758" w:type="dxa"/>
            <w:noWrap w:val="0"/>
            <w:vAlign w:val="center"/>
          </w:tcPr>
          <w:p>
            <w:pPr>
              <w:widowControl/>
              <w:spacing w:line="24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20</w:t>
            </w:r>
          </w:p>
        </w:tc>
        <w:tc>
          <w:tcPr>
            <w:tcW w:w="4769" w:type="dxa"/>
            <w:noWrap w:val="0"/>
            <w:vAlign w:val="center"/>
          </w:tcPr>
          <w:p>
            <w:pPr>
              <w:widowControl/>
              <w:shd w:val="clear" w:color="auto" w:fill="auto"/>
              <w:spacing w:line="240" w:lineRule="auto"/>
              <w:jc w:val="both"/>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针对本项目的</w:t>
            </w:r>
            <w:r>
              <w:rPr>
                <w:rFonts w:hint="eastAsia" w:ascii="宋体" w:hAnsi="宋体" w:cs="宋体"/>
                <w:b/>
                <w:bCs/>
                <w:kern w:val="0"/>
                <w:sz w:val="24"/>
                <w:szCs w:val="24"/>
                <w:highlight w:val="none"/>
                <w:lang w:val="en-US" w:eastAsia="zh-CN"/>
              </w:rPr>
              <w:t>维保施工方案。</w:t>
            </w:r>
          </w:p>
          <w:p>
            <w:pPr>
              <w:widowControl/>
              <w:shd w:val="clear" w:color="auto" w:fill="auto"/>
              <w:spacing w:line="240" w:lineRule="auto"/>
              <w:jc w:val="both"/>
              <w:rPr>
                <w:rFonts w:hint="eastAsia" w:ascii="宋体" w:hAnsi="宋体" w:eastAsia="宋体" w:cs="宋体"/>
                <w:sz w:val="24"/>
                <w:szCs w:val="24"/>
                <w:highlight w:val="none"/>
              </w:rPr>
            </w:pPr>
            <w:r>
              <w:rPr>
                <w:rFonts w:hint="eastAsia" w:ascii="宋体" w:hAnsi="宋体" w:cs="宋体"/>
                <w:kern w:val="0"/>
                <w:sz w:val="24"/>
                <w:szCs w:val="24"/>
                <w:highlight w:val="none"/>
                <w:lang w:val="en-US" w:eastAsia="zh-CN"/>
              </w:rPr>
              <w:t>方案</w:t>
            </w:r>
            <w:r>
              <w:rPr>
                <w:rFonts w:hint="eastAsia" w:ascii="宋体" w:hAnsi="宋体" w:eastAsia="宋体" w:cs="宋体"/>
                <w:kern w:val="0"/>
                <w:sz w:val="24"/>
                <w:szCs w:val="24"/>
                <w:highlight w:val="none"/>
              </w:rPr>
              <w:t>完整、详细，完全满足采购人实际需求的得</w:t>
            </w:r>
            <w:r>
              <w:rPr>
                <w:rFonts w:hint="eastAsia" w:ascii="宋体" w:hAnsi="宋体" w:cs="宋体"/>
                <w:kern w:val="0"/>
                <w:sz w:val="24"/>
                <w:szCs w:val="24"/>
                <w:highlight w:val="none"/>
                <w:lang w:val="en-US" w:eastAsia="zh-CN"/>
              </w:rPr>
              <w:t>15-20</w:t>
            </w:r>
            <w:r>
              <w:rPr>
                <w:rFonts w:hint="eastAsia" w:ascii="宋体" w:hAnsi="宋体" w:eastAsia="宋体" w:cs="宋体"/>
                <w:kern w:val="0"/>
                <w:sz w:val="24"/>
                <w:szCs w:val="24"/>
                <w:highlight w:val="none"/>
              </w:rPr>
              <w:t>分</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方案</w:t>
            </w:r>
            <w:r>
              <w:rPr>
                <w:rFonts w:hint="eastAsia" w:ascii="宋体" w:hAnsi="宋体" w:eastAsia="宋体" w:cs="宋体"/>
                <w:kern w:val="0"/>
                <w:sz w:val="24"/>
                <w:szCs w:val="24"/>
                <w:highlight w:val="none"/>
              </w:rPr>
              <w:t>略有瑕疵，基本满足项目需求的得</w:t>
            </w:r>
            <w:r>
              <w:rPr>
                <w:rFonts w:hint="eastAsia" w:ascii="宋体" w:hAnsi="宋体" w:cs="宋体"/>
                <w:kern w:val="0"/>
                <w:sz w:val="24"/>
                <w:szCs w:val="24"/>
                <w:highlight w:val="none"/>
                <w:lang w:val="en-US" w:eastAsia="zh-CN"/>
              </w:rPr>
              <w:t>10-15</w:t>
            </w:r>
            <w:r>
              <w:rPr>
                <w:rFonts w:hint="eastAsia" w:ascii="宋体" w:hAnsi="宋体" w:eastAsia="宋体" w:cs="宋体"/>
                <w:kern w:val="0"/>
                <w:sz w:val="24"/>
                <w:szCs w:val="24"/>
                <w:highlight w:val="none"/>
              </w:rPr>
              <w:t>分</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方案</w:t>
            </w:r>
            <w:r>
              <w:rPr>
                <w:rFonts w:hint="eastAsia" w:ascii="宋体" w:hAnsi="宋体" w:eastAsia="宋体" w:cs="宋体"/>
                <w:kern w:val="0"/>
                <w:sz w:val="24"/>
                <w:szCs w:val="24"/>
                <w:highlight w:val="none"/>
              </w:rPr>
              <w:t>简单的得</w:t>
            </w:r>
            <w:r>
              <w:rPr>
                <w:rFonts w:hint="eastAsia" w:ascii="宋体" w:hAnsi="宋体" w:cs="宋体"/>
                <w:kern w:val="0"/>
                <w:sz w:val="24"/>
                <w:szCs w:val="24"/>
                <w:highlight w:val="none"/>
                <w:lang w:val="en-US" w:eastAsia="zh-CN"/>
              </w:rPr>
              <w:t>0-10</w:t>
            </w:r>
            <w:r>
              <w:rPr>
                <w:rFonts w:hint="eastAsia" w:ascii="宋体" w:hAnsi="宋体" w:eastAsia="宋体" w:cs="宋体"/>
                <w:kern w:val="0"/>
                <w:sz w:val="24"/>
                <w:szCs w:val="24"/>
                <w:highlight w:val="none"/>
              </w:rPr>
              <w:t>分</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rPr>
              <w:t>未提供不得分。</w:t>
            </w:r>
          </w:p>
        </w:tc>
        <w:tc>
          <w:tcPr>
            <w:tcW w:w="1643" w:type="dxa"/>
            <w:noWrap w:val="0"/>
            <w:vAlign w:val="center"/>
          </w:tcPr>
          <w:p>
            <w:pPr>
              <w:widowControl/>
              <w:spacing w:line="24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81" w:type="dxa"/>
            <w:noWrap w:val="0"/>
            <w:vAlign w:val="center"/>
          </w:tcPr>
          <w:p>
            <w:pPr>
              <w:widowControl/>
              <w:spacing w:line="24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c>
          <w:tcPr>
            <w:tcW w:w="1232" w:type="dxa"/>
            <w:noWrap w:val="0"/>
            <w:vAlign w:val="center"/>
          </w:tcPr>
          <w:p>
            <w:pPr>
              <w:widowControl/>
              <w:spacing w:line="24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施工安全</w:t>
            </w:r>
          </w:p>
        </w:tc>
        <w:tc>
          <w:tcPr>
            <w:tcW w:w="758" w:type="dxa"/>
            <w:noWrap w:val="0"/>
            <w:vAlign w:val="center"/>
          </w:tcPr>
          <w:p>
            <w:pPr>
              <w:widowControl/>
              <w:spacing w:line="24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20</w:t>
            </w:r>
          </w:p>
        </w:tc>
        <w:tc>
          <w:tcPr>
            <w:tcW w:w="4769" w:type="dxa"/>
            <w:noWrap w:val="0"/>
            <w:vAlign w:val="center"/>
          </w:tcPr>
          <w:p>
            <w:pPr>
              <w:widowControl/>
              <w:spacing w:line="240" w:lineRule="auto"/>
              <w:jc w:val="both"/>
              <w:rPr>
                <w:rFonts w:hint="eastAsia" w:ascii="宋体" w:hAnsi="宋体" w:eastAsia="宋体" w:cs="宋体"/>
                <w:b w:val="0"/>
                <w:bCs w:val="0"/>
                <w:sz w:val="24"/>
                <w:szCs w:val="24"/>
                <w:highlight w:val="none"/>
              </w:rPr>
            </w:pPr>
            <w:r>
              <w:rPr>
                <w:rFonts w:hint="eastAsia" w:ascii="宋体" w:hAnsi="宋体" w:eastAsia="宋体" w:cs="宋体"/>
                <w:b/>
                <w:bCs/>
                <w:sz w:val="24"/>
                <w:szCs w:val="24"/>
                <w:highlight w:val="none"/>
              </w:rPr>
              <w:t>保证施工安全的措施和安全管理组织方案。</w:t>
            </w:r>
          </w:p>
          <w:p>
            <w:pPr>
              <w:widowControl/>
              <w:spacing w:line="240"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方案设计清晰、完整，完全吻合项目需求的得</w:t>
            </w:r>
            <w:r>
              <w:rPr>
                <w:rFonts w:hint="eastAsia" w:ascii="宋体" w:hAnsi="宋体" w:cs="宋体"/>
                <w:kern w:val="0"/>
                <w:sz w:val="24"/>
                <w:szCs w:val="24"/>
                <w:highlight w:val="none"/>
                <w:lang w:val="en-US" w:eastAsia="zh-CN"/>
              </w:rPr>
              <w:t>15-20</w:t>
            </w:r>
            <w:r>
              <w:rPr>
                <w:rFonts w:hint="eastAsia" w:ascii="宋体" w:hAnsi="宋体" w:eastAsia="宋体" w:cs="宋体"/>
                <w:b w:val="0"/>
                <w:bCs w:val="0"/>
                <w:sz w:val="24"/>
                <w:szCs w:val="24"/>
                <w:highlight w:val="none"/>
              </w:rPr>
              <w:t>分</w:t>
            </w:r>
            <w:r>
              <w:rPr>
                <w:rFonts w:hint="eastAsia" w:ascii="宋体" w:hAnsi="宋体" w:cs="宋体"/>
                <w:b w:val="0"/>
                <w:bCs w:val="0"/>
                <w:sz w:val="24"/>
                <w:szCs w:val="24"/>
                <w:highlight w:val="none"/>
                <w:lang w:eastAsia="zh-CN"/>
              </w:rPr>
              <w:t>；</w:t>
            </w:r>
            <w:r>
              <w:rPr>
                <w:rFonts w:hint="eastAsia" w:ascii="宋体" w:hAnsi="宋体" w:eastAsia="宋体" w:cs="宋体"/>
                <w:b w:val="0"/>
                <w:bCs w:val="0"/>
                <w:sz w:val="24"/>
                <w:szCs w:val="24"/>
                <w:highlight w:val="none"/>
              </w:rPr>
              <w:t>方案略有瑕疵，基本满足项目需求的得</w:t>
            </w:r>
            <w:r>
              <w:rPr>
                <w:rFonts w:hint="eastAsia" w:ascii="宋体" w:hAnsi="宋体" w:cs="宋体"/>
                <w:kern w:val="0"/>
                <w:sz w:val="24"/>
                <w:szCs w:val="24"/>
                <w:highlight w:val="none"/>
                <w:lang w:val="en-US" w:eastAsia="zh-CN"/>
              </w:rPr>
              <w:t>10-15</w:t>
            </w:r>
            <w:r>
              <w:rPr>
                <w:rFonts w:hint="eastAsia" w:ascii="宋体" w:hAnsi="宋体" w:eastAsia="宋体" w:cs="宋体"/>
                <w:b w:val="0"/>
                <w:bCs w:val="0"/>
                <w:sz w:val="24"/>
                <w:szCs w:val="24"/>
                <w:highlight w:val="none"/>
              </w:rPr>
              <w:t>分</w:t>
            </w:r>
            <w:r>
              <w:rPr>
                <w:rFonts w:hint="eastAsia" w:ascii="宋体" w:hAnsi="宋体" w:cs="宋体"/>
                <w:b w:val="0"/>
                <w:bCs w:val="0"/>
                <w:sz w:val="24"/>
                <w:szCs w:val="24"/>
                <w:highlight w:val="none"/>
                <w:lang w:eastAsia="zh-CN"/>
              </w:rPr>
              <w:t>；</w:t>
            </w:r>
            <w:r>
              <w:rPr>
                <w:rFonts w:hint="eastAsia" w:ascii="宋体" w:hAnsi="宋体" w:eastAsia="宋体" w:cs="宋体"/>
                <w:b w:val="0"/>
                <w:bCs w:val="0"/>
                <w:sz w:val="24"/>
                <w:szCs w:val="24"/>
                <w:highlight w:val="none"/>
              </w:rPr>
              <w:t>方案内容简单的得</w:t>
            </w:r>
            <w:r>
              <w:rPr>
                <w:rFonts w:hint="eastAsia" w:ascii="宋体" w:hAnsi="宋体" w:cs="宋体"/>
                <w:kern w:val="0"/>
                <w:sz w:val="24"/>
                <w:szCs w:val="24"/>
                <w:highlight w:val="none"/>
                <w:lang w:val="en-US" w:eastAsia="zh-CN"/>
              </w:rPr>
              <w:t>0-10</w:t>
            </w:r>
            <w:r>
              <w:rPr>
                <w:rFonts w:hint="eastAsia" w:ascii="宋体" w:hAnsi="宋体" w:eastAsia="宋体" w:cs="宋体"/>
                <w:b w:val="0"/>
                <w:bCs w:val="0"/>
                <w:sz w:val="24"/>
                <w:szCs w:val="24"/>
                <w:highlight w:val="none"/>
              </w:rPr>
              <w:t>分</w:t>
            </w:r>
            <w:r>
              <w:rPr>
                <w:rFonts w:hint="eastAsia" w:ascii="宋体" w:hAnsi="宋体" w:cs="宋体"/>
                <w:b w:val="0"/>
                <w:bCs w:val="0"/>
                <w:sz w:val="24"/>
                <w:szCs w:val="24"/>
                <w:highlight w:val="none"/>
                <w:lang w:eastAsia="zh-CN"/>
              </w:rPr>
              <w:t>；</w:t>
            </w:r>
            <w:r>
              <w:rPr>
                <w:rFonts w:hint="eastAsia" w:ascii="宋体" w:hAnsi="宋体" w:eastAsia="宋体" w:cs="宋体"/>
                <w:b w:val="0"/>
                <w:bCs w:val="0"/>
                <w:sz w:val="24"/>
                <w:szCs w:val="24"/>
                <w:highlight w:val="none"/>
              </w:rPr>
              <w:t>未提供不得分。</w:t>
            </w:r>
          </w:p>
        </w:tc>
        <w:tc>
          <w:tcPr>
            <w:tcW w:w="1643" w:type="dxa"/>
            <w:noWrap w:val="0"/>
            <w:vAlign w:val="center"/>
          </w:tcPr>
          <w:p>
            <w:pPr>
              <w:widowControl/>
              <w:spacing w:line="24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81" w:type="dxa"/>
            <w:noWrap w:val="0"/>
            <w:vAlign w:val="center"/>
          </w:tcPr>
          <w:p>
            <w:pPr>
              <w:widowControl/>
              <w:spacing w:line="24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1232" w:type="dxa"/>
            <w:noWrap w:val="0"/>
            <w:vAlign w:val="center"/>
          </w:tcPr>
          <w:p>
            <w:pPr>
              <w:widowControl/>
              <w:spacing w:line="24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服务质量承诺</w:t>
            </w:r>
          </w:p>
        </w:tc>
        <w:tc>
          <w:tcPr>
            <w:tcW w:w="758" w:type="dxa"/>
            <w:noWrap w:val="0"/>
            <w:vAlign w:val="center"/>
          </w:tcPr>
          <w:p>
            <w:pPr>
              <w:widowControl/>
              <w:spacing w:line="24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20</w:t>
            </w:r>
          </w:p>
        </w:tc>
        <w:tc>
          <w:tcPr>
            <w:tcW w:w="4769" w:type="dxa"/>
            <w:noWrap w:val="0"/>
            <w:vAlign w:val="center"/>
          </w:tcPr>
          <w:p>
            <w:pPr>
              <w:widowControl/>
              <w:spacing w:line="240" w:lineRule="auto"/>
              <w:jc w:val="both"/>
              <w:rPr>
                <w:rFonts w:hint="eastAsia" w:ascii="宋体" w:hAnsi="宋体" w:eastAsia="宋体" w:cs="宋体"/>
                <w:sz w:val="24"/>
                <w:szCs w:val="24"/>
                <w:highlight w:val="none"/>
              </w:rPr>
            </w:pPr>
            <w:r>
              <w:rPr>
                <w:rFonts w:hint="eastAsia" w:ascii="宋体" w:hAnsi="宋体" w:eastAsia="宋体" w:cs="宋体"/>
                <w:b/>
                <w:bCs/>
                <w:sz w:val="24"/>
                <w:szCs w:val="24"/>
                <w:highlight w:val="none"/>
              </w:rPr>
              <w:t>服务质量承诺方案</w:t>
            </w:r>
            <w:r>
              <w:rPr>
                <w:rFonts w:hint="eastAsia" w:ascii="宋体" w:hAnsi="宋体" w:eastAsia="宋体" w:cs="宋体"/>
                <w:sz w:val="24"/>
                <w:szCs w:val="24"/>
                <w:highlight w:val="none"/>
              </w:rPr>
              <w:t>。</w:t>
            </w:r>
          </w:p>
          <w:p>
            <w:pPr>
              <w:widowControl/>
              <w:spacing w:line="240" w:lineRule="auto"/>
              <w:jc w:val="both"/>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rPr>
              <w:t>方案设计清晰、完整，完全吻合项目需求的得</w:t>
            </w:r>
            <w:r>
              <w:rPr>
                <w:rFonts w:hint="eastAsia" w:ascii="宋体" w:hAnsi="宋体" w:cs="宋体"/>
                <w:kern w:val="0"/>
                <w:sz w:val="24"/>
                <w:szCs w:val="24"/>
                <w:highlight w:val="none"/>
                <w:lang w:val="en-US" w:eastAsia="zh-CN"/>
              </w:rPr>
              <w:t>15-20</w:t>
            </w:r>
            <w:r>
              <w:rPr>
                <w:rFonts w:hint="eastAsia" w:ascii="宋体" w:hAnsi="宋体" w:eastAsia="宋体" w:cs="宋体"/>
                <w:b w:val="0"/>
                <w:bCs w:val="0"/>
                <w:sz w:val="24"/>
                <w:szCs w:val="24"/>
                <w:highlight w:val="none"/>
              </w:rPr>
              <w:t>分</w:t>
            </w:r>
            <w:r>
              <w:rPr>
                <w:rFonts w:hint="eastAsia" w:ascii="宋体" w:hAnsi="宋体" w:cs="宋体"/>
                <w:b w:val="0"/>
                <w:bCs w:val="0"/>
                <w:sz w:val="24"/>
                <w:szCs w:val="24"/>
                <w:highlight w:val="none"/>
                <w:lang w:eastAsia="zh-CN"/>
              </w:rPr>
              <w:t>；</w:t>
            </w:r>
            <w:r>
              <w:rPr>
                <w:rFonts w:hint="eastAsia" w:ascii="宋体" w:hAnsi="宋体" w:eastAsia="宋体" w:cs="宋体"/>
                <w:b w:val="0"/>
                <w:bCs w:val="0"/>
                <w:sz w:val="24"/>
                <w:szCs w:val="24"/>
                <w:highlight w:val="none"/>
              </w:rPr>
              <w:t>方案略有瑕疵，基本满足项目需求的得</w:t>
            </w:r>
            <w:r>
              <w:rPr>
                <w:rFonts w:hint="eastAsia" w:ascii="宋体" w:hAnsi="宋体" w:cs="宋体"/>
                <w:kern w:val="0"/>
                <w:sz w:val="24"/>
                <w:szCs w:val="24"/>
                <w:highlight w:val="none"/>
                <w:lang w:val="en-US" w:eastAsia="zh-CN"/>
              </w:rPr>
              <w:t>10-15</w:t>
            </w:r>
            <w:r>
              <w:rPr>
                <w:rFonts w:hint="eastAsia" w:ascii="宋体" w:hAnsi="宋体" w:eastAsia="宋体" w:cs="宋体"/>
                <w:b w:val="0"/>
                <w:bCs w:val="0"/>
                <w:sz w:val="24"/>
                <w:szCs w:val="24"/>
                <w:highlight w:val="none"/>
              </w:rPr>
              <w:t>分</w:t>
            </w:r>
            <w:r>
              <w:rPr>
                <w:rFonts w:hint="eastAsia" w:ascii="宋体" w:hAnsi="宋体" w:cs="宋体"/>
                <w:b w:val="0"/>
                <w:bCs w:val="0"/>
                <w:sz w:val="24"/>
                <w:szCs w:val="24"/>
                <w:highlight w:val="none"/>
                <w:lang w:eastAsia="zh-CN"/>
              </w:rPr>
              <w:t>；</w:t>
            </w:r>
            <w:r>
              <w:rPr>
                <w:rFonts w:hint="eastAsia" w:ascii="宋体" w:hAnsi="宋体" w:eastAsia="宋体" w:cs="宋体"/>
                <w:b w:val="0"/>
                <w:bCs w:val="0"/>
                <w:sz w:val="24"/>
                <w:szCs w:val="24"/>
                <w:highlight w:val="none"/>
              </w:rPr>
              <w:t>方案内容简单的得</w:t>
            </w:r>
            <w:r>
              <w:rPr>
                <w:rFonts w:hint="eastAsia" w:ascii="宋体" w:hAnsi="宋体" w:cs="宋体"/>
                <w:kern w:val="0"/>
                <w:sz w:val="24"/>
                <w:szCs w:val="24"/>
                <w:highlight w:val="none"/>
                <w:lang w:val="en-US" w:eastAsia="zh-CN"/>
              </w:rPr>
              <w:t>0-10</w:t>
            </w:r>
            <w:r>
              <w:rPr>
                <w:rFonts w:hint="eastAsia" w:ascii="宋体" w:hAnsi="宋体" w:eastAsia="宋体" w:cs="宋体"/>
                <w:b w:val="0"/>
                <w:bCs w:val="0"/>
                <w:sz w:val="24"/>
                <w:szCs w:val="24"/>
                <w:highlight w:val="none"/>
              </w:rPr>
              <w:t>分</w:t>
            </w:r>
            <w:r>
              <w:rPr>
                <w:rFonts w:hint="eastAsia" w:ascii="宋体" w:hAnsi="宋体" w:cs="宋体"/>
                <w:b w:val="0"/>
                <w:bCs w:val="0"/>
                <w:sz w:val="24"/>
                <w:szCs w:val="24"/>
                <w:highlight w:val="none"/>
                <w:lang w:eastAsia="zh-CN"/>
              </w:rPr>
              <w:t>；</w:t>
            </w:r>
            <w:r>
              <w:rPr>
                <w:rFonts w:hint="eastAsia" w:ascii="宋体" w:hAnsi="宋体" w:eastAsia="宋体" w:cs="宋体"/>
                <w:b w:val="0"/>
                <w:bCs w:val="0"/>
                <w:sz w:val="24"/>
                <w:szCs w:val="24"/>
                <w:highlight w:val="none"/>
              </w:rPr>
              <w:t>未提供不得分。</w:t>
            </w:r>
          </w:p>
        </w:tc>
        <w:tc>
          <w:tcPr>
            <w:tcW w:w="1643" w:type="dxa"/>
            <w:noWrap w:val="0"/>
            <w:vAlign w:val="center"/>
          </w:tcPr>
          <w:p>
            <w:pPr>
              <w:widowControl/>
              <w:spacing w:line="24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5</w:t>
            </w:r>
          </w:p>
        </w:tc>
        <w:tc>
          <w:tcPr>
            <w:tcW w:w="123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业绩</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10</w:t>
            </w:r>
          </w:p>
        </w:tc>
        <w:tc>
          <w:tcPr>
            <w:tcW w:w="47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提供20</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rPr>
              <w:t>月1日至今</w:t>
            </w:r>
            <w:r>
              <w:rPr>
                <w:rFonts w:hint="eastAsia" w:ascii="宋体" w:hAnsi="宋体" w:cs="宋体"/>
                <w:sz w:val="24"/>
                <w:szCs w:val="24"/>
                <w:highlight w:val="none"/>
                <w:lang w:eastAsia="zh-CN"/>
              </w:rPr>
              <w:t>承担过的类似项目业绩，每个得</w:t>
            </w:r>
            <w:r>
              <w:rPr>
                <w:rFonts w:hint="eastAsia" w:ascii="宋体" w:hAnsi="宋体" w:cs="宋体"/>
                <w:sz w:val="24"/>
                <w:szCs w:val="24"/>
                <w:highlight w:val="none"/>
                <w:lang w:val="en-US" w:eastAsia="zh-CN"/>
              </w:rPr>
              <w:t>2分，最多得10分。</w:t>
            </w:r>
            <w:r>
              <w:rPr>
                <w:rFonts w:hint="eastAsia" w:ascii="宋体" w:hAnsi="宋体" w:eastAsia="宋体" w:cs="宋体"/>
                <w:sz w:val="24"/>
                <w:szCs w:val="24"/>
                <w:highlight w:val="none"/>
              </w:rPr>
              <w:t>以合同签订日期为准，仅限</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本身，提供合同复印件</w:t>
            </w:r>
            <w:r>
              <w:rPr>
                <w:rFonts w:hint="eastAsia" w:ascii="宋体" w:hAnsi="宋体" w:cs="宋体"/>
                <w:sz w:val="24"/>
                <w:szCs w:val="24"/>
                <w:highlight w:val="none"/>
                <w:lang w:eastAsia="zh-CN"/>
              </w:rPr>
              <w:t>进</w:t>
            </w:r>
            <w:r>
              <w:rPr>
                <w:rFonts w:hint="eastAsia" w:ascii="宋体" w:hAnsi="宋体" w:eastAsia="宋体" w:cs="宋体"/>
                <w:sz w:val="24"/>
                <w:szCs w:val="24"/>
                <w:highlight w:val="none"/>
              </w:rPr>
              <w:t>行评定</w:t>
            </w:r>
            <w:r>
              <w:rPr>
                <w:rFonts w:hint="eastAsia" w:ascii="宋体" w:hAnsi="宋体" w:cs="宋体"/>
                <w:sz w:val="24"/>
                <w:szCs w:val="24"/>
                <w:highlight w:val="none"/>
                <w:lang w:eastAsia="zh-CN"/>
              </w:rPr>
              <w:t>。</w:t>
            </w:r>
          </w:p>
        </w:tc>
        <w:tc>
          <w:tcPr>
            <w:tcW w:w="164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kern w:val="2"/>
                <w:sz w:val="24"/>
                <w:szCs w:val="24"/>
                <w:highlight w:val="none"/>
                <w:lang w:val="en-US" w:eastAsia="zh-CN" w:bidi="ar-SA"/>
              </w:rPr>
            </w:pPr>
          </w:p>
        </w:tc>
      </w:tr>
    </w:tbl>
    <w:p>
      <w:pPr>
        <w:rPr>
          <w:rFonts w:hint="eastAsia"/>
          <w:highlight w:val="none"/>
        </w:rPr>
      </w:pPr>
    </w:p>
    <w:bookmarkEnd w:id="5"/>
    <w:bookmarkEnd w:id="6"/>
    <w:p>
      <w:pPr>
        <w:keepNext w:val="0"/>
        <w:keepLines w:val="0"/>
        <w:pageBreakBefore w:val="0"/>
        <w:kinsoku/>
        <w:overflowPunct/>
        <w:topLinePunct w:val="0"/>
        <w:bidi w:val="0"/>
        <w:spacing w:line="360" w:lineRule="auto"/>
        <w:ind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二</w:t>
      </w:r>
      <w:r>
        <w:rPr>
          <w:rFonts w:hint="eastAsia" w:ascii="宋体" w:hAnsi="宋体" w:eastAsia="宋体" w:cs="宋体"/>
          <w:b/>
          <w:bCs/>
          <w:sz w:val="24"/>
          <w:szCs w:val="24"/>
          <w:highlight w:val="none"/>
          <w:lang w:eastAsia="zh-CN"/>
        </w:rPr>
        <w:t>、确定成交单位</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7" w:name="_Toc520356170"/>
      <w:bookmarkStart w:id="8" w:name="成交供货商候选人的确定标准"/>
      <w:bookmarkStart w:id="9" w:name="_Ref467307010"/>
      <w:bookmarkStart w:id="10" w:name="_Toc259455689"/>
      <w:r>
        <w:rPr>
          <w:rFonts w:hint="eastAsia" w:ascii="宋体" w:hAnsi="宋体" w:eastAsia="宋体" w:cs="宋体"/>
          <w:sz w:val="24"/>
          <w:szCs w:val="24"/>
          <w:highlight w:val="none"/>
        </w:rPr>
        <w:t>1、成交</w:t>
      </w:r>
      <w:r>
        <w:rPr>
          <w:rFonts w:hint="eastAsia" w:ascii="宋体" w:hAnsi="宋体" w:eastAsia="宋体" w:cs="宋体"/>
          <w:sz w:val="24"/>
          <w:szCs w:val="24"/>
          <w:highlight w:val="none"/>
          <w:lang w:eastAsia="zh-CN"/>
        </w:rPr>
        <w:t>单位</w:t>
      </w:r>
      <w:r>
        <w:rPr>
          <w:rFonts w:hint="eastAsia" w:ascii="宋体" w:hAnsi="宋体" w:eastAsia="宋体" w:cs="宋体"/>
          <w:sz w:val="24"/>
          <w:szCs w:val="24"/>
          <w:highlight w:val="none"/>
        </w:rPr>
        <w:t>候选人的确定标准</w:t>
      </w:r>
      <w:bookmarkEnd w:id="7"/>
      <w:bookmarkEnd w:id="8"/>
      <w:bookmarkEnd w:id="9"/>
      <w:bookmarkEnd w:id="10"/>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a、投标</w:t>
      </w:r>
      <w:r>
        <w:rPr>
          <w:rFonts w:hint="eastAsia" w:ascii="宋体" w:hAnsi="宋体" w:eastAsia="宋体" w:cs="宋体"/>
          <w:sz w:val="24"/>
          <w:szCs w:val="24"/>
          <w:highlight w:val="none"/>
          <w:lang w:eastAsia="zh-CN"/>
        </w:rPr>
        <w:t>单位</w:t>
      </w:r>
      <w:r>
        <w:rPr>
          <w:rFonts w:hint="eastAsia" w:ascii="宋体" w:hAnsi="宋体" w:eastAsia="宋体" w:cs="宋体"/>
          <w:sz w:val="24"/>
          <w:szCs w:val="24"/>
          <w:highlight w:val="none"/>
        </w:rPr>
        <w:t>的应答文件应该是实质上</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rPr>
        <w:t>小组应当根据</w:t>
      </w:r>
      <w:r>
        <w:rPr>
          <w:rFonts w:hint="eastAsia" w:ascii="宋体" w:hAnsi="宋体" w:cs="宋体"/>
          <w:sz w:val="24"/>
          <w:szCs w:val="24"/>
          <w:highlight w:val="none"/>
          <w:lang w:eastAsia="zh-CN"/>
        </w:rPr>
        <w:t>投标</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eastAsia="zh-CN"/>
        </w:rPr>
        <w:t>招标要求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为候选成交</w:t>
      </w:r>
      <w:r>
        <w:rPr>
          <w:rFonts w:hint="eastAsia" w:ascii="宋体" w:hAnsi="宋体" w:eastAsia="宋体" w:cs="宋体"/>
          <w:sz w:val="24"/>
          <w:szCs w:val="24"/>
          <w:highlight w:val="none"/>
          <w:lang w:eastAsia="zh-CN"/>
        </w:rPr>
        <w:t>入库单位</w:t>
      </w:r>
      <w:r>
        <w:rPr>
          <w:rFonts w:hint="eastAsia" w:ascii="宋体" w:hAnsi="宋体" w:eastAsia="宋体" w:cs="宋体"/>
          <w:sz w:val="24"/>
          <w:szCs w:val="24"/>
          <w:highlight w:val="none"/>
        </w:rPr>
        <w:t>。</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文件被视为无效标书，并取消投标单位的投标资格：</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a、投标单位未交付投标保证金的；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b、未按招标文件格式填写的；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c、未按招标文件要求提供有关证明材料的；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文件内容不全的；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文件字迹模糊无法辨认，影响评标的；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f、投标单位在</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文件中出具假、伪证明材料的；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g、投标</w:t>
      </w:r>
      <w:r>
        <w:rPr>
          <w:rFonts w:hint="eastAsia" w:ascii="宋体" w:hAnsi="宋体" w:eastAsia="宋体" w:cs="宋体"/>
          <w:sz w:val="24"/>
          <w:szCs w:val="24"/>
          <w:highlight w:val="none"/>
          <w:lang w:eastAsia="zh-CN"/>
        </w:rPr>
        <w:t>单位</w:t>
      </w:r>
      <w:r>
        <w:rPr>
          <w:rFonts w:hint="eastAsia" w:ascii="宋体" w:hAnsi="宋体" w:eastAsia="宋体" w:cs="宋体"/>
          <w:sz w:val="24"/>
          <w:szCs w:val="24"/>
          <w:highlight w:val="none"/>
        </w:rPr>
        <w:t>针对同一项目递交两份或多份内容不同的</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文件，未书面声明哪一份是有效的；出现选择性报价的；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h、投标报价超出采购人项目采购预算的。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sz w:val="28"/>
          <w:szCs w:val="28"/>
          <w:highlight w:val="none"/>
        </w:rPr>
      </w:pPr>
      <w:r>
        <w:rPr>
          <w:rFonts w:hint="eastAsia" w:ascii="宋体" w:hAnsi="宋体" w:cs="宋体"/>
          <w:b/>
          <w:bCs/>
          <w:sz w:val="24"/>
          <w:szCs w:val="24"/>
          <w:highlight w:val="none"/>
          <w:lang w:eastAsia="zh-CN"/>
        </w:rPr>
        <w:t>三、</w:t>
      </w:r>
      <w:r>
        <w:rPr>
          <w:rFonts w:hint="eastAsia" w:ascii="宋体" w:hAnsi="宋体" w:eastAsia="宋体" w:cs="宋体"/>
          <w:b/>
          <w:bCs/>
          <w:sz w:val="24"/>
          <w:szCs w:val="24"/>
          <w:highlight w:val="none"/>
          <w:lang w:eastAsia="zh-CN"/>
        </w:rPr>
        <w:t>招标人依据评标小组评审意见决定</w:t>
      </w:r>
      <w:r>
        <w:rPr>
          <w:rFonts w:hint="eastAsia" w:ascii="宋体" w:hAnsi="宋体" w:cs="宋体"/>
          <w:b/>
          <w:bCs/>
          <w:sz w:val="24"/>
          <w:szCs w:val="24"/>
          <w:highlight w:val="none"/>
          <w:lang w:eastAsia="zh-CN"/>
        </w:rPr>
        <w:t>招标</w:t>
      </w:r>
      <w:r>
        <w:rPr>
          <w:rFonts w:hint="eastAsia" w:ascii="宋体" w:hAnsi="宋体" w:eastAsia="宋体" w:cs="宋体"/>
          <w:b/>
          <w:bCs/>
          <w:sz w:val="24"/>
          <w:szCs w:val="24"/>
          <w:highlight w:val="none"/>
          <w:lang w:eastAsia="zh-CN"/>
        </w:rPr>
        <w:t>结果，招标人不对投标人就招标结果做任何解释。</w:t>
      </w:r>
    </w:p>
    <w:p>
      <w:pPr>
        <w:pStyle w:val="14"/>
        <w:ind w:left="0" w:leftChars="0" w:firstLine="0" w:firstLineChars="0"/>
        <w:rPr>
          <w:rFonts w:hint="eastAsia" w:ascii="宋体" w:hAnsi="宋体"/>
          <w:sz w:val="28"/>
          <w:szCs w:val="28"/>
          <w:highlight w:val="none"/>
        </w:rPr>
      </w:pPr>
    </w:p>
    <w:p>
      <w:pPr>
        <w:keepNext w:val="0"/>
        <w:keepLines w:val="0"/>
        <w:pageBreakBefore w:val="0"/>
        <w:numPr>
          <w:ilvl w:val="0"/>
          <w:numId w:val="3"/>
        </w:numPr>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lang w:eastAsia="zh-CN"/>
        </w:rPr>
      </w:pPr>
      <w:r>
        <w:rPr>
          <w:rStyle w:val="26"/>
          <w:rFonts w:hint="eastAsia" w:ascii="宋体" w:hAnsi="宋体" w:eastAsia="宋体" w:cs="宋体"/>
          <w:b/>
          <w:sz w:val="36"/>
          <w:szCs w:val="36"/>
          <w:highlight w:val="none"/>
        </w:rPr>
        <w:t xml:space="preserve"> </w:t>
      </w:r>
      <w:r>
        <w:rPr>
          <w:rStyle w:val="26"/>
          <w:rFonts w:hint="eastAsia" w:ascii="宋体" w:hAnsi="宋体" w:eastAsia="宋体" w:cs="宋体"/>
          <w:b/>
          <w:sz w:val="36"/>
          <w:szCs w:val="36"/>
          <w:highlight w:val="none"/>
          <w:lang w:eastAsia="zh-CN"/>
        </w:rPr>
        <w:t>合同</w:t>
      </w:r>
      <w:r>
        <w:rPr>
          <w:rStyle w:val="26"/>
          <w:rFonts w:hint="eastAsia" w:ascii="宋体" w:hAnsi="宋体" w:cs="宋体"/>
          <w:b/>
          <w:sz w:val="36"/>
          <w:szCs w:val="36"/>
          <w:highlight w:val="none"/>
          <w:lang w:eastAsia="zh-CN"/>
        </w:rPr>
        <w:t>条款</w:t>
      </w:r>
    </w:p>
    <w:p>
      <w:pPr>
        <w:spacing w:line="360" w:lineRule="auto"/>
        <w:jc w:val="center"/>
        <w:rPr>
          <w:rFonts w:ascii="宋体" w:hAnsi="宋体"/>
          <w:b/>
          <w:sz w:val="30"/>
          <w:szCs w:val="30"/>
        </w:rPr>
      </w:pPr>
      <w:r>
        <w:rPr>
          <w:rFonts w:hint="eastAsia" w:ascii="宋体" w:hAnsi="宋体"/>
          <w:b/>
          <w:sz w:val="44"/>
          <w:szCs w:val="44"/>
        </w:rPr>
        <w:t>服务合同</w:t>
      </w:r>
    </w:p>
    <w:p>
      <w:pPr>
        <w:shd w:val="clear" w:color="auto" w:fill="FFFFFF"/>
        <w:snapToGrid w:val="0"/>
        <w:spacing w:before="312" w:beforeLines="100" w:after="312" w:afterLines="100" w:line="360" w:lineRule="auto"/>
        <w:rPr>
          <w:rFonts w:ascii="宋体" w:hAnsi="宋体" w:cs="宋体"/>
          <w:b/>
          <w:sz w:val="24"/>
          <w:szCs w:val="24"/>
        </w:rPr>
      </w:pPr>
      <w:r>
        <w:rPr>
          <w:rFonts w:hint="eastAsia" w:ascii="宋体" w:hAnsi="宋体" w:cs="宋体"/>
          <w:b/>
          <w:bCs/>
          <w:sz w:val="24"/>
          <w:szCs w:val="24"/>
        </w:rPr>
        <w:t>甲方：</w:t>
      </w:r>
      <w:r>
        <w:rPr>
          <w:rFonts w:hint="eastAsia" w:ascii="宋体" w:hAnsi="宋体" w:cs="宋体"/>
          <w:b/>
          <w:bCs/>
          <w:sz w:val="24"/>
          <w:szCs w:val="24"/>
          <w:u w:val="single"/>
        </w:rPr>
        <w:t>陕西中医药大学第二附属医院</w:t>
      </w:r>
      <w:r>
        <w:rPr>
          <w:rFonts w:hint="eastAsia" w:ascii="宋体" w:hAnsi="宋体" w:cs="宋体"/>
          <w:sz w:val="24"/>
          <w:szCs w:val="24"/>
        </w:rPr>
        <w:t xml:space="preserve">     </w:t>
      </w:r>
      <w:r>
        <w:rPr>
          <w:rFonts w:hint="eastAsia" w:ascii="宋体" w:hAnsi="宋体" w:cs="宋体"/>
          <w:b/>
          <w:bCs/>
          <w:sz w:val="24"/>
          <w:szCs w:val="24"/>
        </w:rPr>
        <w:t xml:space="preserve">                     </w:t>
      </w:r>
      <w:r>
        <w:rPr>
          <w:rFonts w:ascii="宋体" w:hAnsi="宋体" w:cs="宋体"/>
          <w:b/>
          <w:sz w:val="24"/>
          <w:szCs w:val="24"/>
        </w:rPr>
        <w:t xml:space="preserve">    </w:t>
      </w:r>
      <w:r>
        <w:rPr>
          <w:rFonts w:hint="eastAsia" w:ascii="宋体" w:hAnsi="宋体" w:cs="宋体"/>
          <w:b/>
          <w:sz w:val="24"/>
          <w:szCs w:val="24"/>
        </w:rPr>
        <w:t xml:space="preserve"> </w:t>
      </w:r>
      <w:r>
        <w:rPr>
          <w:rFonts w:ascii="宋体" w:hAnsi="宋体" w:cs="宋体"/>
          <w:b/>
          <w:sz w:val="24"/>
          <w:szCs w:val="24"/>
        </w:rPr>
        <w:t xml:space="preserve"> </w:t>
      </w:r>
    </w:p>
    <w:p>
      <w:pPr>
        <w:shd w:val="clear" w:color="auto" w:fill="FFFFFF"/>
        <w:snapToGrid w:val="0"/>
        <w:spacing w:before="312" w:beforeLines="100" w:after="312" w:afterLines="100" w:line="360" w:lineRule="auto"/>
        <w:rPr>
          <w:rFonts w:ascii="宋体" w:hAnsi="宋体" w:cs="宋体"/>
          <w:b/>
          <w:bCs/>
          <w:sz w:val="24"/>
          <w:szCs w:val="24"/>
        </w:rPr>
      </w:pPr>
      <w:r>
        <w:rPr>
          <w:rFonts w:hint="eastAsia" w:ascii="宋体" w:hAnsi="宋体" w:cs="宋体"/>
          <w:b/>
          <w:bCs/>
          <w:sz w:val="24"/>
          <w:szCs w:val="24"/>
        </w:rPr>
        <w:t>乙方：</w:t>
      </w:r>
      <w:r>
        <w:rPr>
          <w:rFonts w:hint="eastAsia" w:ascii="宋体" w:hAnsi="宋体" w:cs="宋体"/>
          <w:bCs/>
          <w:sz w:val="24"/>
          <w:szCs w:val="24"/>
          <w:u w:val="single"/>
        </w:rPr>
        <w:t xml:space="preserve">                        </w:t>
      </w:r>
      <w:r>
        <w:rPr>
          <w:rFonts w:hint="eastAsia" w:ascii="宋体" w:hAnsi="宋体" w:cs="宋体"/>
          <w:b/>
          <w:bCs/>
          <w:sz w:val="24"/>
          <w:szCs w:val="24"/>
          <w:u w:val="single"/>
        </w:rPr>
        <w:t xml:space="preserve"> </w:t>
      </w:r>
      <w:r>
        <w:rPr>
          <w:rFonts w:hint="eastAsia" w:ascii="宋体" w:hAnsi="宋体" w:cs="宋体"/>
          <w:b/>
          <w:sz w:val="24"/>
          <w:szCs w:val="24"/>
        </w:rPr>
        <w:t xml:space="preserve">        </w:t>
      </w:r>
      <w:r>
        <w:rPr>
          <w:rFonts w:ascii="宋体" w:hAnsi="宋体" w:cs="宋体"/>
          <w:b/>
          <w:sz w:val="24"/>
          <w:szCs w:val="24"/>
        </w:rPr>
        <w:t xml:space="preserve">           </w:t>
      </w:r>
      <w:r>
        <w:rPr>
          <w:rFonts w:ascii="宋体" w:hAnsi="宋体" w:cs="宋体"/>
          <w:b/>
          <w:bCs/>
          <w:sz w:val="24"/>
          <w:szCs w:val="24"/>
        </w:rPr>
        <w:t xml:space="preserve">        </w:t>
      </w:r>
    </w:p>
    <w:p>
      <w:pPr>
        <w:spacing w:line="348" w:lineRule="auto"/>
        <w:ind w:firstLine="480" w:firstLineChars="200"/>
        <w:rPr>
          <w:rFonts w:hint="eastAsia" w:ascii="宋体" w:hAnsi="宋体" w:cs="宋体"/>
          <w:sz w:val="24"/>
          <w:szCs w:val="24"/>
        </w:rPr>
      </w:pPr>
      <w:bookmarkStart w:id="11" w:name="_Toc347332106"/>
      <w:bookmarkStart w:id="12" w:name="_Toc3226"/>
      <w:r>
        <w:rPr>
          <w:rFonts w:hint="eastAsia" w:ascii="宋体" w:hAnsi="宋体" w:cs="宋体"/>
          <w:sz w:val="24"/>
          <w:szCs w:val="24"/>
        </w:rPr>
        <w:t>依照《中华人民共和国</w:t>
      </w:r>
      <w:r>
        <w:rPr>
          <w:rFonts w:hint="eastAsia" w:ascii="宋体" w:hAnsi="宋体" w:cs="宋体"/>
          <w:sz w:val="24"/>
          <w:szCs w:val="24"/>
          <w:lang w:eastAsia="zh-CN"/>
        </w:rPr>
        <w:t>民法典</w:t>
      </w:r>
      <w:r>
        <w:rPr>
          <w:rFonts w:hint="eastAsia" w:ascii="宋体" w:hAnsi="宋体" w:cs="宋体"/>
          <w:sz w:val="24"/>
          <w:szCs w:val="24"/>
        </w:rPr>
        <w:t>》及其他有关法律、行政法规，遵循平等、自愿、公平和诚实信用的原则，双方于</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日在</w:t>
      </w:r>
      <w:r>
        <w:rPr>
          <w:rFonts w:hint="eastAsia" w:ascii="宋体" w:hAnsi="宋体" w:cs="宋体"/>
          <w:sz w:val="24"/>
          <w:szCs w:val="24"/>
          <w:u w:val="single"/>
        </w:rPr>
        <w:t xml:space="preserve">         </w:t>
      </w:r>
      <w:r>
        <w:rPr>
          <w:rFonts w:hint="eastAsia" w:ascii="宋体" w:hAnsi="宋体" w:cs="宋体"/>
          <w:sz w:val="24"/>
          <w:szCs w:val="24"/>
        </w:rPr>
        <w:t>签订本合同。</w:t>
      </w:r>
    </w:p>
    <w:p>
      <w:pPr>
        <w:numPr>
          <w:ilvl w:val="0"/>
          <w:numId w:val="0"/>
        </w:numPr>
        <w:spacing w:line="348" w:lineRule="auto"/>
        <w:ind w:firstLine="480" w:firstLineChars="200"/>
        <w:rPr>
          <w:rFonts w:hint="eastAsia"/>
        </w:rPr>
      </w:pPr>
      <w:r>
        <w:rPr>
          <w:rFonts w:hint="eastAsia" w:ascii="宋体" w:hAnsi="宋体" w:cs="宋体"/>
          <w:b/>
          <w:bCs/>
          <w:sz w:val="24"/>
          <w:szCs w:val="24"/>
          <w:lang w:eastAsia="zh-CN"/>
        </w:rPr>
        <w:t>一、</w:t>
      </w:r>
      <w:r>
        <w:rPr>
          <w:rFonts w:hint="eastAsia" w:ascii="宋体" w:hAnsi="宋体" w:cs="宋体"/>
          <w:b/>
          <w:bCs/>
          <w:sz w:val="24"/>
          <w:szCs w:val="24"/>
        </w:rPr>
        <w:t>招标内容：</w:t>
      </w:r>
      <w:r>
        <w:rPr>
          <w:rFonts w:hint="eastAsia" w:ascii="宋体" w:hAnsi="宋体" w:cs="宋体"/>
          <w:sz w:val="24"/>
          <w:szCs w:val="24"/>
        </w:rPr>
        <w:t>陕西中医药大学第二附属医院</w:t>
      </w:r>
      <w:r>
        <w:rPr>
          <w:rFonts w:hint="eastAsia" w:cs="方正小标宋简体" w:asciiTheme="minorEastAsia" w:hAnsiTheme="minorEastAsia"/>
          <w:b w:val="0"/>
          <w:bCs/>
          <w:color w:val="000000"/>
          <w:sz w:val="24"/>
          <w:szCs w:val="24"/>
          <w:lang w:val="en-US" w:eastAsia="zh-CN"/>
        </w:rPr>
        <w:t>西咸院区人防维保服务项目</w:t>
      </w:r>
      <w:r>
        <w:rPr>
          <w:rFonts w:hint="eastAsia" w:ascii="宋体" w:hAnsi="宋体" w:cs="宋体"/>
          <w:sz w:val="24"/>
          <w:szCs w:val="24"/>
          <w:lang w:eastAsia="zh-CN"/>
        </w:rPr>
        <w:t>招标文件等文件所有内容。</w:t>
      </w:r>
    </w:p>
    <w:p>
      <w:pPr>
        <w:spacing w:line="348" w:lineRule="auto"/>
        <w:ind w:firstLine="480" w:firstLineChars="200"/>
        <w:rPr>
          <w:rFonts w:hint="eastAsia" w:ascii="宋体" w:hAnsi="宋体" w:cs="宋体"/>
          <w:b/>
          <w:bCs/>
          <w:sz w:val="24"/>
          <w:szCs w:val="24"/>
        </w:rPr>
      </w:pPr>
      <w:r>
        <w:rPr>
          <w:rFonts w:hint="eastAsia" w:ascii="宋体" w:hAnsi="宋体" w:cs="宋体"/>
          <w:b/>
          <w:bCs/>
          <w:sz w:val="24"/>
          <w:szCs w:val="24"/>
        </w:rPr>
        <w:t>二、费用及支付方法：</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合同价款：大写：</w:t>
      </w:r>
      <w:r>
        <w:rPr>
          <w:rFonts w:hint="eastAsia" w:ascii="宋体" w:hAnsi="宋体" w:cs="宋体"/>
          <w:sz w:val="24"/>
          <w:szCs w:val="24"/>
          <w:u w:val="single"/>
        </w:rPr>
        <w:t xml:space="preserve">         </w:t>
      </w:r>
      <w:r>
        <w:rPr>
          <w:rFonts w:hint="eastAsia" w:ascii="宋体" w:hAnsi="宋体" w:cs="宋体"/>
          <w:sz w:val="24"/>
          <w:szCs w:val="24"/>
        </w:rPr>
        <w:t>万人民币；</w:t>
      </w:r>
    </w:p>
    <w:p>
      <w:pPr>
        <w:spacing w:line="348" w:lineRule="auto"/>
        <w:ind w:firstLine="1920" w:firstLineChars="800"/>
        <w:rPr>
          <w:rFonts w:hint="eastAsia" w:ascii="宋体" w:hAnsi="宋体" w:cs="宋体"/>
          <w:sz w:val="24"/>
          <w:szCs w:val="24"/>
        </w:rPr>
      </w:pPr>
      <w:r>
        <w:rPr>
          <w:rFonts w:hint="eastAsia" w:ascii="宋体" w:hAnsi="宋体" w:cs="宋体"/>
          <w:sz w:val="24"/>
          <w:szCs w:val="24"/>
        </w:rPr>
        <w:t>小写：</w:t>
      </w:r>
      <w:r>
        <w:rPr>
          <w:rFonts w:hint="eastAsia" w:ascii="宋体" w:hAnsi="宋体" w:cs="宋体"/>
          <w:sz w:val="24"/>
          <w:szCs w:val="24"/>
          <w:u w:val="single"/>
        </w:rPr>
        <w:t xml:space="preserve">          </w:t>
      </w:r>
      <w:r>
        <w:rPr>
          <w:rFonts w:hint="eastAsia" w:ascii="宋体" w:hAnsi="宋体" w:cs="宋体"/>
          <w:sz w:val="24"/>
          <w:szCs w:val="24"/>
        </w:rPr>
        <w:t>万人民币；</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费用支付方式：</w:t>
      </w:r>
      <w:r>
        <w:rPr>
          <w:rFonts w:hint="eastAsia" w:ascii="宋体" w:hAnsi="宋体" w:cs="宋体"/>
          <w:sz w:val="24"/>
          <w:szCs w:val="24"/>
          <w:lang w:val="en-US" w:eastAsia="zh-CN"/>
        </w:rPr>
        <w:t>完成维修</w:t>
      </w:r>
      <w:r>
        <w:rPr>
          <w:rFonts w:hint="eastAsia" w:ascii="宋体" w:hAnsi="宋体" w:eastAsia="宋体" w:cs="宋体"/>
          <w:sz w:val="24"/>
          <w:szCs w:val="24"/>
          <w:lang w:eastAsia="zh-CN"/>
        </w:rPr>
        <w:t>后支付全部</w:t>
      </w:r>
      <w:r>
        <w:rPr>
          <w:rFonts w:hint="eastAsia" w:ascii="宋体" w:hAnsi="宋体" w:cs="宋体"/>
          <w:sz w:val="24"/>
          <w:szCs w:val="24"/>
          <w:lang w:val="en-US" w:eastAsia="zh-CN"/>
        </w:rPr>
        <w:t>费用</w:t>
      </w:r>
      <w:r>
        <w:rPr>
          <w:rFonts w:hint="eastAsia" w:ascii="宋体" w:hAnsi="宋体" w:eastAsia="宋体" w:cs="宋体"/>
          <w:sz w:val="24"/>
          <w:szCs w:val="24"/>
          <w:lang w:eastAsia="zh-CN"/>
        </w:rPr>
        <w:t xml:space="preserve">的 </w:t>
      </w:r>
      <w:r>
        <w:rPr>
          <w:rFonts w:hint="eastAsia" w:ascii="宋体" w:hAnsi="宋体" w:cs="宋体"/>
          <w:sz w:val="24"/>
          <w:szCs w:val="24"/>
          <w:lang w:val="en-US" w:eastAsia="zh-CN"/>
        </w:rPr>
        <w:t>70</w:t>
      </w:r>
      <w:r>
        <w:rPr>
          <w:rFonts w:hint="eastAsia" w:ascii="宋体" w:hAnsi="宋体" w:eastAsia="宋体" w:cs="宋体"/>
          <w:sz w:val="24"/>
          <w:szCs w:val="24"/>
          <w:lang w:eastAsia="zh-CN"/>
        </w:rPr>
        <w:t xml:space="preserve"> %， 一年后支付剩余</w:t>
      </w:r>
      <w:r>
        <w:rPr>
          <w:rFonts w:hint="eastAsia" w:ascii="宋体" w:hAnsi="宋体" w:cs="宋体"/>
          <w:sz w:val="24"/>
          <w:szCs w:val="24"/>
          <w:lang w:val="en-US" w:eastAsia="zh-CN"/>
        </w:rPr>
        <w:t>费用</w:t>
      </w:r>
      <w:r>
        <w:rPr>
          <w:rFonts w:hint="eastAsia" w:ascii="宋体" w:hAnsi="宋体" w:eastAsia="宋体" w:cs="宋体"/>
          <w:sz w:val="24"/>
          <w:szCs w:val="24"/>
          <w:lang w:eastAsia="zh-CN"/>
        </w:rPr>
        <w:t>即全部</w:t>
      </w:r>
      <w:r>
        <w:rPr>
          <w:rFonts w:hint="eastAsia" w:ascii="宋体" w:hAnsi="宋体" w:cs="宋体"/>
          <w:sz w:val="24"/>
          <w:szCs w:val="24"/>
          <w:lang w:val="en-US" w:eastAsia="zh-CN"/>
        </w:rPr>
        <w:t>费用</w:t>
      </w:r>
      <w:r>
        <w:rPr>
          <w:rFonts w:hint="eastAsia" w:ascii="宋体" w:hAnsi="宋体" w:eastAsia="宋体" w:cs="宋体"/>
          <w:sz w:val="24"/>
          <w:szCs w:val="24"/>
          <w:lang w:eastAsia="zh-CN"/>
        </w:rPr>
        <w:t xml:space="preserve">的 </w:t>
      </w:r>
      <w:r>
        <w:rPr>
          <w:rFonts w:hint="eastAsia" w:ascii="宋体" w:hAnsi="宋体" w:cs="宋体"/>
          <w:sz w:val="24"/>
          <w:szCs w:val="24"/>
          <w:lang w:val="en-US" w:eastAsia="zh-CN"/>
        </w:rPr>
        <w:t>30</w:t>
      </w:r>
      <w:r>
        <w:rPr>
          <w:rFonts w:hint="eastAsia" w:ascii="宋体" w:hAnsi="宋体" w:eastAsia="宋体" w:cs="宋体"/>
          <w:sz w:val="24"/>
          <w:szCs w:val="24"/>
          <w:lang w:eastAsia="zh-CN"/>
        </w:rPr>
        <w:t xml:space="preserve"> %。每次付款前 5个工作日内，乙方需提前向甲方开具相应金额的正式税务发票。</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w:t>
      </w:r>
      <w:r>
        <w:rPr>
          <w:rFonts w:hint="eastAsia" w:ascii="宋体" w:hAnsi="宋体" w:cs="宋体"/>
          <w:sz w:val="24"/>
          <w:szCs w:val="24"/>
        </w:rPr>
        <w:t>付款方式：转账支票、银行承兑汇票、网银转账等。以银行承兑汇票支付时，甲方不予承担贴息、手续费；</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乙方收款信息如下：</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 xml:space="preserve">银行账号：                </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 xml:space="preserve">开户行：                  </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 xml:space="preserve">户名：                    </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lang w:val="en-US" w:eastAsia="zh-CN"/>
        </w:rPr>
        <w:t>.</w:t>
      </w:r>
      <w:r>
        <w:rPr>
          <w:rFonts w:hint="eastAsia" w:ascii="宋体" w:hAnsi="宋体" w:cs="宋体"/>
          <w:sz w:val="24"/>
          <w:szCs w:val="24"/>
        </w:rPr>
        <w:t>办理结算时，甲方所开具考核验收单作为唯一的结算依据，其他小票无效。</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lang w:val="en-US" w:eastAsia="zh-CN"/>
        </w:rPr>
        <w:t>.</w:t>
      </w:r>
      <w:r>
        <w:rPr>
          <w:rFonts w:hint="eastAsia" w:ascii="宋体" w:hAnsi="宋体" w:cs="宋体"/>
          <w:sz w:val="24"/>
          <w:szCs w:val="24"/>
        </w:rPr>
        <w:t>本合同结算流程和审批手续按招标人管理规定执行。</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6</w:t>
      </w:r>
      <w:r>
        <w:rPr>
          <w:rFonts w:hint="eastAsia" w:ascii="宋体" w:hAnsi="宋体" w:cs="宋体"/>
          <w:sz w:val="24"/>
          <w:szCs w:val="24"/>
          <w:lang w:val="en-US" w:eastAsia="zh-CN"/>
        </w:rPr>
        <w:t>.</w:t>
      </w:r>
      <w:r>
        <w:rPr>
          <w:rFonts w:hint="eastAsia" w:ascii="宋体" w:hAnsi="宋体" w:cs="宋体"/>
          <w:sz w:val="24"/>
          <w:szCs w:val="24"/>
        </w:rPr>
        <w:t>发票开具及税金缴纳事宜按国家税务管理政策执行。乙方按税务管理部门规定开具合法有效的发票，甲方见发票方能挂账及付款。乙方不开具发票，甲方有权不付款。如因乙方发票开具不及时或不符合相关规定而影响乙方回收款及给甲方造成的损失，责任由乙方承担，甲方无需承担逾期付款的责任。</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6</w:t>
      </w:r>
      <w:r>
        <w:rPr>
          <w:rFonts w:hint="eastAsia" w:ascii="宋体" w:hAnsi="宋体" w:cs="宋体"/>
          <w:sz w:val="24"/>
          <w:szCs w:val="24"/>
          <w:lang w:val="en-US" w:eastAsia="zh-CN"/>
        </w:rPr>
        <w:t>.</w:t>
      </w:r>
      <w:r>
        <w:rPr>
          <w:rFonts w:hint="eastAsia" w:ascii="宋体" w:hAnsi="宋体" w:cs="宋体"/>
          <w:sz w:val="24"/>
          <w:szCs w:val="24"/>
        </w:rPr>
        <w:t>如果发现乙方提供的是“虚假发票”，即乙方因发票违法行为造成甲方的一切损失，均由乙方承担，甲方可在应支付乙方的任何款项中扣除给甲方造成的损失费用。且甲方保留通过税务部门后期追究的权利。乙方提供虚假发票行为构成犯罪的，移交司法机关处理。</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7</w:t>
      </w:r>
      <w:r>
        <w:rPr>
          <w:rFonts w:hint="eastAsia" w:ascii="宋体" w:hAnsi="宋体" w:cs="宋体"/>
          <w:sz w:val="24"/>
          <w:szCs w:val="24"/>
          <w:lang w:val="en-US" w:eastAsia="zh-CN"/>
        </w:rPr>
        <w:t>.</w:t>
      </w:r>
      <w:r>
        <w:rPr>
          <w:rFonts w:hint="eastAsia" w:ascii="宋体" w:hAnsi="宋体" w:cs="宋体"/>
          <w:sz w:val="24"/>
          <w:szCs w:val="24"/>
        </w:rPr>
        <w:t>乙方提供的收款单位名称与合同签订单位名称必须一致，如不一致，甲方有权不予付款且不承担任何法律责任。</w:t>
      </w:r>
    </w:p>
    <w:p>
      <w:pPr>
        <w:spacing w:line="348" w:lineRule="auto"/>
        <w:ind w:firstLine="480" w:firstLineChars="200"/>
        <w:rPr>
          <w:rFonts w:ascii="宋体" w:hAnsi="宋体" w:cs="宋体"/>
          <w:sz w:val="24"/>
          <w:szCs w:val="24"/>
        </w:rPr>
      </w:pPr>
      <w:r>
        <w:rPr>
          <w:rFonts w:hint="eastAsia" w:ascii="宋体" w:hAnsi="宋体" w:cs="宋体"/>
          <w:sz w:val="24"/>
          <w:szCs w:val="24"/>
        </w:rPr>
        <w:t>8</w:t>
      </w:r>
      <w:r>
        <w:rPr>
          <w:rFonts w:hint="eastAsia" w:ascii="宋体" w:hAnsi="宋体" w:cs="宋体"/>
          <w:sz w:val="24"/>
          <w:szCs w:val="24"/>
          <w:lang w:val="en-US" w:eastAsia="zh-CN"/>
        </w:rPr>
        <w:t>.</w:t>
      </w:r>
      <w:r>
        <w:rPr>
          <w:rFonts w:hint="eastAsia" w:ascii="宋体" w:hAnsi="宋体" w:cs="宋体"/>
          <w:sz w:val="24"/>
          <w:szCs w:val="24"/>
        </w:rPr>
        <w:t xml:space="preserve">结算时，乙方须专人专职驻场负责资料整理、结算核对等。因乙方结算配合不利影响结算进展的，甲方可根据情况自行决定具体结算期限，且结算款可暂停支付，乙方承诺对此无异议。乙方联系人姓名：    联系电话：    </w:t>
      </w:r>
      <w:r>
        <w:rPr>
          <w:rFonts w:ascii="宋体" w:hAnsi="宋体" w:cs="宋体"/>
          <w:sz w:val="24"/>
          <w:szCs w:val="24"/>
        </w:rPr>
        <w:t>邮箱</w:t>
      </w:r>
      <w:r>
        <w:rPr>
          <w:rFonts w:hint="eastAsia" w:ascii="宋体" w:hAnsi="宋体" w:cs="宋体"/>
          <w:sz w:val="24"/>
          <w:szCs w:val="24"/>
        </w:rPr>
        <w:t>：  。</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9</w:t>
      </w:r>
      <w:r>
        <w:rPr>
          <w:rFonts w:hint="eastAsia" w:ascii="宋体" w:hAnsi="宋体" w:cs="宋体"/>
          <w:sz w:val="24"/>
          <w:szCs w:val="24"/>
          <w:lang w:val="en-US" w:eastAsia="zh-CN"/>
        </w:rPr>
        <w:t>.</w:t>
      </w:r>
      <w:r>
        <w:rPr>
          <w:rFonts w:hint="eastAsia" w:ascii="宋体" w:hAnsi="宋体" w:cs="宋体"/>
          <w:sz w:val="24"/>
          <w:szCs w:val="24"/>
        </w:rPr>
        <w:t>乙方在服务期限截止后7天内向甲方报送总结算书，经甲方现场管理人员签字确认后作为最终结算依据，如因乙方原因不及时报送结算，在甲方书面通知1个月内仍不办理相关结算的，甲方可在不征得乙方同意的情况下，进行单方结算，乙方承担由此产生的全部风险，并承担结算总价千分之五的编制费。</w:t>
      </w:r>
    </w:p>
    <w:p>
      <w:pPr>
        <w:spacing w:line="348" w:lineRule="auto"/>
        <w:ind w:firstLine="480" w:firstLineChars="200"/>
        <w:rPr>
          <w:rFonts w:hint="eastAsia" w:ascii="宋体" w:hAnsi="宋体" w:cs="宋体"/>
          <w:b/>
          <w:bCs/>
          <w:sz w:val="24"/>
          <w:szCs w:val="24"/>
        </w:rPr>
      </w:pPr>
      <w:r>
        <w:rPr>
          <w:rFonts w:hint="eastAsia" w:ascii="宋体" w:hAnsi="宋体" w:cs="宋体"/>
          <w:b/>
          <w:bCs/>
          <w:sz w:val="24"/>
          <w:szCs w:val="24"/>
        </w:rPr>
        <w:t>三、甲方的权利与义务</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甲方负责该项目监管。</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甲方保证接受已签署的服务协议的约束，并按照本协议的规定向乙方支付费用。</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w:t>
      </w:r>
      <w:r>
        <w:rPr>
          <w:rFonts w:hint="eastAsia" w:ascii="宋体" w:hAnsi="宋体" w:cs="宋体"/>
          <w:sz w:val="24"/>
          <w:szCs w:val="24"/>
        </w:rPr>
        <w:t>甲方保证对乙方的监管将按照国家、省市、行业标准、相关法律、法规、规章及规范的规定执行。</w:t>
      </w:r>
    </w:p>
    <w:p>
      <w:pPr>
        <w:spacing w:line="348" w:lineRule="auto"/>
        <w:ind w:firstLine="480" w:firstLineChars="200"/>
        <w:rPr>
          <w:rFonts w:hint="eastAsia" w:ascii="宋体" w:hAnsi="宋体" w:cs="宋体"/>
          <w:b/>
          <w:bCs/>
          <w:sz w:val="24"/>
          <w:szCs w:val="24"/>
        </w:rPr>
      </w:pPr>
      <w:r>
        <w:rPr>
          <w:rFonts w:hint="eastAsia" w:ascii="宋体" w:hAnsi="宋体" w:cs="宋体"/>
          <w:b/>
          <w:bCs/>
          <w:sz w:val="24"/>
          <w:szCs w:val="24"/>
        </w:rPr>
        <w:t>四、乙方的权利与义务</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乙方保证是一家依照中华人民共和国法律合法成立的独立法人。乙方有权根据其公司成立批准文件、工商登记文件，并履行其在本协议下的所有义务。</w:t>
      </w:r>
    </w:p>
    <w:p>
      <w:pPr>
        <w:spacing w:line="348" w:lineRule="auto"/>
        <w:ind w:firstLine="480" w:firstLineChars="200"/>
        <w:jc w:val="left"/>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乙方必须按照甲方体系文本要求操作，如因发现不合格项，乙方必须无条件按照甲方要求进行整改，甲方因此遭受的所有损失由乙方承担。</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w:t>
      </w:r>
      <w:r>
        <w:rPr>
          <w:rFonts w:hint="eastAsia" w:ascii="宋体" w:hAnsi="宋体" w:cs="宋体"/>
          <w:sz w:val="24"/>
          <w:szCs w:val="24"/>
        </w:rPr>
        <w:t>乙方必须无条件随甲方生产安排情况按照甲方要求的时间进行维保，并确保达标。</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lang w:val="en-US" w:eastAsia="zh-CN"/>
        </w:rPr>
        <w:t>.</w:t>
      </w:r>
      <w:r>
        <w:rPr>
          <w:rFonts w:hint="eastAsia" w:ascii="宋体" w:hAnsi="宋体" w:cs="宋体"/>
          <w:sz w:val="24"/>
          <w:szCs w:val="24"/>
        </w:rPr>
        <w:t>乙方保证严格遵守国家、省市、行业标准、相关法律、法规、规章及规范的规定。</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lang w:val="en-US" w:eastAsia="zh-CN"/>
        </w:rPr>
        <w:t>.</w:t>
      </w:r>
      <w:r>
        <w:rPr>
          <w:rFonts w:hint="eastAsia" w:ascii="宋体" w:hAnsi="宋体" w:cs="宋体"/>
          <w:sz w:val="24"/>
          <w:szCs w:val="24"/>
        </w:rPr>
        <w:t>乙方保证接受甲方及其他相关政府部门的监管。</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6</w:t>
      </w:r>
      <w:r>
        <w:rPr>
          <w:rFonts w:hint="eastAsia" w:ascii="宋体" w:hAnsi="宋体" w:cs="宋体"/>
          <w:sz w:val="24"/>
          <w:szCs w:val="24"/>
          <w:lang w:val="en-US" w:eastAsia="zh-CN"/>
        </w:rPr>
        <w:t>.</w:t>
      </w:r>
      <w:r>
        <w:rPr>
          <w:rFonts w:hint="eastAsia" w:ascii="宋体" w:hAnsi="宋体" w:cs="宋体"/>
          <w:sz w:val="24"/>
          <w:szCs w:val="24"/>
        </w:rPr>
        <w:t>在服务期内，乙方负责项目设施设备的管理、运行、维修、维护，并在服务期结束时将项目设施完好、无偿移交给甲方，并保证正常运行。</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7</w:t>
      </w:r>
      <w:r>
        <w:rPr>
          <w:rFonts w:hint="eastAsia" w:ascii="宋体" w:hAnsi="宋体" w:cs="宋体"/>
          <w:sz w:val="24"/>
          <w:szCs w:val="24"/>
          <w:lang w:val="en-US" w:eastAsia="zh-CN"/>
        </w:rPr>
        <w:t>.</w:t>
      </w:r>
      <w:r>
        <w:rPr>
          <w:rFonts w:hint="eastAsia" w:ascii="宋体" w:hAnsi="宋体" w:cs="宋体"/>
          <w:sz w:val="24"/>
          <w:szCs w:val="24"/>
        </w:rPr>
        <w:t>乙方有义务配合甲方做好上级部门的监督检查工作，并提供相关资料。</w:t>
      </w:r>
    </w:p>
    <w:p>
      <w:pPr>
        <w:pStyle w:val="2"/>
        <w:spacing w:line="348" w:lineRule="auto"/>
        <w:ind w:firstLine="48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乙方在</w:t>
      </w:r>
      <w:r>
        <w:rPr>
          <w:rFonts w:ascii="宋体" w:hAnsi="宋体" w:cs="宋体"/>
          <w:sz w:val="24"/>
        </w:rPr>
        <w:t>服务</w:t>
      </w:r>
      <w:r>
        <w:rPr>
          <w:rFonts w:hint="eastAsia" w:ascii="宋体" w:hAnsi="宋体" w:cs="宋体"/>
          <w:sz w:val="24"/>
        </w:rPr>
        <w:t>期间所聘用人员出现的劳资纠纷、合同纠纷及连带法律责任由乙方自行解决，与甲方无关。</w:t>
      </w:r>
    </w:p>
    <w:p>
      <w:pPr>
        <w:spacing w:line="348" w:lineRule="auto"/>
        <w:ind w:firstLine="480"/>
        <w:rPr>
          <w:rFonts w:hint="eastAsia"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乙方自行采购为履行本合同内容所需的设备、工具等，费用由乙方自行承担。</w:t>
      </w:r>
    </w:p>
    <w:p>
      <w:pPr>
        <w:spacing w:line="348" w:lineRule="auto"/>
        <w:ind w:firstLine="480" w:firstLineChars="200"/>
        <w:rPr>
          <w:rFonts w:hint="eastAsia" w:ascii="宋体" w:hAnsi="宋体" w:cs="宋体"/>
          <w:b/>
          <w:bCs/>
          <w:sz w:val="24"/>
          <w:szCs w:val="24"/>
        </w:rPr>
      </w:pPr>
      <w:r>
        <w:rPr>
          <w:rFonts w:hint="eastAsia" w:ascii="宋体" w:hAnsi="宋体" w:cs="宋体"/>
          <w:b/>
          <w:bCs/>
          <w:sz w:val="24"/>
          <w:szCs w:val="24"/>
          <w:lang w:val="en-US" w:eastAsia="zh-CN"/>
        </w:rPr>
        <w:t>五</w:t>
      </w:r>
      <w:r>
        <w:rPr>
          <w:rFonts w:hint="eastAsia" w:ascii="宋体" w:hAnsi="宋体" w:cs="宋体"/>
          <w:b/>
          <w:bCs/>
          <w:sz w:val="24"/>
          <w:szCs w:val="24"/>
        </w:rPr>
        <w:t>、安全责任及风险承担</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乙方负责自身及第三方人身及货物在运输、装卸、维修维护中的安全，甲方不负任何连带责任。</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乙方必须严格执行国家和上级、地方各有关安全生产的文件、政策、法规，同时严格遵守甲方规定的有关安全、文明现场管理制度。违者按甲方的奖罚措施进行处罚。</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w:t>
      </w:r>
      <w:r>
        <w:rPr>
          <w:rFonts w:hint="eastAsia" w:ascii="宋体" w:hAnsi="宋体" w:cs="宋体"/>
          <w:sz w:val="24"/>
          <w:szCs w:val="24"/>
        </w:rPr>
        <w:t>乙方在服务期间，所有进入区域现场的车辆必须听从甲方项目管理人员及的指挥。</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lang w:val="en-US" w:eastAsia="zh-CN"/>
        </w:rPr>
        <w:t>.</w:t>
      </w:r>
      <w:r>
        <w:rPr>
          <w:rFonts w:hint="eastAsia" w:ascii="宋体" w:hAnsi="宋体" w:cs="宋体"/>
          <w:sz w:val="24"/>
          <w:szCs w:val="24"/>
        </w:rPr>
        <w:t>乙方所有进入区域现场的人员、设备、机具应自觉遵守交通安全运输法规，不违章作业，严禁酒后作业。</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lang w:val="en-US" w:eastAsia="zh-CN"/>
        </w:rPr>
        <w:t>.</w:t>
      </w:r>
      <w:r>
        <w:rPr>
          <w:rFonts w:hint="eastAsia" w:ascii="宋体" w:hAnsi="宋体" w:cs="宋体"/>
          <w:sz w:val="24"/>
          <w:szCs w:val="24"/>
        </w:rPr>
        <w:t>严禁乙方未成年人进入区域现场，每发现一次处违约金500元。发现三次者，甲方有权单方终止该合同。</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6</w:t>
      </w:r>
      <w:r>
        <w:rPr>
          <w:rFonts w:hint="eastAsia" w:ascii="宋体" w:hAnsi="宋体" w:cs="宋体"/>
          <w:sz w:val="24"/>
          <w:szCs w:val="24"/>
          <w:lang w:val="en-US" w:eastAsia="zh-CN"/>
        </w:rPr>
        <w:t>.</w:t>
      </w:r>
      <w:r>
        <w:rPr>
          <w:rFonts w:hint="eastAsia" w:ascii="宋体" w:hAnsi="宋体" w:cs="宋体"/>
          <w:sz w:val="24"/>
          <w:szCs w:val="24"/>
        </w:rPr>
        <w:t>由于乙方违反上述规定或自身责任造成甲方或第三方人员伤害的，由乙方承担全部责任和费用，并承担因此给甲方造成的一切费用（包括但不限于赔偿费、诉讼费、保全费、保险费、律师费、差旅费等）。</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7</w:t>
      </w:r>
      <w:r>
        <w:rPr>
          <w:rFonts w:hint="eastAsia" w:ascii="宋体" w:hAnsi="宋体" w:cs="宋体"/>
          <w:sz w:val="24"/>
          <w:szCs w:val="24"/>
          <w:lang w:val="en-US" w:eastAsia="zh-CN"/>
        </w:rPr>
        <w:t>.</w:t>
      </w:r>
      <w:r>
        <w:rPr>
          <w:rFonts w:hint="eastAsia" w:ascii="宋体" w:hAnsi="宋体" w:cs="宋体"/>
          <w:sz w:val="24"/>
          <w:szCs w:val="24"/>
        </w:rPr>
        <w:t>凡因乙方原因造成的安全事故，除由乙方承担全部经济责任外，乙方还应按事故的大小向甲方交纳赔偿金。</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8</w:t>
      </w:r>
      <w:r>
        <w:rPr>
          <w:rFonts w:hint="eastAsia" w:ascii="宋体" w:hAnsi="宋体" w:cs="宋体"/>
          <w:sz w:val="24"/>
          <w:szCs w:val="24"/>
          <w:lang w:val="en-US" w:eastAsia="zh-CN"/>
        </w:rPr>
        <w:t>.</w:t>
      </w:r>
      <w:r>
        <w:rPr>
          <w:rFonts w:hint="eastAsia" w:ascii="宋体" w:hAnsi="宋体" w:cs="宋体"/>
          <w:sz w:val="24"/>
          <w:szCs w:val="24"/>
        </w:rPr>
        <w:t>乙方必须为自有人员办理工伤保险或意外伤害保险，为自有施工机械设备办理相关财产保险，支付保险费用并承担管理责任。</w:t>
      </w:r>
    </w:p>
    <w:p>
      <w:pPr>
        <w:spacing w:line="348" w:lineRule="auto"/>
        <w:ind w:firstLine="480" w:firstLineChars="200"/>
        <w:rPr>
          <w:rFonts w:hint="eastAsia" w:ascii="宋体" w:hAnsi="宋体" w:cs="宋体"/>
          <w:b/>
          <w:bCs/>
          <w:sz w:val="24"/>
          <w:szCs w:val="24"/>
        </w:rPr>
      </w:pPr>
      <w:r>
        <w:rPr>
          <w:rFonts w:hint="eastAsia" w:ascii="宋体" w:hAnsi="宋体" w:cs="宋体"/>
          <w:b/>
          <w:bCs/>
          <w:sz w:val="24"/>
          <w:szCs w:val="24"/>
          <w:lang w:val="en-US" w:eastAsia="zh-CN"/>
        </w:rPr>
        <w:t>六</w:t>
      </w:r>
      <w:r>
        <w:rPr>
          <w:rFonts w:hint="eastAsia" w:ascii="宋体" w:hAnsi="宋体" w:cs="宋体"/>
          <w:b/>
          <w:bCs/>
          <w:sz w:val="24"/>
          <w:szCs w:val="24"/>
        </w:rPr>
        <w:t>、不可抗力</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本协议中所指的不可抗力是指：</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（1）雷电、地震、火山爆发、滑坡、水灾、冰灾、暴雨、海啸、台风、龙卷风或旱灾等自然灾害；</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（2）流行病、饥荒或瘟疫；</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（3）战争行为、入侵、武装冲突或外敌行为、封锁或军事力量的使用，暴乱或恐怖行为；</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（4）全国性、地区性、城市性或行业性罢工；</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（5）由于不能归因于乙方原因引起的连续一个月以上的供电中断；</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（6）国家征用、征收。</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（7）导致本协议实际上不能履行的法律变更。</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任何一方如果因不可抗力而导致不能全部或部分履行本协议规定义务的，在不可抗力的影响范围内该方可全部或部分免除在本协议项下的相应义务，并不承担任何责任。</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w:t>
      </w:r>
      <w:r>
        <w:rPr>
          <w:rFonts w:hint="eastAsia" w:ascii="宋体" w:hAnsi="宋体" w:cs="宋体"/>
          <w:sz w:val="24"/>
          <w:szCs w:val="24"/>
        </w:rPr>
        <w:t>受到不可抗力影响的一方应尽一切合理努力和采取合理措施以继续履行其在本协议下的义务，减少不可抗力对其造成的影响。双方应协商制定并实施补救计划及合理的替代措施以消除不可抗力的影响。</w:t>
      </w:r>
    </w:p>
    <w:p>
      <w:pPr>
        <w:spacing w:line="348" w:lineRule="auto"/>
        <w:ind w:firstLine="480" w:firstLineChars="200"/>
        <w:rPr>
          <w:rFonts w:hint="eastAsia" w:ascii="宋体" w:hAnsi="宋体" w:cs="宋体"/>
          <w:b/>
          <w:bCs/>
          <w:sz w:val="24"/>
          <w:szCs w:val="24"/>
        </w:rPr>
      </w:pPr>
      <w:r>
        <w:rPr>
          <w:rFonts w:hint="eastAsia" w:ascii="宋体" w:hAnsi="宋体" w:cs="宋体"/>
          <w:b/>
          <w:bCs/>
          <w:sz w:val="24"/>
          <w:szCs w:val="24"/>
          <w:lang w:val="en-US" w:eastAsia="zh-CN"/>
        </w:rPr>
        <w:t>七</w:t>
      </w:r>
      <w:r>
        <w:rPr>
          <w:rFonts w:hint="eastAsia" w:ascii="宋体" w:hAnsi="宋体" w:cs="宋体"/>
          <w:b/>
          <w:bCs/>
          <w:sz w:val="24"/>
          <w:szCs w:val="24"/>
        </w:rPr>
        <w:t>、违约责任</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任何一方违反本协议规定的任何条款或条件导致本协议不能履行或部分不能履行，违约一方应承担违约责任，并赔偿由此给对方造成的经济损失。</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在协议期内，任何一方非因不可抗力或协议中规定的条款而解除本协议的应支付给对方违约金。</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w:t>
      </w:r>
      <w:r>
        <w:rPr>
          <w:rFonts w:hint="eastAsia" w:ascii="宋体" w:hAnsi="宋体" w:cs="宋体"/>
          <w:sz w:val="24"/>
          <w:szCs w:val="24"/>
        </w:rPr>
        <w:t>甲方在本协议期内，不得与任何第三方签署与本协议项下的任何事宜构成竞争的任何协议及违反本协议项下的任何事宜的任何协议。</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lang w:val="en-US" w:eastAsia="zh-CN"/>
        </w:rPr>
        <w:t>.</w:t>
      </w:r>
      <w:r>
        <w:rPr>
          <w:rFonts w:hint="eastAsia" w:ascii="宋体" w:hAnsi="宋体" w:cs="宋体"/>
          <w:sz w:val="24"/>
          <w:szCs w:val="24"/>
        </w:rPr>
        <w:t>乙方货物未获得准用许可、不符合法律规范标准以及本合同要求，甲方有权单方解除本合同，合同自书面解除通知到达乙方之日起解除，乙方应向甲方支付</w:t>
      </w:r>
      <w:r>
        <w:rPr>
          <w:rFonts w:ascii="宋体" w:hAnsi="宋体" w:cs="宋体"/>
          <w:sz w:val="24"/>
          <w:szCs w:val="24"/>
        </w:rPr>
        <w:t>当年</w:t>
      </w:r>
      <w:r>
        <w:rPr>
          <w:rFonts w:hint="eastAsia" w:ascii="宋体" w:hAnsi="宋体" w:cs="宋体"/>
          <w:sz w:val="24"/>
          <w:szCs w:val="24"/>
        </w:rPr>
        <w:t>服务费用</w:t>
      </w:r>
      <w:r>
        <w:rPr>
          <w:rFonts w:ascii="宋体" w:hAnsi="宋体" w:cs="宋体"/>
          <w:sz w:val="24"/>
          <w:szCs w:val="24"/>
        </w:rPr>
        <w:t>总额</w:t>
      </w:r>
      <w:r>
        <w:rPr>
          <w:rFonts w:hint="eastAsia" w:ascii="宋体" w:hAnsi="宋体" w:cs="宋体"/>
          <w:sz w:val="24"/>
          <w:szCs w:val="24"/>
        </w:rPr>
        <w:t>的</w:t>
      </w:r>
      <w:r>
        <w:rPr>
          <w:rFonts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10</w:t>
      </w:r>
      <w:r>
        <w:rPr>
          <w:rFonts w:hint="eastAsia" w:ascii="宋体" w:hAnsi="宋体" w:cs="宋体"/>
          <w:sz w:val="24"/>
          <w:szCs w:val="24"/>
          <w:u w:val="single"/>
        </w:rPr>
        <w:t xml:space="preserve">  </w:t>
      </w:r>
      <w:r>
        <w:rPr>
          <w:rFonts w:ascii="宋体" w:hAnsi="宋体" w:cs="宋体"/>
          <w:sz w:val="24"/>
          <w:szCs w:val="24"/>
        </w:rPr>
        <w:t>】%</w:t>
      </w:r>
      <w:r>
        <w:rPr>
          <w:rFonts w:hint="eastAsia" w:ascii="宋体" w:hAnsi="宋体" w:cs="宋体"/>
          <w:sz w:val="24"/>
          <w:szCs w:val="24"/>
        </w:rPr>
        <w:t>违约金，且因此所发生的一切费用（含因此造成甲方与业主合同违约的损失）均由乙方承担。</w:t>
      </w:r>
    </w:p>
    <w:p>
      <w:pPr>
        <w:spacing w:line="348" w:lineRule="auto"/>
        <w:ind w:firstLine="480" w:firstLineChars="200"/>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上述乙方应承担的违约金、赔偿金及合同规定应扣款项，甲方有权在当期付款金额中直接扣除，不足扣的由乙方另行支付。甲方未扣除该等款项的，不视为甲方放弃其应享有的权利，而作为乙方欠甲方的到期债务，甲方保留随时清还该债务的权利。</w:t>
      </w:r>
    </w:p>
    <w:p>
      <w:pPr>
        <w:spacing w:line="348" w:lineRule="auto"/>
        <w:ind w:firstLine="480" w:firstLineChars="200"/>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乙方不能或没有能力完成承包范围内的内容，甲方将在乙方的结算价款中扣除20%，以补偿后续工作。</w:t>
      </w:r>
    </w:p>
    <w:p>
      <w:pPr>
        <w:spacing w:line="348" w:lineRule="auto"/>
        <w:ind w:firstLine="480" w:firstLineChars="200"/>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rPr>
        <w:t>如乙方的服务无法达到本合同中双方约定的事宜及标准，甲方有权要求乙方在甲方要求的期限内无条件进行整改，乙方拒绝整改或未在规定期限内进行整改或整改【</w:t>
      </w:r>
      <w:r>
        <w:rPr>
          <w:rFonts w:hint="eastAsia" w:ascii="宋体" w:hAnsi="宋体" w:cs="宋体"/>
          <w:sz w:val="24"/>
          <w:lang w:val="en-US" w:eastAsia="zh-CN"/>
        </w:rPr>
        <w:t>2</w:t>
      </w:r>
      <w:r>
        <w:rPr>
          <w:rFonts w:hint="eastAsia" w:ascii="宋体" w:hAnsi="宋体" w:cs="宋体"/>
          <w:sz w:val="24"/>
        </w:rPr>
        <w:t xml:space="preserve"> 】次后仍无法达到本合同中双方约定的事宜及标准的，甲方有权单方解除合同</w:t>
      </w:r>
      <w:r>
        <w:rPr>
          <w:rFonts w:ascii="宋体" w:hAnsi="宋体" w:cs="宋体"/>
          <w:sz w:val="24"/>
        </w:rPr>
        <w:t>，并要求乙方</w:t>
      </w:r>
      <w:r>
        <w:rPr>
          <w:rFonts w:hint="eastAsia" w:ascii="宋体" w:hAnsi="宋体" w:cs="宋体"/>
          <w:sz w:val="24"/>
        </w:rPr>
        <w:t>按照本条第4款之规定</w:t>
      </w:r>
      <w:r>
        <w:rPr>
          <w:rFonts w:ascii="宋体" w:hAnsi="宋体" w:cs="宋体"/>
          <w:sz w:val="24"/>
        </w:rPr>
        <w:t>承担违约责任</w:t>
      </w:r>
      <w:r>
        <w:rPr>
          <w:rFonts w:hint="eastAsia" w:ascii="宋体" w:hAnsi="宋体" w:cs="宋体"/>
          <w:sz w:val="24"/>
        </w:rPr>
        <w:t>。</w:t>
      </w:r>
    </w:p>
    <w:p>
      <w:pPr>
        <w:pStyle w:val="2"/>
        <w:spacing w:line="348" w:lineRule="auto"/>
        <w:ind w:firstLine="482"/>
        <w:rPr>
          <w:rFonts w:ascii="宋体" w:hAnsi="宋体" w:cs="宋体"/>
          <w:sz w:val="24"/>
        </w:rPr>
      </w:pPr>
      <w:r>
        <w:rPr>
          <w:rFonts w:hint="eastAsia" w:ascii="宋体" w:hAnsi="宋体" w:cs="宋体"/>
          <w:sz w:val="24"/>
          <w:lang w:val="en-US" w:eastAsia="zh-CN"/>
        </w:rPr>
        <w:t>8.</w:t>
      </w:r>
      <w:r>
        <w:rPr>
          <w:rFonts w:hint="eastAsia" w:ascii="宋体" w:hAnsi="宋体" w:cs="宋体"/>
          <w:sz w:val="24"/>
        </w:rPr>
        <w:t>乙方保证对履行合同过程中从甲方处获取到的商业秘密（包括但不限于技术资料、经营信息以及其他商业秘密）予以保密，不得泄漏给第三人。否则甲方有权单方解除合同</w:t>
      </w:r>
      <w:r>
        <w:rPr>
          <w:rFonts w:ascii="宋体" w:hAnsi="宋体" w:cs="宋体"/>
          <w:sz w:val="24"/>
        </w:rPr>
        <w:t>，并要求乙方</w:t>
      </w:r>
      <w:r>
        <w:rPr>
          <w:rFonts w:hint="eastAsia" w:ascii="宋体" w:hAnsi="宋体" w:cs="宋体"/>
          <w:sz w:val="24"/>
        </w:rPr>
        <w:t>按照本条第4款之规定</w:t>
      </w:r>
      <w:r>
        <w:rPr>
          <w:rFonts w:ascii="宋体" w:hAnsi="宋体" w:cs="宋体"/>
          <w:sz w:val="24"/>
        </w:rPr>
        <w:t>承担违约责任</w:t>
      </w:r>
      <w:r>
        <w:rPr>
          <w:rFonts w:hint="eastAsia" w:ascii="宋体" w:hAnsi="宋体" w:cs="宋体"/>
          <w:sz w:val="24"/>
        </w:rPr>
        <w:t>。</w:t>
      </w:r>
    </w:p>
    <w:p>
      <w:pPr>
        <w:spacing w:line="348" w:lineRule="auto"/>
        <w:ind w:firstLine="480" w:firstLineChars="200"/>
        <w:rPr>
          <w:rFonts w:hint="eastAsia" w:ascii="宋体" w:hAnsi="宋体" w:cs="宋体"/>
          <w:b/>
          <w:bCs/>
          <w:sz w:val="24"/>
          <w:szCs w:val="24"/>
        </w:rPr>
      </w:pPr>
      <w:r>
        <w:rPr>
          <w:rFonts w:hint="eastAsia" w:ascii="宋体" w:hAnsi="宋体" w:cs="宋体"/>
          <w:b/>
          <w:bCs/>
          <w:sz w:val="24"/>
          <w:szCs w:val="24"/>
          <w:lang w:val="en-US" w:eastAsia="zh-CN"/>
        </w:rPr>
        <w:t>八</w:t>
      </w:r>
      <w:r>
        <w:rPr>
          <w:rFonts w:hint="eastAsia" w:ascii="宋体" w:hAnsi="宋体" w:cs="宋体"/>
          <w:b/>
          <w:bCs/>
          <w:sz w:val="24"/>
          <w:szCs w:val="24"/>
        </w:rPr>
        <w:t>、争议的解决</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对本协议有关的任何争议，双方应友好协商解决。</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争议未能解决的，可以通过甲方所在地人民法院诉讼解决。</w:t>
      </w:r>
    </w:p>
    <w:p>
      <w:pPr>
        <w:spacing w:line="348" w:lineRule="auto"/>
        <w:ind w:firstLine="480" w:firstLineChars="200"/>
        <w:rPr>
          <w:rFonts w:hint="eastAsia" w:ascii="宋体" w:hAnsi="宋体" w:cs="宋体"/>
          <w:b/>
          <w:bCs/>
          <w:sz w:val="24"/>
          <w:szCs w:val="24"/>
        </w:rPr>
      </w:pPr>
      <w:r>
        <w:rPr>
          <w:rFonts w:hint="eastAsia" w:ascii="宋体" w:hAnsi="宋体" w:cs="宋体"/>
          <w:b/>
          <w:bCs/>
          <w:sz w:val="24"/>
          <w:szCs w:val="24"/>
          <w:lang w:val="en-US" w:eastAsia="zh-CN"/>
        </w:rPr>
        <w:t>九</w:t>
      </w:r>
      <w:r>
        <w:rPr>
          <w:rFonts w:hint="eastAsia" w:ascii="宋体" w:hAnsi="宋体" w:cs="宋体"/>
          <w:b/>
          <w:bCs/>
          <w:sz w:val="24"/>
          <w:szCs w:val="24"/>
        </w:rPr>
        <w:t>、法律效力</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本协议的订立、履行、效力及解释均适合中国法律。如本协议有关条款与国家法律、法规相抵触，则对相应条款进行修改、完善，本协议其他条款继续履行。</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对本协议的修改、变更、补充，必须经甲乙双方在共同协商的基础上签署书面补充协议，补充协议与本协议具有同等效力。</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w:t>
      </w:r>
      <w:r>
        <w:rPr>
          <w:rFonts w:hint="eastAsia" w:ascii="宋体" w:hAnsi="宋体" w:cs="宋体"/>
          <w:sz w:val="24"/>
          <w:szCs w:val="24"/>
        </w:rPr>
        <w:t>本协议的任何条款或任何部分的无效或不可强制执行，不应以任何方式影响本协议的任何其他条款或任何部分的效力。</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lang w:val="en-US" w:eastAsia="zh-CN"/>
        </w:rPr>
        <w:t>.</w:t>
      </w:r>
      <w:r>
        <w:rPr>
          <w:rFonts w:hint="eastAsia" w:ascii="宋体" w:hAnsi="宋体" w:cs="宋体"/>
          <w:sz w:val="24"/>
          <w:szCs w:val="24"/>
        </w:rPr>
        <w:t>除非导致协议的终止，针对本协议的任何违约责任的追究及责任承担，均不影响本协议之继续履行。</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lang w:val="en-US" w:eastAsia="zh-CN"/>
        </w:rPr>
        <w:t>.</w:t>
      </w:r>
      <w:r>
        <w:rPr>
          <w:rFonts w:hint="eastAsia" w:ascii="宋体" w:hAnsi="宋体" w:cs="宋体"/>
          <w:sz w:val="24"/>
          <w:szCs w:val="24"/>
        </w:rPr>
        <w:t>本协议所有附件是本协议不可分割的组成部分，与本协议具有同等法律效力。</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6</w:t>
      </w:r>
      <w:r>
        <w:rPr>
          <w:rFonts w:hint="eastAsia" w:ascii="宋体" w:hAnsi="宋体" w:cs="宋体"/>
          <w:sz w:val="24"/>
          <w:szCs w:val="24"/>
          <w:lang w:val="en-US" w:eastAsia="zh-CN"/>
        </w:rPr>
        <w:t>.</w:t>
      </w:r>
      <w:r>
        <w:rPr>
          <w:rFonts w:hint="eastAsia" w:ascii="宋体" w:hAnsi="宋体" w:cs="宋体"/>
          <w:sz w:val="24"/>
          <w:szCs w:val="24"/>
        </w:rPr>
        <w:t>本协议自签署之日即对双方产生同等的约束力及法律效力。</w:t>
      </w:r>
      <w:bookmarkEnd w:id="11"/>
      <w:bookmarkEnd w:id="12"/>
    </w:p>
    <w:p>
      <w:pPr>
        <w:spacing w:line="348" w:lineRule="auto"/>
        <w:ind w:firstLine="480" w:firstLineChars="200"/>
        <w:rPr>
          <w:rFonts w:hint="eastAsia" w:ascii="宋体" w:hAnsi="宋体" w:cs="宋体"/>
          <w:b/>
          <w:bCs/>
          <w:sz w:val="24"/>
          <w:szCs w:val="24"/>
        </w:rPr>
      </w:pPr>
      <w:r>
        <w:rPr>
          <w:rFonts w:hint="eastAsia" w:ascii="宋体" w:hAnsi="宋体" w:cs="宋体"/>
          <w:b/>
          <w:bCs/>
          <w:sz w:val="24"/>
          <w:szCs w:val="24"/>
        </w:rPr>
        <w:t>十一、终止</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终止事件</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本合同应在下述任一事件最先发生之时终止：</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（1）由于不可抗力事件终止本合同；</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（2）在乙方违约事件后，甲方终止合同；</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（3）在甲方违约事件后，乙方终止合同；</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乙方违约事件</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下述每一条款所述件，如果不是由于甲方或不可抗力所致并且未在允许的时间(如有)内得到改正，应视为乙方违约事件，甲方有权立即发出终止意向通知：</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（1）乙方未能根据本合同维护项目设施，致使在项目场地或附近的人员和财产的安全受到严重不良影响或产生严重不良后果</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（2）乙方依中国法律清算或其资不抵债</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（3）乙方在本合同中作的声明被证明在提供时严重有误，使其履行本合同项下义务的能力受到严重不利影响；</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（4）乙方及其雇员蓄意损坏或破坏设施的任何部分；</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（5）乙方未能履行其在本合同项下的任何其它义务而构成对本合同的重大违约，并且乙方在收到甲方发出说明该违约的书面通知和要求其对此进行补救后的二十(20)天之内未能补救。</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甲方违约事件</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下述每一条款所述事件，如果不是由于乙方违约事件或不可抗力所致，并且未能在允许的时间(如有)内得到补救，应视为甲方违约事件，乙方有权立即发出终止意向通知：</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（1）甲方在本合同中做的声明被证明在提供时严重有误，使甲方履行本合同项下义务的能力受到严重不利影响。</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（2）甲方严重违反本合同项下的义务，并在收到乙方发出说明此违约的书面通知和要求甲方就此进行补救的书面通知后三十（30）天内，甲方未能补救的。</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w:t>
      </w:r>
      <w:r>
        <w:rPr>
          <w:rFonts w:hint="eastAsia" w:ascii="宋体" w:hAnsi="宋体" w:cs="宋体"/>
          <w:sz w:val="24"/>
          <w:szCs w:val="24"/>
        </w:rPr>
        <w:t>终止意向通知</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任何终止意向通知均应适当详细说明导致发出该通知的违约事件情况。同时，任一方向另一方发出的任何终止意向通知应同时提交给对方一份书面函件。在发出终止意向通知后，双方应在三十（30）天期限内，或双方书面同意的更长期内协商避免终止本合同而应采取的措施。</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lang w:val="en-US" w:eastAsia="zh-CN"/>
        </w:rPr>
        <w:t>.</w:t>
      </w:r>
      <w:r>
        <w:rPr>
          <w:rFonts w:hint="eastAsia" w:ascii="宋体" w:hAnsi="宋体" w:cs="宋体"/>
          <w:sz w:val="24"/>
          <w:szCs w:val="24"/>
        </w:rPr>
        <w:t>终止通知</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根据上条第四款的约束，在协商期满时，除非双方另外达成一致意见；</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导致终止意向通知的乙方违约事件或甲方违约事件已得到补救；</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发出终止意向通知的一方可向另一方发出终止通知，并在上述各方收到通知后，立即终止本合同。</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lang w:val="en-US" w:eastAsia="zh-CN"/>
        </w:rPr>
        <w:t>.</w:t>
      </w:r>
      <w:r>
        <w:rPr>
          <w:rFonts w:hint="eastAsia" w:ascii="宋体" w:hAnsi="宋体" w:cs="宋体"/>
          <w:sz w:val="24"/>
          <w:szCs w:val="24"/>
        </w:rPr>
        <w:t>终止的一般后果</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本协议终止后，双方在本协议项下不再有进一步的义务，但根据后一条可能到期应付的任何款项，以及本协议到期或终止之前发生的而在本协议到期或终止之日尚未支付的付款义务除外；本协议的终止不影响本协议中争议解决条款和任何在本协议终止仍然有效的其他条款。</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6</w:t>
      </w:r>
      <w:r>
        <w:rPr>
          <w:rFonts w:hint="eastAsia" w:ascii="宋体" w:hAnsi="宋体" w:cs="宋体"/>
          <w:sz w:val="24"/>
          <w:szCs w:val="24"/>
          <w:lang w:val="en-US" w:eastAsia="zh-CN"/>
        </w:rPr>
        <w:t>.</w:t>
      </w:r>
      <w:r>
        <w:rPr>
          <w:rFonts w:hint="eastAsia" w:ascii="宋体" w:hAnsi="宋体" w:cs="宋体"/>
          <w:sz w:val="24"/>
          <w:szCs w:val="24"/>
        </w:rPr>
        <w:t>不可抗力事件导致的终止</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因不可抗力事件导致任何一方终止本协议，甲方应向乙方支付一定的合理补偿。甲方支付该项补偿后，乙方应将项目设施移交给甲方。</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7</w:t>
      </w:r>
      <w:r>
        <w:rPr>
          <w:rFonts w:hint="eastAsia" w:ascii="宋体" w:hAnsi="宋体" w:cs="宋体"/>
          <w:sz w:val="24"/>
          <w:szCs w:val="24"/>
          <w:lang w:val="en-US" w:eastAsia="zh-CN"/>
        </w:rPr>
        <w:t>.</w:t>
      </w:r>
      <w:r>
        <w:rPr>
          <w:rFonts w:hint="eastAsia" w:ascii="宋体" w:hAnsi="宋体" w:cs="宋体"/>
          <w:sz w:val="24"/>
          <w:szCs w:val="24"/>
        </w:rPr>
        <w:t>对责任的限制</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7.1本合同终止后，甲方不应就上述终止或导致上述终止的任何事件向乙方承担任何责任，但根据本合同已事先约定的应付未付款项、违约赔偿和解决有关补偿费的支付除外(如有的话)。</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7.2本合同终止后，乙方应单独负责终止与项目有关的所有对外事务，以确保项目设施在终止收回日无负债、无对外担保、无法律诉讼等情况，除非乙方与甲方就项目设施在终止移交日的债权债务处理等事项已另外达成协议。</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8</w:t>
      </w:r>
      <w:r>
        <w:rPr>
          <w:rFonts w:hint="eastAsia" w:ascii="宋体" w:hAnsi="宋体" w:cs="宋体"/>
          <w:sz w:val="24"/>
          <w:szCs w:val="24"/>
          <w:lang w:val="en-US" w:eastAsia="zh-CN"/>
        </w:rPr>
        <w:t>.</w:t>
      </w:r>
      <w:r>
        <w:rPr>
          <w:rFonts w:hint="eastAsia" w:ascii="宋体" w:hAnsi="宋体" w:cs="宋体"/>
          <w:sz w:val="24"/>
          <w:szCs w:val="24"/>
        </w:rPr>
        <w:t>終止的后果</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本合同终止后，除在该终止或期满前产生的义务外，双方在本合同项下无其它义务。该终止不得影响有关解诀争议的规定、本章的规定或本合同明确规定在该终止后继续有效的其它规定。</w:t>
      </w:r>
    </w:p>
    <w:p>
      <w:pPr>
        <w:spacing w:line="348" w:lineRule="auto"/>
        <w:ind w:firstLine="480" w:firstLineChars="200"/>
        <w:rPr>
          <w:rFonts w:hint="eastAsia" w:ascii="宋体" w:hAnsi="宋体" w:cs="宋体"/>
          <w:b/>
          <w:bCs/>
          <w:sz w:val="24"/>
          <w:szCs w:val="24"/>
        </w:rPr>
      </w:pPr>
      <w:r>
        <w:rPr>
          <w:rFonts w:hint="eastAsia" w:ascii="宋体" w:hAnsi="宋体" w:cs="宋体"/>
          <w:b/>
          <w:bCs/>
          <w:sz w:val="24"/>
          <w:szCs w:val="24"/>
        </w:rPr>
        <w:t>十二、其他</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对合同条款作出任何修改，均须经甲、乙方双方协商，以书面补充合同形式进行。</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本合同经甲、乙双方签字盖章后立即生效，共制作正本贰份，副本肆份，甲乙双方各执正本壹份，副本贰份，具有同等法律效力。</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w:t>
      </w:r>
      <w:r>
        <w:rPr>
          <w:rFonts w:hint="eastAsia" w:ascii="宋体" w:hAnsi="宋体" w:cs="宋体"/>
          <w:sz w:val="24"/>
          <w:szCs w:val="24"/>
        </w:rPr>
        <w:t>一方发给另一方的通知或信件应是书面的，按本合同所示地址发送。上述通知或信件应由专人传递或通过传真传送。如由专人传送，则于送达时视为正式送交。如以传真发送，则以传真接收人收到该通知为准。任何一方变更地址或法定代表人或企业名称等相关信息时，应当在3个工作日以内以书面形式通知对方。甲、乙双方在此一致确认接收通知或文件（包括但不限于日后如发生诉讼案件或其他事件时，法院或其他司法机关或政府等部门送达文书均可采用以下信息）等的信息见合同签字页。</w:t>
      </w:r>
    </w:p>
    <w:p>
      <w:pPr>
        <w:spacing w:line="348" w:lineRule="auto"/>
        <w:rPr>
          <w:rFonts w:hint="eastAsia" w:ascii="宋体" w:hAnsi="宋体" w:cs="宋体"/>
          <w:sz w:val="24"/>
          <w:szCs w:val="24"/>
        </w:rPr>
      </w:pPr>
    </w:p>
    <w:p>
      <w:pPr>
        <w:spacing w:line="348" w:lineRule="auto"/>
        <w:rPr>
          <w:rFonts w:hint="eastAsia" w:ascii="宋体" w:hAnsi="宋体" w:cs="宋体"/>
          <w:sz w:val="24"/>
          <w:szCs w:val="24"/>
        </w:rPr>
      </w:pPr>
    </w:p>
    <w:p>
      <w:pPr>
        <w:spacing w:line="348" w:lineRule="auto"/>
        <w:rPr>
          <w:rFonts w:ascii="宋体" w:hAnsi="宋体" w:cs="宋体"/>
          <w:sz w:val="24"/>
          <w:szCs w:val="24"/>
        </w:rPr>
      </w:pPr>
      <w:r>
        <w:rPr>
          <w:rFonts w:hint="eastAsia" w:ascii="宋体" w:hAnsi="宋体" w:cs="宋体"/>
          <w:sz w:val="24"/>
          <w:szCs w:val="24"/>
        </w:rPr>
        <w:t xml:space="preserve">甲方：陕西中医药大学第二附属医院   </w:t>
      </w:r>
      <w:r>
        <w:rPr>
          <w:rFonts w:hint="eastAsia" w:ascii="宋体" w:hAnsi="宋体" w:cs="宋体"/>
          <w:sz w:val="24"/>
          <w:szCs w:val="24"/>
          <w:lang w:val="en-US" w:eastAsia="zh-CN"/>
        </w:rPr>
        <w:t xml:space="preserve">   </w:t>
      </w:r>
      <w:r>
        <w:rPr>
          <w:rFonts w:hint="eastAsia" w:ascii="宋体" w:hAnsi="宋体" w:cs="宋体"/>
          <w:sz w:val="24"/>
          <w:szCs w:val="24"/>
        </w:rPr>
        <w:t xml:space="preserve">乙方：                                </w:t>
      </w:r>
    </w:p>
    <w:p>
      <w:pPr>
        <w:spacing w:line="348" w:lineRule="auto"/>
        <w:rPr>
          <w:rFonts w:hint="eastAsia" w:ascii="宋体" w:hAnsi="宋体" w:cs="宋体"/>
          <w:sz w:val="24"/>
          <w:szCs w:val="24"/>
        </w:rPr>
      </w:pPr>
      <w:r>
        <w:rPr>
          <w:rFonts w:hint="eastAsia" w:ascii="宋体" w:hAnsi="宋体" w:cs="宋体"/>
          <w:sz w:val="24"/>
          <w:szCs w:val="24"/>
        </w:rPr>
        <w:t xml:space="preserve">法定代表人                         </w:t>
      </w:r>
      <w:r>
        <w:rPr>
          <w:rFonts w:hint="eastAsia" w:ascii="宋体" w:hAnsi="宋体" w:cs="宋体"/>
          <w:sz w:val="24"/>
          <w:szCs w:val="24"/>
          <w:lang w:val="en-US" w:eastAsia="zh-CN"/>
        </w:rPr>
        <w:t xml:space="preserve">   </w:t>
      </w:r>
      <w:r>
        <w:rPr>
          <w:rFonts w:hint="eastAsia" w:ascii="宋体" w:hAnsi="宋体" w:cs="宋体"/>
          <w:sz w:val="24"/>
          <w:szCs w:val="24"/>
        </w:rPr>
        <w:t>法定代表人</w:t>
      </w:r>
    </w:p>
    <w:p>
      <w:pPr>
        <w:spacing w:line="348" w:lineRule="auto"/>
        <w:rPr>
          <w:rFonts w:hint="eastAsia" w:ascii="宋体" w:hAnsi="宋体" w:cs="宋体"/>
          <w:sz w:val="24"/>
          <w:szCs w:val="24"/>
          <w:lang w:val="en-US" w:eastAsia="zh-CN"/>
        </w:rPr>
      </w:pPr>
      <w:r>
        <w:rPr>
          <w:rFonts w:hint="eastAsia" w:ascii="宋体" w:hAnsi="宋体" w:cs="宋体"/>
          <w:sz w:val="24"/>
          <w:szCs w:val="24"/>
        </w:rPr>
        <w:t xml:space="preserve">经办人：                  </w:t>
      </w:r>
      <w:r>
        <w:rPr>
          <w:rFonts w:hint="eastAsia" w:ascii="宋体" w:hAnsi="宋体" w:cs="宋体"/>
          <w:sz w:val="24"/>
          <w:szCs w:val="24"/>
          <w:lang w:val="en-US" w:eastAsia="zh-CN"/>
        </w:rPr>
        <w:t xml:space="preserve">            </w:t>
      </w:r>
      <w:r>
        <w:rPr>
          <w:rFonts w:hint="eastAsia" w:ascii="宋体" w:hAnsi="宋体" w:cs="宋体"/>
          <w:sz w:val="24"/>
          <w:szCs w:val="24"/>
        </w:rPr>
        <w:t>经办</w:t>
      </w:r>
      <w:r>
        <w:rPr>
          <w:rFonts w:hint="eastAsia" w:ascii="宋体" w:hAnsi="宋体" w:cs="宋体"/>
          <w:sz w:val="24"/>
          <w:szCs w:val="24"/>
          <w:lang w:val="en-US" w:eastAsia="zh-CN"/>
        </w:rPr>
        <w:t>人</w:t>
      </w:r>
    </w:p>
    <w:p>
      <w:pPr>
        <w:spacing w:line="348" w:lineRule="auto"/>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日期：                                日期：</w:t>
      </w:r>
    </w:p>
    <w:p>
      <w:pPr>
        <w:spacing w:line="348" w:lineRule="auto"/>
        <w:jc w:val="left"/>
        <w:rPr>
          <w:rFonts w:hint="eastAsia" w:ascii="宋体" w:hAnsi="宋体" w:eastAsia="宋体" w:cs="宋体"/>
          <w:sz w:val="24"/>
          <w:szCs w:val="24"/>
          <w:lang w:val="en-US" w:eastAsia="zh-CN"/>
        </w:rPr>
      </w:pPr>
    </w:p>
    <w:p>
      <w:pPr>
        <w:numPr>
          <w:ilvl w:val="0"/>
          <w:numId w:val="0"/>
        </w:numPr>
        <w:jc w:val="center"/>
        <w:rPr>
          <w:rStyle w:val="26"/>
          <w:rFonts w:hint="eastAsia" w:ascii="宋体" w:hAnsi="宋体" w:eastAsia="宋体" w:cs="宋体"/>
          <w:b/>
          <w:sz w:val="36"/>
          <w:szCs w:val="36"/>
          <w:highlight w:val="none"/>
        </w:rPr>
      </w:pPr>
      <w:r>
        <w:rPr>
          <w:rStyle w:val="26"/>
          <w:rFonts w:hint="eastAsia" w:ascii="宋体" w:hAnsi="宋体" w:eastAsia="宋体" w:cs="宋体"/>
          <w:b/>
          <w:sz w:val="36"/>
          <w:szCs w:val="36"/>
          <w:highlight w:val="none"/>
        </w:rPr>
        <w:t>第六章  其他说明</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为了保证招标公平、公正、公开、有序进行，防止串通抬价、恶意杀价，或中标后不签订合同，不履行承诺等，投标方在开标前应交投标保</w:t>
      </w:r>
      <w:r>
        <w:rPr>
          <w:rStyle w:val="26"/>
          <w:rFonts w:hint="eastAsia" w:ascii="宋体" w:hAnsi="宋体" w:eastAsia="宋体" w:cs="宋体"/>
          <w:bCs/>
          <w:color w:val="000000"/>
          <w:sz w:val="24"/>
          <w:szCs w:val="21"/>
          <w:highlight w:val="none"/>
        </w:rPr>
        <w:t>证金</w:t>
      </w:r>
      <w:r>
        <w:rPr>
          <w:rStyle w:val="26"/>
          <w:rFonts w:hint="eastAsia" w:ascii="宋体" w:hAnsi="宋体" w:eastAsia="宋体" w:cs="宋体"/>
          <w:b/>
          <w:color w:val="000000"/>
          <w:sz w:val="24"/>
          <w:szCs w:val="21"/>
          <w:highlight w:val="none"/>
          <w:u w:val="single"/>
        </w:rPr>
        <w:t>叁仟元人民币（含廉政保证金）</w:t>
      </w:r>
      <w:r>
        <w:rPr>
          <w:rStyle w:val="26"/>
          <w:rFonts w:hint="eastAsia" w:ascii="宋体" w:hAnsi="宋体" w:eastAsia="宋体" w:cs="宋体"/>
          <w:bCs/>
          <w:sz w:val="24"/>
          <w:szCs w:val="21"/>
          <w:highlight w:val="none"/>
        </w:rPr>
        <w:t xml:space="preserve">。投标方有下列情形之一者，其投标保证金不予退还，情节严重的，由医院将其列入不良行为纪录名单，在三年内禁止参加医院采购活动，并予以通报： </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1、投标方在交纳投标保证金后放弃投标者；</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2、投标方</w:t>
      </w:r>
      <w:r>
        <w:rPr>
          <w:rStyle w:val="26"/>
          <w:rFonts w:hint="eastAsia" w:ascii="宋体" w:hAnsi="宋体" w:cs="宋体"/>
          <w:bCs/>
          <w:sz w:val="24"/>
          <w:szCs w:val="21"/>
          <w:highlight w:val="none"/>
          <w:lang w:eastAsia="zh-CN"/>
        </w:rPr>
        <w:t>竞</w:t>
      </w:r>
      <w:r>
        <w:rPr>
          <w:rStyle w:val="26"/>
          <w:rFonts w:hint="eastAsia" w:ascii="宋体" w:hAnsi="宋体" w:eastAsia="宋体" w:cs="宋体"/>
          <w:bCs/>
          <w:sz w:val="24"/>
          <w:szCs w:val="21"/>
          <w:highlight w:val="none"/>
        </w:rPr>
        <w:t>标缺席或</w:t>
      </w:r>
      <w:r>
        <w:rPr>
          <w:rStyle w:val="26"/>
          <w:rFonts w:hint="eastAsia" w:ascii="宋体" w:hAnsi="宋体" w:cs="宋体"/>
          <w:bCs/>
          <w:sz w:val="24"/>
          <w:szCs w:val="21"/>
          <w:highlight w:val="none"/>
          <w:lang w:eastAsia="zh-CN"/>
        </w:rPr>
        <w:t>竞</w:t>
      </w:r>
      <w:r>
        <w:rPr>
          <w:rStyle w:val="26"/>
          <w:rFonts w:hint="eastAsia" w:ascii="宋体" w:hAnsi="宋体" w:eastAsia="宋体" w:cs="宋体"/>
          <w:bCs/>
          <w:sz w:val="24"/>
          <w:szCs w:val="21"/>
          <w:highlight w:val="none"/>
        </w:rPr>
        <w:t>标中途退场、影响</w:t>
      </w:r>
      <w:r>
        <w:rPr>
          <w:rStyle w:val="26"/>
          <w:rFonts w:hint="eastAsia" w:ascii="宋体" w:hAnsi="宋体" w:cs="宋体"/>
          <w:bCs/>
          <w:sz w:val="24"/>
          <w:szCs w:val="21"/>
          <w:highlight w:val="none"/>
          <w:lang w:eastAsia="zh-CN"/>
        </w:rPr>
        <w:t>竞</w:t>
      </w:r>
      <w:r>
        <w:rPr>
          <w:rStyle w:val="26"/>
          <w:rFonts w:hint="eastAsia" w:ascii="宋体" w:hAnsi="宋体" w:eastAsia="宋体" w:cs="宋体"/>
          <w:bCs/>
          <w:sz w:val="24"/>
          <w:szCs w:val="21"/>
          <w:highlight w:val="none"/>
        </w:rPr>
        <w:t>标正常进行者；</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 xml:space="preserve">3、中标方未在规定期限内与需方签订合同；或在签订合同时不履行投标时承诺的； </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4、成交项目转让给他人的。</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
          <w:sz w:val="24"/>
          <w:szCs w:val="21"/>
          <w:highlight w:val="none"/>
          <w:u w:val="single"/>
        </w:rPr>
        <w:t>未中标企业在招标结束后7天内无息全额退还</w:t>
      </w:r>
      <w:r>
        <w:rPr>
          <w:rStyle w:val="26"/>
          <w:rFonts w:hint="eastAsia" w:ascii="宋体" w:hAnsi="宋体" w:cs="宋体"/>
          <w:b/>
          <w:sz w:val="24"/>
          <w:szCs w:val="21"/>
          <w:highlight w:val="none"/>
          <w:u w:val="single"/>
          <w:lang w:eastAsia="zh-CN"/>
        </w:rPr>
        <w:t>。</w:t>
      </w:r>
      <w:r>
        <w:rPr>
          <w:rStyle w:val="26"/>
          <w:rFonts w:hint="eastAsia" w:ascii="宋体" w:hAnsi="宋体" w:eastAsia="宋体" w:cs="宋体"/>
          <w:bCs/>
          <w:sz w:val="24"/>
          <w:szCs w:val="21"/>
          <w:highlight w:val="none"/>
        </w:rPr>
        <w:t>中标方的投标保证金</w:t>
      </w:r>
      <w:r>
        <w:rPr>
          <w:rStyle w:val="26"/>
          <w:rFonts w:hint="eastAsia" w:ascii="宋体" w:hAnsi="宋体" w:cs="宋体"/>
          <w:bCs/>
          <w:sz w:val="24"/>
          <w:szCs w:val="21"/>
          <w:highlight w:val="none"/>
          <w:lang w:val="en-US" w:eastAsia="zh-CN"/>
        </w:rPr>
        <w:t>在合同签订后7日内无息全额退还</w:t>
      </w:r>
      <w:r>
        <w:rPr>
          <w:rStyle w:val="26"/>
          <w:rFonts w:hint="eastAsia" w:ascii="宋体" w:hAnsi="宋体" w:eastAsia="宋体" w:cs="宋体"/>
          <w:bCs/>
          <w:sz w:val="24"/>
          <w:szCs w:val="21"/>
          <w:highlight w:val="none"/>
        </w:rPr>
        <w:t>。</w:t>
      </w:r>
    </w:p>
    <w:p>
      <w:pPr>
        <w:pStyle w:val="2"/>
        <w:rPr>
          <w:rStyle w:val="26"/>
          <w:rFonts w:hint="eastAsia" w:ascii="宋体" w:hAnsi="宋体" w:eastAsia="宋体" w:cs="宋体"/>
          <w:bCs/>
          <w:sz w:val="24"/>
          <w:szCs w:val="21"/>
          <w:highlight w:val="none"/>
        </w:rPr>
      </w:pPr>
    </w:p>
    <w:p>
      <w:pPr>
        <w:rPr>
          <w:rStyle w:val="26"/>
          <w:rFonts w:hint="eastAsia" w:ascii="宋体" w:hAnsi="宋体" w:eastAsia="宋体" w:cs="宋体"/>
          <w:bCs/>
          <w:sz w:val="24"/>
          <w:szCs w:val="21"/>
          <w:highlight w:val="none"/>
        </w:rPr>
      </w:pPr>
    </w:p>
    <w:p>
      <w:pPr>
        <w:pStyle w:val="2"/>
        <w:rPr>
          <w:rStyle w:val="26"/>
          <w:rFonts w:hint="eastAsia" w:ascii="宋体" w:hAnsi="宋体" w:eastAsia="宋体" w:cs="宋体"/>
          <w:bCs/>
          <w:sz w:val="24"/>
          <w:szCs w:val="21"/>
          <w:highlight w:val="none"/>
        </w:rPr>
      </w:pPr>
    </w:p>
    <w:p>
      <w:pPr>
        <w:rPr>
          <w:rStyle w:val="26"/>
          <w:rFonts w:hint="eastAsia" w:ascii="宋体" w:hAnsi="宋体" w:eastAsia="宋体" w:cs="宋体"/>
          <w:bCs/>
          <w:sz w:val="24"/>
          <w:szCs w:val="21"/>
          <w:highlight w:val="none"/>
        </w:rPr>
      </w:pPr>
    </w:p>
    <w:p>
      <w:pPr>
        <w:pStyle w:val="2"/>
        <w:rPr>
          <w:rStyle w:val="26"/>
          <w:rFonts w:hint="eastAsia" w:ascii="宋体" w:hAnsi="宋体" w:eastAsia="宋体" w:cs="宋体"/>
          <w:bCs/>
          <w:sz w:val="24"/>
          <w:szCs w:val="21"/>
          <w:highlight w:val="none"/>
        </w:rPr>
      </w:pPr>
    </w:p>
    <w:p>
      <w:pPr>
        <w:rPr>
          <w:rStyle w:val="26"/>
          <w:rFonts w:hint="eastAsia" w:ascii="宋体" w:hAnsi="宋体" w:eastAsia="宋体" w:cs="宋体"/>
          <w:bCs/>
          <w:sz w:val="24"/>
          <w:szCs w:val="21"/>
          <w:highlight w:val="none"/>
        </w:rPr>
      </w:pPr>
    </w:p>
    <w:p>
      <w:pPr>
        <w:pStyle w:val="2"/>
        <w:rPr>
          <w:rStyle w:val="26"/>
          <w:rFonts w:hint="eastAsia" w:ascii="宋体" w:hAnsi="宋体" w:eastAsia="宋体" w:cs="宋体"/>
          <w:bCs/>
          <w:sz w:val="24"/>
          <w:szCs w:val="21"/>
          <w:highlight w:val="none"/>
        </w:rPr>
      </w:pPr>
    </w:p>
    <w:p>
      <w:pPr>
        <w:rPr>
          <w:rStyle w:val="26"/>
          <w:rFonts w:hint="eastAsia" w:ascii="宋体" w:hAnsi="宋体" w:eastAsia="宋体" w:cs="宋体"/>
          <w:bCs/>
          <w:sz w:val="24"/>
          <w:szCs w:val="21"/>
          <w:highlight w:val="none"/>
        </w:rPr>
      </w:pPr>
    </w:p>
    <w:p>
      <w:pPr>
        <w:pStyle w:val="2"/>
        <w:rPr>
          <w:rStyle w:val="26"/>
          <w:rFonts w:hint="eastAsia" w:ascii="宋体" w:hAnsi="宋体" w:eastAsia="宋体" w:cs="宋体"/>
          <w:bCs/>
          <w:sz w:val="24"/>
          <w:szCs w:val="21"/>
          <w:highlight w:val="none"/>
        </w:rPr>
      </w:pPr>
    </w:p>
    <w:p>
      <w:pPr>
        <w:rPr>
          <w:rStyle w:val="26"/>
          <w:rFonts w:hint="eastAsia" w:ascii="宋体" w:hAnsi="宋体" w:eastAsia="宋体" w:cs="宋体"/>
          <w:bCs/>
          <w:sz w:val="24"/>
          <w:szCs w:val="21"/>
          <w:highlight w:val="none"/>
        </w:rPr>
      </w:pPr>
    </w:p>
    <w:p>
      <w:pPr>
        <w:pStyle w:val="2"/>
        <w:rPr>
          <w:rStyle w:val="26"/>
          <w:rFonts w:hint="eastAsia" w:ascii="宋体" w:hAnsi="宋体" w:eastAsia="宋体" w:cs="宋体"/>
          <w:bCs/>
          <w:sz w:val="24"/>
          <w:szCs w:val="21"/>
          <w:highlight w:val="none"/>
        </w:rPr>
      </w:pPr>
    </w:p>
    <w:p>
      <w:pPr>
        <w:rPr>
          <w:rFonts w:hint="eastAsia"/>
          <w:lang w:eastAsia="zh-CN"/>
        </w:rPr>
      </w:pPr>
    </w:p>
    <w:p>
      <w:pPr>
        <w:numPr>
          <w:ilvl w:val="0"/>
          <w:numId w:val="0"/>
        </w:numPr>
        <w:jc w:val="center"/>
        <w:rPr>
          <w:rFonts w:hint="eastAsia" w:ascii="宋体"/>
          <w:sz w:val="28"/>
          <w:highlight w:val="none"/>
        </w:rPr>
      </w:pPr>
      <w:r>
        <w:rPr>
          <w:rFonts w:hint="eastAsia"/>
          <w:b/>
          <w:sz w:val="36"/>
          <w:szCs w:val="36"/>
          <w:highlight w:val="none"/>
          <w:lang w:eastAsia="zh-CN"/>
        </w:rPr>
        <w:t>第七章</w:t>
      </w:r>
      <w:r>
        <w:rPr>
          <w:rFonts w:hint="eastAsia"/>
          <w:b/>
          <w:sz w:val="36"/>
          <w:szCs w:val="36"/>
          <w:highlight w:val="none"/>
          <w:lang w:val="en-US" w:eastAsia="zh-CN"/>
        </w:rPr>
        <w:t xml:space="preserve">  </w:t>
      </w:r>
      <w:r>
        <w:rPr>
          <w:rFonts w:hint="eastAsia"/>
          <w:b/>
          <w:sz w:val="36"/>
          <w:szCs w:val="36"/>
          <w:highlight w:val="none"/>
        </w:rPr>
        <w:t>投标文件格式</w:t>
      </w:r>
    </w:p>
    <w:p>
      <w:pPr>
        <w:keepNext w:val="0"/>
        <w:keepLines w:val="0"/>
        <w:pageBreakBefore w:val="0"/>
        <w:shd w:val="clear" w:color="auto" w:fill="FFFFFF"/>
        <w:kinsoku/>
        <w:overflowPunct/>
        <w:topLinePunct w:val="0"/>
        <w:bidi w:val="0"/>
        <w:spacing w:line="360" w:lineRule="auto"/>
        <w:ind w:right="0"/>
        <w:jc w:val="left"/>
        <w:textAlignment w:val="auto"/>
        <w:rPr>
          <w:rStyle w:val="26"/>
          <w:rFonts w:hint="eastAsia" w:ascii="宋体" w:hAnsi="宋体" w:eastAsia="宋体" w:cs="宋体"/>
          <w:kern w:val="0"/>
          <w:sz w:val="28"/>
          <w:szCs w:val="28"/>
          <w:highlight w:val="none"/>
        </w:rPr>
      </w:pPr>
      <w:r>
        <w:rPr>
          <w:rStyle w:val="26"/>
          <w:rFonts w:hint="eastAsia" w:ascii="宋体" w:hAnsi="宋体" w:eastAsia="宋体" w:cs="宋体"/>
          <w:b/>
          <w:sz w:val="28"/>
          <w:szCs w:val="28"/>
          <w:highlight w:val="none"/>
        </w:rPr>
        <w:t>标书编号：</w:t>
      </w:r>
      <w:r>
        <w:rPr>
          <w:rStyle w:val="26"/>
          <w:rFonts w:hint="eastAsia" w:ascii="宋体" w:hAnsi="宋体" w:cs="宋体"/>
          <w:b/>
          <w:color w:val="FF0000"/>
          <w:sz w:val="24"/>
          <w:szCs w:val="24"/>
          <w:highlight w:val="none"/>
          <w:lang w:val="en-US" w:eastAsia="zh-CN"/>
        </w:rPr>
        <w:t xml:space="preserve">                                </w:t>
      </w:r>
      <w:r>
        <w:rPr>
          <w:rStyle w:val="26"/>
          <w:rFonts w:hint="eastAsia" w:ascii="宋体" w:hAnsi="宋体" w:eastAsia="宋体" w:cs="宋体"/>
          <w:b/>
          <w:sz w:val="28"/>
          <w:szCs w:val="28"/>
          <w:highlight w:val="none"/>
        </w:rPr>
        <w:t>正本/副本</w:t>
      </w:r>
    </w:p>
    <w:p>
      <w:pPr>
        <w:pStyle w:val="11"/>
        <w:jc w:val="both"/>
        <w:rPr>
          <w:rStyle w:val="26"/>
          <w:rFonts w:hint="eastAsia" w:ascii="宋体" w:hAnsi="宋体" w:eastAsia="宋体" w:cs="宋体"/>
          <w:color w:val="000000"/>
          <w:kern w:val="0"/>
          <w:sz w:val="24"/>
          <w:szCs w:val="24"/>
          <w:highlight w:val="none"/>
        </w:rPr>
      </w:pPr>
    </w:p>
    <w:p>
      <w:pPr>
        <w:pStyle w:val="11"/>
        <w:rPr>
          <w:rStyle w:val="26"/>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sz w:val="52"/>
          <w:szCs w:val="52"/>
          <w:highlight w:val="none"/>
        </w:rPr>
      </w:pPr>
      <w:r>
        <w:rPr>
          <w:rStyle w:val="26"/>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color w:val="000000"/>
          <w:kern w:val="0"/>
          <w:sz w:val="18"/>
          <w:szCs w:val="18"/>
          <w:highlight w:val="none"/>
        </w:rPr>
      </w:pPr>
      <w:r>
        <w:rPr>
          <w:rStyle w:val="26"/>
          <w:rFonts w:hint="eastAsia" w:ascii="宋体" w:hAnsi="宋体" w:cs="宋体"/>
          <w:b/>
          <w:sz w:val="52"/>
          <w:szCs w:val="52"/>
          <w:highlight w:val="none"/>
          <w:lang w:eastAsia="zh-CN"/>
        </w:rPr>
        <w:t>西咸院区</w:t>
      </w:r>
      <w:r>
        <w:rPr>
          <w:rStyle w:val="26"/>
          <w:rFonts w:hint="eastAsia" w:ascii="宋体" w:hAnsi="宋体" w:cs="宋体"/>
          <w:b/>
          <w:sz w:val="52"/>
          <w:szCs w:val="52"/>
          <w:highlight w:val="none"/>
          <w:lang w:val="en-US" w:eastAsia="zh-CN"/>
        </w:rPr>
        <w:t>人防维保服务</w:t>
      </w:r>
      <w:r>
        <w:rPr>
          <w:rStyle w:val="26"/>
          <w:rFonts w:hint="eastAsia" w:ascii="宋体" w:hAnsi="宋体" w:cs="宋体"/>
          <w:b/>
          <w:sz w:val="52"/>
          <w:szCs w:val="52"/>
          <w:highlight w:val="none"/>
          <w:lang w:eastAsia="zh-CN"/>
        </w:rPr>
        <w:t>项目</w:t>
      </w: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6"/>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right="0"/>
        <w:jc w:val="both"/>
        <w:textAlignment w:val="auto"/>
        <w:rPr>
          <w:rStyle w:val="26"/>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6"/>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right="0" w:firstLine="2080" w:firstLineChars="400"/>
        <w:jc w:val="both"/>
        <w:textAlignment w:val="auto"/>
        <w:rPr>
          <w:rStyle w:val="26"/>
          <w:rFonts w:hint="default" w:ascii="宋体" w:hAnsi="宋体" w:eastAsia="宋体" w:cs="宋体"/>
          <w:color w:val="000000"/>
          <w:kern w:val="0"/>
          <w:sz w:val="21"/>
          <w:szCs w:val="21"/>
          <w:highlight w:val="none"/>
          <w:lang w:val="en-US"/>
        </w:rPr>
      </w:pPr>
      <w:r>
        <w:rPr>
          <w:rStyle w:val="26"/>
          <w:rFonts w:hint="eastAsia" w:ascii="宋体" w:hAnsi="宋体" w:cs="宋体"/>
          <w:b/>
          <w:color w:val="000000"/>
          <w:kern w:val="0"/>
          <w:sz w:val="52"/>
          <w:szCs w:val="52"/>
          <w:highlight w:val="none"/>
          <w:lang w:val="en-US" w:eastAsia="zh-CN"/>
        </w:rPr>
        <w:t>竞争性磋商文件</w:t>
      </w:r>
    </w:p>
    <w:p>
      <w:pPr>
        <w:pStyle w:val="14"/>
        <w:ind w:left="0" w:leftChars="0" w:firstLine="0" w:firstLineChars="0"/>
        <w:rPr>
          <w:rStyle w:val="26"/>
          <w:rFonts w:hint="eastAsia" w:ascii="宋体" w:hAnsi="宋体" w:eastAsia="宋体" w:cs="宋体"/>
          <w:color w:val="000000"/>
          <w:kern w:val="0"/>
          <w:sz w:val="28"/>
          <w:szCs w:val="28"/>
          <w:highlight w:val="none"/>
        </w:rPr>
      </w:pPr>
    </w:p>
    <w:p>
      <w:pPr>
        <w:pStyle w:val="11"/>
        <w:rPr>
          <w:rFonts w:hint="eastAsia"/>
          <w:highlight w:val="none"/>
        </w:rPr>
      </w:pPr>
    </w:p>
    <w:p>
      <w:pPr>
        <w:keepNext w:val="0"/>
        <w:keepLines w:val="0"/>
        <w:pageBreakBefore w:val="0"/>
        <w:kinsoku/>
        <w:overflowPunct/>
        <w:topLinePunct w:val="0"/>
        <w:bidi w:val="0"/>
        <w:snapToGrid w:val="0"/>
        <w:spacing w:line="360" w:lineRule="auto"/>
        <w:ind w:left="0" w:leftChars="0" w:right="0" w:firstLine="1680" w:firstLineChars="600"/>
        <w:textAlignment w:val="auto"/>
        <w:rPr>
          <w:rStyle w:val="26"/>
          <w:rFonts w:hint="eastAsia" w:ascii="宋体" w:hAnsi="宋体" w:eastAsia="宋体" w:cs="宋体"/>
          <w:b/>
          <w:sz w:val="28"/>
          <w:szCs w:val="28"/>
          <w:highlight w:val="none"/>
        </w:rPr>
      </w:pPr>
      <w:r>
        <w:rPr>
          <w:rStyle w:val="26"/>
          <w:rFonts w:hint="eastAsia" w:ascii="宋体" w:hAnsi="宋体" w:eastAsia="宋体" w:cs="宋体"/>
          <w:b/>
          <w:sz w:val="28"/>
          <w:szCs w:val="28"/>
          <w:highlight w:val="none"/>
        </w:rPr>
        <w:t>投  标  人</w:t>
      </w:r>
      <w:r>
        <w:rPr>
          <w:rStyle w:val="26"/>
          <w:rFonts w:hint="eastAsia" w:ascii="宋体" w:hAnsi="宋体" w:cs="宋体"/>
          <w:b/>
          <w:sz w:val="28"/>
          <w:szCs w:val="28"/>
          <w:highlight w:val="none"/>
          <w:lang w:eastAsia="zh-CN"/>
        </w:rPr>
        <w:t>（盖章）</w:t>
      </w:r>
      <w:r>
        <w:rPr>
          <w:rStyle w:val="26"/>
          <w:rFonts w:hint="eastAsia" w:ascii="宋体" w:hAnsi="宋体" w:eastAsia="宋体" w:cs="宋体"/>
          <w:b/>
          <w:sz w:val="28"/>
          <w:szCs w:val="28"/>
          <w:highlight w:val="none"/>
        </w:rPr>
        <w:t>：</w:t>
      </w:r>
    </w:p>
    <w:p>
      <w:pPr>
        <w:keepNext w:val="0"/>
        <w:keepLines w:val="0"/>
        <w:pageBreakBefore w:val="0"/>
        <w:kinsoku/>
        <w:overflowPunct/>
        <w:topLinePunct w:val="0"/>
        <w:bidi w:val="0"/>
        <w:snapToGrid w:val="0"/>
        <w:spacing w:line="360" w:lineRule="auto"/>
        <w:ind w:left="0" w:leftChars="0" w:right="0" w:firstLine="1680" w:firstLineChars="600"/>
        <w:textAlignment w:val="auto"/>
        <w:rPr>
          <w:rStyle w:val="26"/>
          <w:rFonts w:hint="eastAsia" w:ascii="宋体" w:hAnsi="宋体" w:eastAsia="宋体" w:cs="宋体"/>
          <w:b/>
          <w:sz w:val="28"/>
          <w:szCs w:val="28"/>
          <w:highlight w:val="none"/>
        </w:rPr>
      </w:pPr>
      <w:r>
        <w:rPr>
          <w:rStyle w:val="26"/>
          <w:rFonts w:hint="eastAsia" w:ascii="宋体" w:hAnsi="宋体" w:eastAsia="宋体" w:cs="宋体"/>
          <w:b/>
          <w:sz w:val="28"/>
          <w:szCs w:val="28"/>
          <w:highlight w:val="none"/>
        </w:rPr>
        <w:t xml:space="preserve">法定代表人或授权委托代理人： </w:t>
      </w:r>
    </w:p>
    <w:p>
      <w:pPr>
        <w:keepNext w:val="0"/>
        <w:keepLines w:val="0"/>
        <w:pageBreakBefore w:val="0"/>
        <w:kinsoku/>
        <w:overflowPunct/>
        <w:topLinePunct w:val="0"/>
        <w:bidi w:val="0"/>
        <w:snapToGrid w:val="0"/>
        <w:spacing w:line="360" w:lineRule="auto"/>
        <w:ind w:left="0" w:leftChars="0" w:right="0" w:firstLine="1680" w:firstLineChars="600"/>
        <w:textAlignment w:val="auto"/>
        <w:rPr>
          <w:rStyle w:val="26"/>
          <w:rFonts w:hint="eastAsia" w:ascii="宋体" w:hAnsi="宋体" w:eastAsia="宋体" w:cs="宋体"/>
          <w:b/>
          <w:sz w:val="24"/>
          <w:szCs w:val="21"/>
          <w:highlight w:val="none"/>
        </w:rPr>
      </w:pPr>
      <w:r>
        <w:rPr>
          <w:rStyle w:val="26"/>
          <w:rFonts w:hint="eastAsia" w:ascii="宋体" w:hAnsi="宋体" w:eastAsia="宋体" w:cs="宋体"/>
          <w:b/>
          <w:sz w:val="28"/>
          <w:szCs w:val="28"/>
          <w:highlight w:val="none"/>
        </w:rPr>
        <w:t xml:space="preserve">时      间：  </w:t>
      </w:r>
      <w:r>
        <w:rPr>
          <w:rStyle w:val="26"/>
          <w:rFonts w:hint="eastAsia" w:ascii="宋体" w:hAnsi="宋体" w:eastAsia="宋体" w:cs="宋体"/>
          <w:b/>
          <w:sz w:val="24"/>
          <w:szCs w:val="21"/>
          <w:highlight w:val="none"/>
        </w:rPr>
        <w:t xml:space="preserve">            </w:t>
      </w:r>
    </w:p>
    <w:p>
      <w:pPr>
        <w:keepNext w:val="0"/>
        <w:keepLines w:val="0"/>
        <w:pageBreakBefore w:val="0"/>
        <w:shd w:val="clear" w:color="auto" w:fill="FFFFFF"/>
        <w:kinsoku/>
        <w:overflowPunct/>
        <w:topLinePunct w:val="0"/>
        <w:bidi w:val="0"/>
        <w:spacing w:line="360" w:lineRule="auto"/>
        <w:ind w:right="0"/>
        <w:jc w:val="both"/>
        <w:textAlignment w:val="auto"/>
        <w:rPr>
          <w:rStyle w:val="26"/>
          <w:rFonts w:hint="eastAsia" w:ascii="宋体" w:hAnsi="宋体" w:eastAsia="宋体" w:cs="宋体"/>
          <w:b/>
          <w:bCs/>
          <w:color w:val="000000"/>
          <w:kern w:val="0"/>
          <w:sz w:val="44"/>
          <w:szCs w:val="4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bCs/>
          <w:color w:val="000000"/>
          <w:kern w:val="0"/>
          <w:sz w:val="44"/>
          <w:szCs w:val="44"/>
          <w:highlight w:val="none"/>
        </w:rPr>
      </w:pPr>
      <w:r>
        <w:rPr>
          <w:rStyle w:val="26"/>
          <w:rFonts w:hint="eastAsia" w:ascii="宋体" w:hAnsi="宋体" w:eastAsia="宋体" w:cs="宋体"/>
          <w:b/>
          <w:bCs/>
          <w:color w:val="000000"/>
          <w:kern w:val="0"/>
          <w:sz w:val="44"/>
          <w:szCs w:val="44"/>
          <w:highlight w:val="none"/>
        </w:rPr>
        <w:t>目   录</w:t>
      </w: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r>
        <w:rPr>
          <w:rStyle w:val="26"/>
          <w:rFonts w:hint="eastAsia" w:ascii="宋体" w:hAnsi="宋体" w:eastAsia="宋体" w:cs="宋体"/>
          <w:color w:val="000000"/>
          <w:kern w:val="0"/>
          <w:sz w:val="21"/>
          <w:szCs w:val="21"/>
          <w:highlight w:val="none"/>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eastAsia="宋体" w:cs="宋体"/>
          <w:color w:val="000000"/>
          <w:kern w:val="0"/>
          <w:sz w:val="28"/>
          <w:szCs w:val="28"/>
          <w:highlight w:val="none"/>
        </w:rPr>
        <w:t>第一部分：</w:t>
      </w:r>
      <w:r>
        <w:rPr>
          <w:rStyle w:val="26"/>
          <w:rFonts w:hint="eastAsia" w:ascii="宋体" w:hAnsi="宋体" w:eastAsia="宋体" w:cs="宋体"/>
          <w:color w:val="000000"/>
          <w:kern w:val="0"/>
          <w:sz w:val="28"/>
          <w:szCs w:val="28"/>
          <w:highlight w:val="none"/>
          <w:lang w:eastAsia="zh-CN"/>
        </w:rPr>
        <w:t>投标</w:t>
      </w:r>
      <w:r>
        <w:rPr>
          <w:rStyle w:val="26"/>
          <w:rFonts w:hint="eastAsia" w:ascii="宋体" w:hAnsi="宋体" w:eastAsia="宋体" w:cs="宋体"/>
          <w:color w:val="000000"/>
          <w:kern w:val="0"/>
          <w:sz w:val="28"/>
          <w:szCs w:val="28"/>
          <w:highlight w:val="none"/>
        </w:rPr>
        <w:t>函</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eastAsia="宋体" w:cs="宋体"/>
          <w:color w:val="000000"/>
          <w:kern w:val="0"/>
          <w:sz w:val="28"/>
          <w:szCs w:val="28"/>
          <w:highlight w:val="none"/>
        </w:rPr>
        <w:t>第二部分：</w:t>
      </w:r>
      <w:r>
        <w:rPr>
          <w:rStyle w:val="26"/>
          <w:rFonts w:hint="eastAsia" w:ascii="宋体" w:hAnsi="宋体" w:eastAsia="宋体" w:cs="宋体"/>
          <w:color w:val="000000"/>
          <w:kern w:val="0"/>
          <w:sz w:val="28"/>
          <w:szCs w:val="28"/>
          <w:highlight w:val="none"/>
          <w:lang w:eastAsia="zh-CN"/>
        </w:rPr>
        <w:t>投标报</w:t>
      </w:r>
      <w:r>
        <w:rPr>
          <w:rStyle w:val="26"/>
          <w:rFonts w:hint="eastAsia" w:ascii="宋体" w:hAnsi="宋体" w:eastAsia="宋体" w:cs="宋体"/>
          <w:color w:val="000000"/>
          <w:kern w:val="0"/>
          <w:sz w:val="28"/>
          <w:szCs w:val="28"/>
          <w:highlight w:val="none"/>
        </w:rPr>
        <w:t>价表（唱标报告）</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cs="宋体"/>
          <w:color w:val="000000"/>
          <w:kern w:val="0"/>
          <w:sz w:val="28"/>
          <w:szCs w:val="28"/>
          <w:highlight w:val="none"/>
          <w:lang w:val="en-US" w:eastAsia="zh-CN"/>
        </w:rPr>
      </w:pPr>
      <w:r>
        <w:rPr>
          <w:rStyle w:val="26"/>
          <w:rFonts w:hint="eastAsia" w:ascii="宋体" w:hAnsi="宋体" w:eastAsia="宋体" w:cs="宋体"/>
          <w:color w:val="000000"/>
          <w:kern w:val="0"/>
          <w:sz w:val="28"/>
          <w:szCs w:val="28"/>
          <w:highlight w:val="none"/>
        </w:rPr>
        <w:t>第三部分：</w:t>
      </w:r>
      <w:r>
        <w:rPr>
          <w:rStyle w:val="26"/>
          <w:rFonts w:hint="eastAsia" w:ascii="宋体" w:hAnsi="宋体" w:cs="宋体"/>
          <w:color w:val="000000"/>
          <w:kern w:val="0"/>
          <w:sz w:val="28"/>
          <w:szCs w:val="28"/>
          <w:highlight w:val="none"/>
          <w:lang w:val="en-US" w:eastAsia="zh-CN"/>
        </w:rPr>
        <w:t>分项报价表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cs="宋体"/>
          <w:color w:val="000000"/>
          <w:kern w:val="0"/>
          <w:sz w:val="28"/>
          <w:szCs w:val="28"/>
          <w:highlight w:val="none"/>
          <w:lang w:val="en-US" w:eastAsia="zh-CN"/>
        </w:rPr>
        <w:t>第四部分：</w:t>
      </w:r>
      <w:r>
        <w:rPr>
          <w:rStyle w:val="26"/>
          <w:rFonts w:hint="eastAsia" w:ascii="宋体" w:hAnsi="宋体" w:eastAsia="宋体" w:cs="宋体"/>
          <w:color w:val="000000"/>
          <w:kern w:val="0"/>
          <w:sz w:val="28"/>
          <w:szCs w:val="28"/>
          <w:highlight w:val="none"/>
          <w:lang w:eastAsia="zh-CN"/>
        </w:rPr>
        <w:t>商务和技术偏差表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lang w:eastAsia="zh-CN"/>
        </w:rPr>
      </w:pPr>
      <w:r>
        <w:rPr>
          <w:rStyle w:val="26"/>
          <w:rFonts w:hint="eastAsia" w:ascii="宋体" w:hAnsi="宋体" w:eastAsia="宋体" w:cs="宋体"/>
          <w:color w:val="000000"/>
          <w:kern w:val="0"/>
          <w:sz w:val="28"/>
          <w:szCs w:val="28"/>
          <w:highlight w:val="none"/>
          <w:lang w:eastAsia="zh-CN"/>
        </w:rPr>
        <w:t>第</w:t>
      </w:r>
      <w:r>
        <w:rPr>
          <w:rStyle w:val="26"/>
          <w:rFonts w:hint="eastAsia" w:ascii="宋体" w:hAnsi="宋体" w:cs="宋体"/>
          <w:color w:val="000000"/>
          <w:kern w:val="0"/>
          <w:sz w:val="28"/>
          <w:szCs w:val="28"/>
          <w:highlight w:val="none"/>
          <w:lang w:val="en-US" w:eastAsia="zh-CN"/>
        </w:rPr>
        <w:t>五</w:t>
      </w:r>
      <w:r>
        <w:rPr>
          <w:rStyle w:val="26"/>
          <w:rFonts w:hint="eastAsia" w:ascii="宋体" w:hAnsi="宋体" w:eastAsia="宋体" w:cs="宋体"/>
          <w:color w:val="000000"/>
          <w:kern w:val="0"/>
          <w:sz w:val="28"/>
          <w:szCs w:val="28"/>
          <w:highlight w:val="none"/>
          <w:lang w:eastAsia="zh-CN"/>
        </w:rPr>
        <w:t>部分：</w:t>
      </w:r>
      <w:r>
        <w:rPr>
          <w:rStyle w:val="26"/>
          <w:rFonts w:hint="eastAsia" w:ascii="宋体" w:hAnsi="宋体" w:eastAsia="宋体" w:cs="宋体"/>
          <w:color w:val="000000"/>
          <w:kern w:val="0"/>
          <w:sz w:val="28"/>
          <w:szCs w:val="28"/>
          <w:highlight w:val="none"/>
        </w:rPr>
        <w:t>法定代表人（单位负责人）身份证明</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eastAsia="宋体" w:cs="宋体"/>
          <w:color w:val="000000"/>
          <w:kern w:val="0"/>
          <w:sz w:val="28"/>
          <w:szCs w:val="28"/>
          <w:highlight w:val="none"/>
        </w:rPr>
        <w:t>第</w:t>
      </w:r>
      <w:r>
        <w:rPr>
          <w:rStyle w:val="26"/>
          <w:rFonts w:hint="eastAsia" w:ascii="宋体" w:hAnsi="宋体" w:cs="宋体"/>
          <w:color w:val="000000"/>
          <w:kern w:val="0"/>
          <w:sz w:val="28"/>
          <w:szCs w:val="28"/>
          <w:highlight w:val="none"/>
          <w:lang w:val="en-US" w:eastAsia="zh-CN"/>
        </w:rPr>
        <w:t>六</w:t>
      </w:r>
      <w:r>
        <w:rPr>
          <w:rStyle w:val="26"/>
          <w:rFonts w:hint="eastAsia" w:ascii="宋体" w:hAnsi="宋体" w:eastAsia="宋体" w:cs="宋体"/>
          <w:color w:val="000000"/>
          <w:kern w:val="0"/>
          <w:sz w:val="28"/>
          <w:szCs w:val="28"/>
          <w:highlight w:val="none"/>
        </w:rPr>
        <w:t>部分：法定代表人授权书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eastAsia="宋体" w:cs="宋体"/>
          <w:color w:val="000000"/>
          <w:kern w:val="0"/>
          <w:sz w:val="28"/>
          <w:szCs w:val="28"/>
          <w:highlight w:val="none"/>
        </w:rPr>
        <w:t>第</w:t>
      </w:r>
      <w:r>
        <w:rPr>
          <w:rStyle w:val="26"/>
          <w:rFonts w:hint="eastAsia" w:ascii="宋体" w:hAnsi="宋体" w:cs="宋体"/>
          <w:color w:val="000000"/>
          <w:kern w:val="0"/>
          <w:sz w:val="28"/>
          <w:szCs w:val="28"/>
          <w:highlight w:val="none"/>
          <w:lang w:val="en-US" w:eastAsia="zh-CN"/>
        </w:rPr>
        <w:t>七</w:t>
      </w:r>
      <w:r>
        <w:rPr>
          <w:rStyle w:val="26"/>
          <w:rFonts w:hint="eastAsia" w:ascii="宋体" w:hAnsi="宋体" w:eastAsia="宋体" w:cs="宋体"/>
          <w:color w:val="000000"/>
          <w:kern w:val="0"/>
          <w:sz w:val="28"/>
          <w:szCs w:val="28"/>
          <w:highlight w:val="none"/>
        </w:rPr>
        <w:t>部分：资格证明文件</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eastAsia="宋体" w:cs="宋体"/>
          <w:color w:val="000000"/>
          <w:kern w:val="0"/>
          <w:sz w:val="28"/>
          <w:szCs w:val="28"/>
          <w:highlight w:val="none"/>
        </w:rPr>
        <w:t>第</w:t>
      </w:r>
      <w:r>
        <w:rPr>
          <w:rStyle w:val="26"/>
          <w:rFonts w:hint="eastAsia" w:ascii="宋体" w:hAnsi="宋体" w:cs="宋体"/>
          <w:color w:val="000000"/>
          <w:kern w:val="0"/>
          <w:sz w:val="28"/>
          <w:szCs w:val="28"/>
          <w:highlight w:val="none"/>
          <w:lang w:val="en-US" w:eastAsia="zh-CN"/>
        </w:rPr>
        <w:t>八</w:t>
      </w:r>
      <w:r>
        <w:rPr>
          <w:rStyle w:val="26"/>
          <w:rFonts w:hint="eastAsia" w:ascii="宋体" w:hAnsi="宋体" w:eastAsia="宋体" w:cs="宋体"/>
          <w:color w:val="000000"/>
          <w:kern w:val="0"/>
          <w:sz w:val="28"/>
          <w:szCs w:val="28"/>
          <w:highlight w:val="none"/>
        </w:rPr>
        <w:t>部分：技术响应及其他相关情况</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Fonts w:hint="eastAsia" w:ascii="宋体" w:hAnsi="宋体" w:eastAsia="宋体" w:cs="宋体"/>
          <w:sz w:val="40"/>
          <w:szCs w:val="16"/>
          <w:highlight w:val="none"/>
        </w:rPr>
      </w:pPr>
      <w:r>
        <w:rPr>
          <w:rStyle w:val="26"/>
          <w:rFonts w:hint="eastAsia" w:ascii="宋体" w:hAnsi="宋体" w:eastAsia="宋体" w:cs="宋体"/>
          <w:color w:val="000000"/>
          <w:kern w:val="0"/>
          <w:sz w:val="28"/>
          <w:szCs w:val="28"/>
          <w:highlight w:val="none"/>
        </w:rPr>
        <w:t>第</w:t>
      </w:r>
      <w:r>
        <w:rPr>
          <w:rStyle w:val="26"/>
          <w:rFonts w:hint="eastAsia" w:ascii="宋体" w:hAnsi="宋体" w:cs="宋体"/>
          <w:color w:val="000000"/>
          <w:kern w:val="0"/>
          <w:sz w:val="28"/>
          <w:szCs w:val="28"/>
          <w:highlight w:val="none"/>
          <w:lang w:val="en-US" w:eastAsia="zh-CN"/>
        </w:rPr>
        <w:t>九</w:t>
      </w:r>
      <w:r>
        <w:rPr>
          <w:rStyle w:val="26"/>
          <w:rFonts w:hint="eastAsia" w:ascii="宋体" w:hAnsi="宋体" w:eastAsia="宋体" w:cs="宋体"/>
          <w:color w:val="000000"/>
          <w:kern w:val="0"/>
          <w:sz w:val="28"/>
          <w:szCs w:val="28"/>
          <w:highlight w:val="none"/>
        </w:rPr>
        <w:t>部分：投标单位拒绝商业贿赂承诺书</w:t>
      </w: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bCs/>
          <w:sz w:val="28"/>
          <w:szCs w:val="28"/>
          <w:highlight w:val="none"/>
        </w:rPr>
      </w:pPr>
      <w:r>
        <w:rPr>
          <w:rStyle w:val="26"/>
          <w:rFonts w:hint="eastAsia" w:ascii="宋体" w:hAnsi="宋体" w:eastAsia="宋体" w:cs="宋体"/>
          <w:b/>
          <w:color w:val="000000"/>
          <w:kern w:val="0"/>
          <w:sz w:val="28"/>
          <w:szCs w:val="28"/>
          <w:highlight w:val="none"/>
        </w:rPr>
        <w:t xml:space="preserve">第一部分  </w:t>
      </w:r>
      <w:r>
        <w:rPr>
          <w:rStyle w:val="26"/>
          <w:rFonts w:hint="eastAsia" w:ascii="宋体" w:hAnsi="宋体" w:eastAsia="宋体" w:cs="宋体"/>
          <w:b/>
          <w:color w:val="000000"/>
          <w:kern w:val="0"/>
          <w:sz w:val="28"/>
          <w:szCs w:val="28"/>
          <w:highlight w:val="none"/>
          <w:lang w:eastAsia="zh-CN"/>
        </w:rPr>
        <w:t>投标</w:t>
      </w:r>
      <w:r>
        <w:rPr>
          <w:rStyle w:val="26"/>
          <w:rFonts w:hint="eastAsia" w:ascii="宋体" w:hAnsi="宋体" w:eastAsia="宋体" w:cs="宋体"/>
          <w:b/>
          <w:color w:val="000000"/>
          <w:kern w:val="0"/>
          <w:sz w:val="28"/>
          <w:szCs w:val="28"/>
          <w:highlight w:val="none"/>
        </w:rPr>
        <w:t>函</w:t>
      </w:r>
    </w:p>
    <w:p>
      <w:pPr>
        <w:keepNext w:val="0"/>
        <w:keepLines w:val="0"/>
        <w:pageBreakBefore w:val="0"/>
        <w:widowControl/>
        <w:kinsoku/>
        <w:wordWrap/>
        <w:overflowPunct/>
        <w:topLinePunct w:val="0"/>
        <w:autoSpaceDE/>
        <w:autoSpaceDN/>
        <w:bidi w:val="0"/>
        <w:adjustRightInd/>
        <w:snapToGrid w:val="0"/>
        <w:spacing w:line="400" w:lineRule="exact"/>
        <w:ind w:right="0"/>
        <w:textAlignment w:val="auto"/>
        <w:rPr>
          <w:rStyle w:val="26"/>
          <w:rFonts w:hint="eastAsia" w:ascii="宋体" w:hAnsi="宋体" w:eastAsia="宋体" w:cs="宋体"/>
          <w:b/>
          <w:bCs/>
          <w:sz w:val="24"/>
          <w:szCs w:val="24"/>
          <w:highlight w:val="none"/>
        </w:rPr>
      </w:pPr>
      <w:r>
        <w:rPr>
          <w:rStyle w:val="26"/>
          <w:rFonts w:hint="eastAsia" w:ascii="宋体" w:hAnsi="宋体" w:eastAsia="宋体" w:cs="宋体"/>
          <w:b/>
          <w:bCs/>
          <w:sz w:val="24"/>
          <w:szCs w:val="24"/>
          <w:highlight w:val="none"/>
        </w:rPr>
        <w:t>陕西中医药大学第二附属医院：</w:t>
      </w:r>
    </w:p>
    <w:p>
      <w:pPr>
        <w:keepNext w:val="0"/>
        <w:keepLines w:val="0"/>
        <w:pageBreakBefore w:val="0"/>
        <w:widowControl/>
        <w:shd w:val="clear" w:color="auto" w:fill="FFFFFF"/>
        <w:kinsoku/>
        <w:wordWrap/>
        <w:overflowPunct/>
        <w:topLinePunct w:val="0"/>
        <w:autoSpaceDE/>
        <w:autoSpaceDN/>
        <w:bidi w:val="0"/>
        <w:adjustRightInd/>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我方收到 （项目名称：</w:t>
      </w:r>
      <w:r>
        <w:rPr>
          <w:rFonts w:hint="eastAsia" w:ascii="宋体" w:hAnsi="宋体" w:eastAsia="宋体" w:cs="宋体"/>
          <w:sz w:val="24"/>
          <w:szCs w:val="24"/>
          <w:highlight w:val="none"/>
        </w:rPr>
        <w:t>陕西中医药大学第二附属医院就</w:t>
      </w:r>
      <w:r>
        <w:rPr>
          <w:rFonts w:hint="eastAsia" w:ascii="宋体" w:hAnsi="宋体" w:eastAsia="宋体" w:cs="宋体"/>
          <w:sz w:val="24"/>
          <w:szCs w:val="24"/>
          <w:highlight w:val="none"/>
          <w:lang w:eastAsia="zh-CN"/>
        </w:rPr>
        <w:t>西咸院区</w:t>
      </w:r>
      <w:r>
        <w:rPr>
          <w:rFonts w:hint="eastAsia" w:ascii="宋体" w:hAnsi="宋体" w:eastAsia="宋体" w:cs="宋体"/>
          <w:sz w:val="24"/>
          <w:szCs w:val="24"/>
          <w:highlight w:val="none"/>
          <w:lang w:val="en-US" w:eastAsia="zh-CN"/>
        </w:rPr>
        <w:t>人防维保服务</w:t>
      </w:r>
      <w:r>
        <w:rPr>
          <w:rFonts w:hint="eastAsia" w:ascii="宋体" w:hAnsi="宋体" w:eastAsia="宋体" w:cs="宋体"/>
          <w:sz w:val="24"/>
          <w:szCs w:val="24"/>
          <w:highlight w:val="none"/>
          <w:lang w:eastAsia="zh-CN"/>
        </w:rPr>
        <w:t>项目</w:t>
      </w:r>
      <w:r>
        <w:rPr>
          <w:rStyle w:val="26"/>
          <w:rFonts w:hint="eastAsia" w:ascii="宋体" w:hAnsi="宋体" w:eastAsia="宋体" w:cs="宋体"/>
          <w:sz w:val="24"/>
          <w:szCs w:val="24"/>
          <w:highlight w:val="none"/>
        </w:rPr>
        <w:t>；项目编号：）</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文件，经我公司详细研究，我公司决定参加本项目的</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活动。为此，我方郑重声明以下诸点，并愿意承担相应的法律责任。</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1.我方愿意按照</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文件中的一切要求，提供相应服务，完成合同的责任和义务。</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2.我方提交的</w:t>
      </w:r>
      <w:r>
        <w:rPr>
          <w:rStyle w:val="26"/>
          <w:rFonts w:hint="eastAsia" w:ascii="宋体" w:hAnsi="宋体" w:eastAsia="宋体" w:cs="宋体"/>
          <w:sz w:val="24"/>
          <w:szCs w:val="24"/>
          <w:highlight w:val="none"/>
          <w:lang w:eastAsia="zh-CN"/>
        </w:rPr>
        <w:t>投标</w:t>
      </w:r>
      <w:r>
        <w:rPr>
          <w:rStyle w:val="26"/>
          <w:rFonts w:hint="eastAsia" w:ascii="宋体" w:hAnsi="宋体" w:eastAsia="宋体" w:cs="宋体"/>
          <w:sz w:val="24"/>
          <w:szCs w:val="24"/>
          <w:highlight w:val="none"/>
        </w:rPr>
        <w:t>文件为正本</w:t>
      </w:r>
      <w:r>
        <w:rPr>
          <w:rStyle w:val="26"/>
          <w:rFonts w:hint="eastAsia" w:ascii="宋体" w:hAnsi="宋体" w:eastAsia="宋体" w:cs="宋体"/>
          <w:sz w:val="24"/>
          <w:szCs w:val="24"/>
          <w:highlight w:val="none"/>
          <w:u w:val="single"/>
          <w:lang w:val="en-US" w:eastAsia="zh-CN"/>
        </w:rPr>
        <w:t xml:space="preserve">   </w:t>
      </w:r>
      <w:r>
        <w:rPr>
          <w:rStyle w:val="26"/>
          <w:rFonts w:hint="eastAsia" w:ascii="宋体" w:hAnsi="宋体" w:eastAsia="宋体" w:cs="宋体"/>
          <w:sz w:val="24"/>
          <w:szCs w:val="24"/>
          <w:highlight w:val="none"/>
        </w:rPr>
        <w:t>份，副本</w:t>
      </w:r>
      <w:r>
        <w:rPr>
          <w:rStyle w:val="26"/>
          <w:rFonts w:hint="eastAsia" w:ascii="宋体" w:hAnsi="宋体" w:eastAsia="宋体" w:cs="宋体"/>
          <w:sz w:val="24"/>
          <w:szCs w:val="24"/>
          <w:highlight w:val="none"/>
          <w:u w:val="single"/>
          <w:lang w:val="en-US" w:eastAsia="zh-CN"/>
        </w:rPr>
        <w:t xml:space="preserve">   </w:t>
      </w:r>
      <w:r>
        <w:rPr>
          <w:rStyle w:val="26"/>
          <w:rFonts w:hint="eastAsia" w:ascii="宋体" w:hAnsi="宋体" w:eastAsia="宋体" w:cs="宋体"/>
          <w:sz w:val="24"/>
          <w:szCs w:val="24"/>
          <w:highlight w:val="none"/>
        </w:rPr>
        <w:t>份，</w:t>
      </w:r>
      <w:r>
        <w:rPr>
          <w:rStyle w:val="26"/>
          <w:rFonts w:hint="eastAsia" w:ascii="宋体" w:hAnsi="宋体" w:eastAsia="宋体" w:cs="宋体"/>
          <w:sz w:val="24"/>
          <w:szCs w:val="24"/>
          <w:highlight w:val="none"/>
          <w:lang w:eastAsia="zh-CN"/>
        </w:rPr>
        <w:t>投标</w:t>
      </w:r>
      <w:r>
        <w:rPr>
          <w:rStyle w:val="26"/>
          <w:rFonts w:hint="eastAsia" w:ascii="宋体" w:hAnsi="宋体" w:eastAsia="宋体" w:cs="宋体"/>
          <w:sz w:val="24"/>
          <w:szCs w:val="24"/>
          <w:highlight w:val="none"/>
        </w:rPr>
        <w:t>报价表一份。</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3.我方已详细阅读了本项目</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文件，完全理解并同意放弃提出含糊不清和误解问题的权力。</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4.如果我方在</w:t>
      </w:r>
      <w:r>
        <w:rPr>
          <w:rStyle w:val="26"/>
          <w:rFonts w:hint="eastAsia" w:ascii="宋体" w:hAnsi="宋体" w:eastAsia="宋体" w:cs="宋体"/>
          <w:sz w:val="24"/>
          <w:szCs w:val="24"/>
          <w:highlight w:val="none"/>
          <w:lang w:eastAsia="zh-CN"/>
        </w:rPr>
        <w:t>开标</w:t>
      </w:r>
      <w:r>
        <w:rPr>
          <w:rStyle w:val="26"/>
          <w:rFonts w:hint="eastAsia" w:ascii="宋体" w:hAnsi="宋体" w:eastAsia="宋体" w:cs="宋体"/>
          <w:sz w:val="24"/>
          <w:szCs w:val="24"/>
          <w:highlight w:val="none"/>
        </w:rPr>
        <w:t>后到规定的</w:t>
      </w:r>
      <w:r>
        <w:rPr>
          <w:rStyle w:val="26"/>
          <w:rFonts w:hint="eastAsia" w:ascii="宋体" w:hAnsi="宋体" w:eastAsia="宋体" w:cs="宋体"/>
          <w:sz w:val="24"/>
          <w:szCs w:val="24"/>
          <w:highlight w:val="none"/>
          <w:lang w:eastAsia="zh-CN"/>
        </w:rPr>
        <w:t>开标</w:t>
      </w:r>
      <w:r>
        <w:rPr>
          <w:rStyle w:val="26"/>
          <w:rFonts w:hint="eastAsia" w:ascii="宋体" w:hAnsi="宋体" w:eastAsia="宋体" w:cs="宋体"/>
          <w:sz w:val="24"/>
          <w:szCs w:val="24"/>
          <w:highlight w:val="none"/>
        </w:rPr>
        <w:t>有效期内撤回响应</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文件及承诺，我方的保证金将被贵方没收。</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5.我方同意向贵方提供可能要求的、与本次</w:t>
      </w:r>
      <w:r>
        <w:rPr>
          <w:rStyle w:val="26"/>
          <w:rFonts w:hint="eastAsia" w:ascii="宋体" w:hAnsi="宋体" w:eastAsia="宋体" w:cs="宋体"/>
          <w:sz w:val="24"/>
          <w:szCs w:val="24"/>
          <w:highlight w:val="none"/>
          <w:lang w:eastAsia="zh-CN"/>
        </w:rPr>
        <w:t>开标</w:t>
      </w:r>
      <w:r>
        <w:rPr>
          <w:rStyle w:val="26"/>
          <w:rFonts w:hint="eastAsia" w:ascii="宋体" w:hAnsi="宋体" w:eastAsia="宋体" w:cs="宋体"/>
          <w:sz w:val="24"/>
          <w:szCs w:val="24"/>
          <w:highlight w:val="none"/>
        </w:rPr>
        <w:t>有关的任何证据资料。</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6.我方的</w:t>
      </w:r>
      <w:r>
        <w:rPr>
          <w:rStyle w:val="26"/>
          <w:rFonts w:hint="eastAsia" w:ascii="宋体" w:hAnsi="宋体" w:eastAsia="宋体" w:cs="宋体"/>
          <w:sz w:val="24"/>
          <w:szCs w:val="24"/>
          <w:highlight w:val="none"/>
          <w:lang w:eastAsia="zh-CN"/>
        </w:rPr>
        <w:t>投标</w:t>
      </w:r>
      <w:r>
        <w:rPr>
          <w:rStyle w:val="26"/>
          <w:rFonts w:hint="eastAsia" w:ascii="宋体" w:hAnsi="宋体" w:eastAsia="宋体" w:cs="宋体"/>
          <w:sz w:val="24"/>
          <w:szCs w:val="24"/>
          <w:highlight w:val="none"/>
        </w:rPr>
        <w:t>文件在</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文件截止递交时间之后</w:t>
      </w:r>
      <w:r>
        <w:rPr>
          <w:rStyle w:val="26"/>
          <w:rFonts w:hint="eastAsia" w:ascii="宋体" w:hAnsi="宋体" w:eastAsia="宋体" w:cs="宋体"/>
          <w:sz w:val="24"/>
          <w:szCs w:val="24"/>
          <w:highlight w:val="none"/>
          <w:u w:val="single"/>
        </w:rPr>
        <w:t xml:space="preserve">   </w:t>
      </w:r>
      <w:r>
        <w:rPr>
          <w:rStyle w:val="26"/>
          <w:rFonts w:hint="eastAsia" w:ascii="宋体" w:hAnsi="宋体" w:eastAsia="宋体" w:cs="宋体"/>
          <w:sz w:val="24"/>
          <w:szCs w:val="24"/>
          <w:highlight w:val="none"/>
        </w:rPr>
        <w:t>天有效。</w:t>
      </w:r>
    </w:p>
    <w:p>
      <w:pPr>
        <w:keepNext w:val="0"/>
        <w:keepLines w:val="0"/>
        <w:pageBreakBefore w:val="0"/>
        <w:widowControl/>
        <w:kinsoku/>
        <w:wordWrap/>
        <w:overflowPunct/>
        <w:topLinePunct w:val="0"/>
        <w:autoSpaceDE/>
        <w:autoSpaceDN/>
        <w:bidi w:val="0"/>
        <w:adjustRightInd/>
        <w:snapToGrid w:val="0"/>
        <w:spacing w:line="400" w:lineRule="exact"/>
        <w:ind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7.我方完全接受并响应</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文件、答疑文件、评审办法、采购预算及限价等关于本项目相关文件的要求，严格遵守</w:t>
      </w:r>
      <w:r>
        <w:rPr>
          <w:rStyle w:val="26"/>
          <w:rFonts w:hint="eastAsia" w:ascii="宋体" w:hAnsi="宋体" w:eastAsia="宋体" w:cs="宋体"/>
          <w:sz w:val="24"/>
          <w:szCs w:val="24"/>
          <w:highlight w:val="none"/>
          <w:lang w:eastAsia="zh-CN"/>
        </w:rPr>
        <w:t>开标</w:t>
      </w:r>
      <w:r>
        <w:rPr>
          <w:rStyle w:val="26"/>
          <w:rFonts w:hint="eastAsia" w:ascii="宋体" w:hAnsi="宋体" w:eastAsia="宋体" w:cs="宋体"/>
          <w:sz w:val="24"/>
          <w:szCs w:val="24"/>
          <w:highlight w:val="none"/>
        </w:rPr>
        <w:t>过程的时间安排、程序安排等细节，对此无任何异议。</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9.所有关于本次</w:t>
      </w:r>
      <w:r>
        <w:rPr>
          <w:rStyle w:val="26"/>
          <w:rFonts w:hint="eastAsia" w:ascii="宋体" w:hAnsi="宋体" w:eastAsia="宋体" w:cs="宋体"/>
          <w:sz w:val="24"/>
          <w:szCs w:val="24"/>
          <w:highlight w:val="none"/>
          <w:lang w:eastAsia="zh-CN"/>
        </w:rPr>
        <w:t>开标</w:t>
      </w:r>
      <w:r>
        <w:rPr>
          <w:rStyle w:val="26"/>
          <w:rFonts w:hint="eastAsia" w:ascii="宋体" w:hAnsi="宋体" w:eastAsia="宋体" w:cs="宋体"/>
          <w:sz w:val="24"/>
          <w:szCs w:val="24"/>
          <w:highlight w:val="none"/>
        </w:rPr>
        <w:t>的函电，请按下列地址联系：</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投标人名称（盖章）：</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地    址：</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r>
        <w:rPr>
          <w:rStyle w:val="26"/>
          <w:rFonts w:hint="eastAsia" w:ascii="宋体" w:hAnsi="宋体" w:eastAsia="宋体" w:cs="宋体"/>
          <w:sz w:val="24"/>
          <w:szCs w:val="24"/>
          <w:highlight w:val="none"/>
        </w:rPr>
        <w:t>开户银行：</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r>
        <w:rPr>
          <w:rStyle w:val="26"/>
          <w:rFonts w:hint="eastAsia" w:ascii="宋体" w:hAnsi="宋体" w:eastAsia="宋体" w:cs="宋体"/>
          <w:sz w:val="24"/>
          <w:szCs w:val="24"/>
          <w:highlight w:val="none"/>
        </w:rPr>
        <w:t>帐    号：</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r>
        <w:rPr>
          <w:rStyle w:val="26"/>
          <w:rFonts w:hint="eastAsia" w:ascii="宋体" w:hAnsi="宋体" w:eastAsia="宋体" w:cs="宋体"/>
          <w:sz w:val="24"/>
          <w:szCs w:val="24"/>
          <w:highlight w:val="none"/>
        </w:rPr>
        <w:t>电    话：</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r>
        <w:rPr>
          <w:rStyle w:val="26"/>
          <w:rFonts w:hint="eastAsia" w:ascii="宋体" w:hAnsi="宋体" w:eastAsia="宋体" w:cs="宋体"/>
          <w:sz w:val="24"/>
          <w:szCs w:val="24"/>
          <w:highlight w:val="none"/>
        </w:rPr>
        <w:t>授权代表：</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p>
    <w:p>
      <w:pPr>
        <w:pStyle w:val="2"/>
        <w:rPr>
          <w:rStyle w:val="26"/>
          <w:rFonts w:hint="eastAsia" w:ascii="宋体" w:hAnsi="宋体" w:eastAsia="宋体" w:cs="宋体"/>
          <w:sz w:val="24"/>
          <w:szCs w:val="24"/>
          <w:highlight w:val="none"/>
          <w:u w:val="single"/>
        </w:rPr>
      </w:pPr>
    </w:p>
    <w:p>
      <w:pPr>
        <w:rPr>
          <w:rStyle w:val="26"/>
          <w:rFonts w:hint="eastAsia" w:ascii="宋体" w:hAnsi="宋体" w:eastAsia="宋体" w:cs="宋体"/>
          <w:sz w:val="24"/>
          <w:szCs w:val="24"/>
          <w:highlight w:val="none"/>
          <w:u w:val="single"/>
        </w:rPr>
      </w:pPr>
    </w:p>
    <w:p>
      <w:pPr>
        <w:pStyle w:val="2"/>
        <w:rPr>
          <w:rFonts w:hint="eastAsia"/>
        </w:rPr>
      </w:pPr>
    </w:p>
    <w:p>
      <w:pPr>
        <w:keepNext w:val="0"/>
        <w:keepLines w:val="0"/>
        <w:pageBreakBefore w:val="0"/>
        <w:kinsoku/>
        <w:overflowPunct/>
        <w:topLinePunct w:val="0"/>
        <w:bidi w:val="0"/>
        <w:spacing w:line="360" w:lineRule="auto"/>
        <w:ind w:right="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 xml:space="preserve">第二部分  </w:t>
      </w:r>
      <w:r>
        <w:rPr>
          <w:rFonts w:hint="eastAsia" w:ascii="宋体" w:hAnsi="宋体" w:eastAsia="宋体" w:cs="宋体"/>
          <w:b/>
          <w:bCs/>
          <w:sz w:val="28"/>
          <w:szCs w:val="28"/>
          <w:highlight w:val="none"/>
          <w:lang w:eastAsia="zh-CN"/>
        </w:rPr>
        <w:t>投标</w:t>
      </w:r>
      <w:r>
        <w:rPr>
          <w:rFonts w:hint="eastAsia" w:ascii="宋体" w:hAnsi="宋体" w:eastAsia="宋体" w:cs="宋体"/>
          <w:b/>
          <w:bCs/>
          <w:sz w:val="28"/>
          <w:szCs w:val="28"/>
          <w:highlight w:val="none"/>
        </w:rPr>
        <w:t>报价表</w:t>
      </w:r>
    </w:p>
    <w:p>
      <w:pPr>
        <w:keepNext w:val="0"/>
        <w:keepLines w:val="0"/>
        <w:pageBreakBefore w:val="0"/>
        <w:kinsoku/>
        <w:overflowPunct/>
        <w:topLinePunct w:val="0"/>
        <w:bidi w:val="0"/>
        <w:spacing w:line="360" w:lineRule="auto"/>
        <w:ind w:left="0" w:leftChars="0" w:right="0" w:firstLine="420" w:firstLineChars="200"/>
        <w:textAlignment w:val="auto"/>
        <w:rPr>
          <w:rFonts w:hint="eastAsia" w:ascii="宋体" w:hAnsi="宋体" w:eastAsia="宋体" w:cs="宋体"/>
          <w:bCs/>
          <w:sz w:val="21"/>
          <w:szCs w:val="21"/>
          <w:highlight w:val="none"/>
        </w:rPr>
      </w:pPr>
      <w:bookmarkStart w:id="13" w:name="_Toc193187105"/>
      <w:bookmarkStart w:id="14" w:name="_Toc194663926"/>
      <w:bookmarkStart w:id="15" w:name="_Toc188808840"/>
      <w:bookmarkStart w:id="16" w:name="_Toc193126889"/>
      <w:r>
        <w:rPr>
          <w:rFonts w:hint="eastAsia" w:ascii="宋体" w:hAnsi="宋体" w:eastAsia="宋体" w:cs="宋体"/>
          <w:bCs/>
          <w:sz w:val="21"/>
          <w:szCs w:val="21"/>
          <w:highlight w:val="none"/>
        </w:rPr>
        <w:t>项目名称：</w:t>
      </w:r>
    </w:p>
    <w:p>
      <w:pPr>
        <w:keepNext w:val="0"/>
        <w:keepLines w:val="0"/>
        <w:pageBreakBefore w:val="0"/>
        <w:kinsoku/>
        <w:overflowPunct/>
        <w:topLinePunct w:val="0"/>
        <w:bidi w:val="0"/>
        <w:spacing w:line="360" w:lineRule="auto"/>
        <w:ind w:left="0" w:leftChars="0" w:right="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项目编号：</w:t>
      </w:r>
    </w:p>
    <w:p>
      <w:pPr>
        <w:autoSpaceDE w:val="0"/>
        <w:autoSpaceDN w:val="0"/>
        <w:adjustRightInd w:val="0"/>
        <w:snapToGrid w:val="0"/>
        <w:spacing w:line="360" w:lineRule="auto"/>
        <w:jc w:val="right"/>
        <w:rPr>
          <w:rFonts w:hint="eastAsia"/>
          <w:highlight w:val="none"/>
        </w:rPr>
      </w:pPr>
      <w:r>
        <w:rPr>
          <w:rFonts w:ascii="宋体" w:hAnsi="宋体"/>
          <w:b/>
          <w:snapToGrid w:val="0"/>
          <w:kern w:val="0"/>
          <w:sz w:val="24"/>
          <w:highlight w:val="none"/>
        </w:rPr>
        <w:t xml:space="preserve"> </w:t>
      </w:r>
    </w:p>
    <w:tbl>
      <w:tblPr>
        <w:tblStyle w:val="15"/>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单位</w:t>
            </w:r>
            <w:r>
              <w:rPr>
                <w:rFonts w:hint="eastAsia" w:ascii="宋体" w:hAnsi="宋体" w:cs="宋体"/>
                <w:b/>
                <w:bCs/>
                <w:sz w:val="21"/>
                <w:szCs w:val="21"/>
                <w:highlight w:val="none"/>
                <w:lang w:eastAsia="zh-CN"/>
              </w:rPr>
              <w:t>名</w:t>
            </w:r>
            <w:r>
              <w:rPr>
                <w:rFonts w:hint="eastAsia" w:ascii="宋体" w:hAnsi="宋体" w:eastAsia="宋体" w:cs="宋体"/>
                <w:b/>
                <w:bCs/>
                <w:sz w:val="21"/>
                <w:szCs w:val="21"/>
                <w:highlight w:val="none"/>
              </w:rPr>
              <w:t>称</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总报价</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大写：</w:t>
            </w:r>
            <w:r>
              <w:rPr>
                <w:rFonts w:hint="eastAsia" w:ascii="宋体" w:hAnsi="宋体" w:eastAsia="宋体" w:cs="宋体"/>
                <w:bCs/>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小写：￥</w:t>
            </w:r>
            <w:r>
              <w:rPr>
                <w:rFonts w:hint="eastAsia" w:ascii="宋体" w:hAnsi="宋体" w:eastAsia="宋体" w:cs="宋体"/>
                <w:bCs/>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8947"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备注：本报价一览表以“元”为单位，保留小数点两位。</w:t>
            </w:r>
          </w:p>
        </w:tc>
      </w:tr>
    </w:tbl>
    <w:p>
      <w:pPr>
        <w:pStyle w:val="14"/>
        <w:ind w:left="0" w:leftChars="0" w:firstLine="0" w:firstLineChars="0"/>
        <w:rPr>
          <w:rFonts w:hint="eastAsia"/>
          <w:highlight w:val="none"/>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注：</w:t>
      </w:r>
      <w:r>
        <w:rPr>
          <w:rFonts w:hint="eastAsia" w:ascii="宋体" w:hAnsi="宋体" w:eastAsia="宋体" w:cs="宋体"/>
          <w:sz w:val="21"/>
          <w:szCs w:val="21"/>
          <w:highlight w:val="none"/>
          <w:lang w:eastAsia="zh-CN"/>
        </w:rPr>
        <w:t>合同总价一次性包死，不受市场价格变化因素的影响。包括中标人在服务期限内完成院方需求中提出项目的所有费用，并承担服务期间的所有风险。</w:t>
      </w:r>
    </w:p>
    <w:p>
      <w:pPr>
        <w:keepNext w:val="0"/>
        <w:keepLines w:val="0"/>
        <w:pageBreakBefore w:val="0"/>
        <w:kinsoku/>
        <w:overflowPunct/>
        <w:topLinePunct w:val="0"/>
        <w:bidi w:val="0"/>
        <w:spacing w:line="360" w:lineRule="auto"/>
        <w:ind w:right="0"/>
        <w:textAlignment w:val="auto"/>
        <w:rPr>
          <w:rFonts w:hint="eastAsia" w:ascii="宋体" w:hAnsi="宋体" w:eastAsia="宋体" w:cs="宋体"/>
          <w:b/>
          <w:bCs/>
          <w:sz w:val="21"/>
          <w:szCs w:val="21"/>
          <w:highlight w:val="none"/>
        </w:rPr>
      </w:pP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乙</w:t>
      </w:r>
      <w:r>
        <w:rPr>
          <w:rFonts w:hint="eastAsia" w:ascii="宋体" w:hAnsi="宋体" w:cs="宋体"/>
          <w:bCs/>
          <w:sz w:val="21"/>
          <w:szCs w:val="21"/>
          <w:highlight w:val="none"/>
          <w:lang w:eastAsia="zh-CN"/>
        </w:rPr>
        <w:t>方</w:t>
      </w:r>
      <w:r>
        <w:rPr>
          <w:rFonts w:hint="eastAsia" w:ascii="宋体" w:hAnsi="宋体" w:eastAsia="宋体" w:cs="宋体"/>
          <w:bCs/>
          <w:sz w:val="21"/>
          <w:szCs w:val="21"/>
          <w:highlight w:val="none"/>
        </w:rPr>
        <w:t>名称：（公章）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 xml:space="preserve">                        </w:t>
      </w:r>
      <w:r>
        <w:rPr>
          <w:rFonts w:hint="eastAsia" w:ascii="宋体" w:hAnsi="宋体" w:eastAsia="宋体" w:cs="宋体"/>
          <w:bCs/>
          <w:sz w:val="21"/>
          <w:szCs w:val="21"/>
          <w:highlight w:val="none"/>
        </w:rPr>
        <w:t>法定代表人或其法人授权委托人：（签字或盖章）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sz w:val="21"/>
          <w:szCs w:val="21"/>
          <w:highlight w:val="none"/>
        </w:rPr>
        <w:sectPr>
          <w:footerReference r:id="rId10" w:type="default"/>
          <w:pgSz w:w="11907" w:h="16840"/>
          <w:pgMar w:top="1440" w:right="1588" w:bottom="1440" w:left="1803" w:header="851" w:footer="992" w:gutter="0"/>
          <w:pgNumType w:fmt="decimal"/>
          <w:cols w:space="720" w:num="1"/>
          <w:docGrid w:type="linesAndChars" w:linePitch="312" w:charSpace="0"/>
        </w:sectPr>
      </w:pPr>
      <w:r>
        <w:rPr>
          <w:rFonts w:hint="eastAsia" w:ascii="宋体" w:hAnsi="宋体" w:eastAsia="宋体" w:cs="宋体"/>
          <w:sz w:val="21"/>
          <w:szCs w:val="21"/>
          <w:highlight w:val="none"/>
        </w:rPr>
        <w:t>年   月   日</w:t>
      </w:r>
    </w:p>
    <w:p>
      <w:pPr>
        <w:keepNext w:val="0"/>
        <w:keepLines w:val="0"/>
        <w:pageBreakBefore w:val="0"/>
        <w:kinsoku/>
        <w:overflowPunct/>
        <w:topLinePunct w:val="0"/>
        <w:bidi w:val="0"/>
        <w:spacing w:line="360" w:lineRule="auto"/>
        <w:ind w:right="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 xml:space="preserve"> </w:t>
      </w:r>
      <w:r>
        <w:rPr>
          <w:rFonts w:hint="eastAsia" w:ascii="宋体" w:hAnsi="宋体" w:cs="宋体"/>
          <w:b/>
          <w:bCs/>
          <w:sz w:val="28"/>
          <w:szCs w:val="28"/>
          <w:highlight w:val="none"/>
          <w:lang w:val="en-US" w:eastAsia="zh-CN"/>
        </w:rPr>
        <w:t xml:space="preserve">第三部分  </w:t>
      </w:r>
      <w:r>
        <w:rPr>
          <w:rFonts w:hint="eastAsia" w:ascii="宋体" w:hAnsi="宋体" w:eastAsia="宋体" w:cs="宋体"/>
          <w:b/>
          <w:bCs/>
          <w:sz w:val="28"/>
          <w:szCs w:val="28"/>
          <w:highlight w:val="none"/>
          <w:lang w:val="en-US" w:eastAsia="zh-CN"/>
        </w:rPr>
        <w:t>分项报价表</w:t>
      </w:r>
    </w:p>
    <w:p>
      <w:pPr>
        <w:widowControl/>
        <w:ind w:right="105"/>
        <w:jc w:val="right"/>
        <w:rPr>
          <w:rFonts w:ascii="宋体" w:hAnsi="宋体"/>
          <w:snapToGrid w:val="0"/>
          <w:kern w:val="0"/>
          <w:sz w:val="24"/>
          <w:szCs w:val="24"/>
          <w:highlight w:val="none"/>
        </w:rPr>
      </w:pPr>
      <w:r>
        <w:rPr>
          <w:rFonts w:hint="eastAsia" w:ascii="宋体" w:hAnsi="宋体"/>
          <w:snapToGrid w:val="0"/>
          <w:kern w:val="0"/>
          <w:highlight w:val="none"/>
        </w:rPr>
        <w:t xml:space="preserve">                             </w:t>
      </w:r>
      <w:r>
        <w:rPr>
          <w:rFonts w:hint="eastAsia" w:ascii="宋体" w:hAnsi="宋体"/>
          <w:snapToGrid w:val="0"/>
          <w:kern w:val="0"/>
          <w:sz w:val="24"/>
          <w:szCs w:val="24"/>
          <w:highlight w:val="none"/>
        </w:rPr>
        <w:t xml:space="preserve">   单位：元</w:t>
      </w:r>
    </w:p>
    <w:tbl>
      <w:tblPr>
        <w:tblStyle w:val="15"/>
        <w:tblW w:w="8629" w:type="dxa"/>
        <w:jc w:val="center"/>
        <w:tblLayout w:type="fixed"/>
        <w:tblCellMar>
          <w:top w:w="0" w:type="dxa"/>
          <w:left w:w="108" w:type="dxa"/>
          <w:bottom w:w="0" w:type="dxa"/>
          <w:right w:w="108" w:type="dxa"/>
        </w:tblCellMar>
      </w:tblPr>
      <w:tblGrid>
        <w:gridCol w:w="956"/>
        <w:gridCol w:w="2403"/>
        <w:gridCol w:w="990"/>
        <w:gridCol w:w="1215"/>
        <w:gridCol w:w="1455"/>
        <w:gridCol w:w="1610"/>
      </w:tblGrid>
      <w:tr>
        <w:tblPrEx>
          <w:tblCellMar>
            <w:top w:w="0" w:type="dxa"/>
            <w:left w:w="108" w:type="dxa"/>
            <w:bottom w:w="0" w:type="dxa"/>
            <w:right w:w="108" w:type="dxa"/>
          </w:tblCellMar>
        </w:tblPrEx>
        <w:trPr>
          <w:trHeight w:val="680" w:hRule="atLeas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序号</w:t>
            </w:r>
          </w:p>
        </w:tc>
        <w:tc>
          <w:tcPr>
            <w:tcW w:w="240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snapToGrid w:val="0"/>
                <w:kern w:val="0"/>
                <w:sz w:val="24"/>
                <w:szCs w:val="24"/>
                <w:highlight w:val="none"/>
                <w:lang w:eastAsia="zh-CN"/>
              </w:rPr>
            </w:pPr>
            <w:r>
              <w:rPr>
                <w:rFonts w:hint="eastAsia" w:ascii="宋体" w:hAnsi="宋体"/>
                <w:snapToGrid w:val="0"/>
                <w:kern w:val="0"/>
                <w:sz w:val="24"/>
                <w:szCs w:val="24"/>
                <w:highlight w:val="none"/>
                <w:lang w:val="en-US" w:eastAsia="zh-CN"/>
              </w:rPr>
              <w:t>项目</w:t>
            </w:r>
          </w:p>
        </w:tc>
        <w:tc>
          <w:tcPr>
            <w:tcW w:w="99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snapToGrid w:val="0"/>
                <w:kern w:val="0"/>
                <w:sz w:val="24"/>
                <w:szCs w:val="24"/>
                <w:highlight w:val="none"/>
                <w:lang w:eastAsia="zh-CN"/>
              </w:rPr>
            </w:pPr>
            <w:r>
              <w:rPr>
                <w:rFonts w:hint="eastAsia" w:ascii="宋体" w:hAnsi="宋体"/>
                <w:snapToGrid w:val="0"/>
                <w:kern w:val="0"/>
                <w:sz w:val="24"/>
                <w:szCs w:val="24"/>
                <w:highlight w:val="none"/>
                <w:lang w:val="en-US" w:eastAsia="zh-CN"/>
              </w:rPr>
              <w:t>型号</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Times New Roman"/>
                <w:snapToGrid w:val="0"/>
                <w:kern w:val="0"/>
                <w:sz w:val="24"/>
                <w:szCs w:val="24"/>
                <w:highlight w:val="none"/>
                <w:lang w:val="en-US" w:eastAsia="zh-CN" w:bidi="ar-SA"/>
              </w:rPr>
            </w:pPr>
            <w:r>
              <w:rPr>
                <w:rFonts w:hint="eastAsia" w:ascii="宋体" w:hAnsi="宋体"/>
                <w:snapToGrid w:val="0"/>
                <w:kern w:val="0"/>
                <w:sz w:val="24"/>
                <w:szCs w:val="24"/>
                <w:highlight w:val="none"/>
                <w:lang w:val="en-US" w:eastAsia="zh-CN"/>
              </w:rPr>
              <w:t>数量</w:t>
            </w:r>
          </w:p>
        </w:tc>
        <w:tc>
          <w:tcPr>
            <w:tcW w:w="145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Times New Roman"/>
                <w:snapToGrid w:val="0"/>
                <w:kern w:val="0"/>
                <w:sz w:val="24"/>
                <w:szCs w:val="24"/>
                <w:highlight w:val="none"/>
                <w:lang w:val="en-US" w:eastAsia="zh-CN" w:bidi="ar-SA"/>
              </w:rPr>
            </w:pPr>
            <w:r>
              <w:rPr>
                <w:rFonts w:hint="eastAsia" w:ascii="宋体" w:hAnsi="宋体"/>
                <w:snapToGrid w:val="0"/>
                <w:kern w:val="0"/>
                <w:sz w:val="24"/>
                <w:szCs w:val="24"/>
                <w:highlight w:val="none"/>
                <w:lang w:val="en-US" w:eastAsia="zh-CN"/>
              </w:rPr>
              <w:t>单位</w:t>
            </w:r>
          </w:p>
        </w:tc>
        <w:tc>
          <w:tcPr>
            <w:tcW w:w="161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snapToGrid w:val="0"/>
                <w:kern w:val="0"/>
                <w:sz w:val="24"/>
                <w:szCs w:val="24"/>
                <w:highlight w:val="none"/>
                <w:lang w:val="en-US" w:eastAsia="zh-CN"/>
              </w:rPr>
            </w:pPr>
            <w:r>
              <w:rPr>
                <w:rFonts w:hint="eastAsia" w:ascii="宋体" w:hAnsi="宋体"/>
                <w:snapToGrid w:val="0"/>
                <w:kern w:val="0"/>
                <w:sz w:val="24"/>
                <w:szCs w:val="24"/>
                <w:highlight w:val="none"/>
                <w:lang w:val="en-US" w:eastAsia="zh-CN"/>
              </w:rPr>
              <w:t>单价</w:t>
            </w:r>
          </w:p>
        </w:tc>
      </w:tr>
      <w:tr>
        <w:tblPrEx>
          <w:tblCellMar>
            <w:top w:w="0" w:type="dxa"/>
            <w:left w:w="108" w:type="dxa"/>
            <w:bottom w:w="0" w:type="dxa"/>
            <w:right w:w="108" w:type="dxa"/>
          </w:tblCellMar>
        </w:tblPrEx>
        <w:trPr>
          <w:trHeight w:val="680" w:hRule="atLeas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snapToGrid w:val="0"/>
                <w:kern w:val="0"/>
                <w:sz w:val="24"/>
                <w:szCs w:val="24"/>
                <w:highlight w:val="none"/>
                <w:lang w:val="en-US" w:eastAsia="zh-CN"/>
              </w:rPr>
            </w:pPr>
            <w:r>
              <w:rPr>
                <w:rFonts w:hint="eastAsia" w:ascii="宋体" w:hAnsi="宋体"/>
                <w:snapToGrid w:val="0"/>
                <w:kern w:val="0"/>
                <w:sz w:val="24"/>
                <w:szCs w:val="24"/>
                <w:highlight w:val="none"/>
                <w:lang w:val="en-US" w:eastAsia="zh-CN"/>
              </w:rPr>
              <w:t>1</w:t>
            </w:r>
          </w:p>
        </w:tc>
        <w:tc>
          <w:tcPr>
            <w:tcW w:w="240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990" w:type="dxa"/>
            <w:tcBorders>
              <w:top w:val="single" w:color="auto" w:sz="4" w:space="0"/>
              <w:left w:val="nil"/>
              <w:bottom w:val="single" w:color="auto" w:sz="4" w:space="0"/>
              <w:right w:val="single" w:color="auto" w:sz="4" w:space="0"/>
            </w:tcBorders>
            <w:noWrap w:val="0"/>
            <w:vAlign w:val="center"/>
          </w:tcPr>
          <w:p>
            <w:pPr>
              <w:jc w:val="center"/>
              <w:rPr>
                <w:rFonts w:ascii="宋体" w:hAnsi="宋体"/>
                <w:snapToGrid w:val="0"/>
                <w:kern w:val="0"/>
                <w:sz w:val="24"/>
                <w:szCs w:val="24"/>
                <w:highlight w:val="none"/>
              </w:rPr>
            </w:pPr>
          </w:p>
        </w:tc>
        <w:tc>
          <w:tcPr>
            <w:tcW w:w="12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lang w:val="en-US" w:eastAsia="zh-CN"/>
              </w:rPr>
            </w:pPr>
          </w:p>
        </w:tc>
        <w:tc>
          <w:tcPr>
            <w:tcW w:w="145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napToGrid w:val="0"/>
                <w:kern w:val="0"/>
                <w:sz w:val="24"/>
                <w:szCs w:val="24"/>
                <w:highlight w:val="none"/>
              </w:rPr>
            </w:pPr>
          </w:p>
        </w:tc>
        <w:tc>
          <w:tcPr>
            <w:tcW w:w="161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rPr>
            </w:pPr>
          </w:p>
        </w:tc>
      </w:tr>
      <w:tr>
        <w:tblPrEx>
          <w:tblCellMar>
            <w:top w:w="0" w:type="dxa"/>
            <w:left w:w="108" w:type="dxa"/>
            <w:bottom w:w="0" w:type="dxa"/>
            <w:right w:w="108" w:type="dxa"/>
          </w:tblCellMar>
        </w:tblPrEx>
        <w:trPr>
          <w:trHeight w:val="680" w:hRule="atLeas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snapToGrid w:val="0"/>
                <w:kern w:val="0"/>
                <w:sz w:val="24"/>
                <w:szCs w:val="24"/>
                <w:highlight w:val="none"/>
                <w:lang w:val="en-US" w:eastAsia="zh-CN"/>
              </w:rPr>
            </w:pPr>
            <w:r>
              <w:rPr>
                <w:rFonts w:hint="eastAsia" w:ascii="宋体" w:hAnsi="宋体"/>
                <w:snapToGrid w:val="0"/>
                <w:kern w:val="0"/>
                <w:sz w:val="24"/>
                <w:szCs w:val="24"/>
                <w:highlight w:val="none"/>
                <w:lang w:val="en-US" w:eastAsia="zh-CN"/>
              </w:rPr>
              <w:t>2</w:t>
            </w:r>
          </w:p>
        </w:tc>
        <w:tc>
          <w:tcPr>
            <w:tcW w:w="240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990" w:type="dxa"/>
            <w:tcBorders>
              <w:top w:val="single" w:color="auto" w:sz="4" w:space="0"/>
              <w:left w:val="nil"/>
              <w:bottom w:val="single" w:color="auto" w:sz="4" w:space="0"/>
              <w:right w:val="single" w:color="auto" w:sz="4" w:space="0"/>
            </w:tcBorders>
            <w:noWrap w:val="0"/>
            <w:vAlign w:val="center"/>
          </w:tcPr>
          <w:p>
            <w:pPr>
              <w:jc w:val="center"/>
              <w:rPr>
                <w:rFonts w:ascii="宋体" w:hAnsi="宋体"/>
                <w:snapToGrid w:val="0"/>
                <w:kern w:val="0"/>
                <w:sz w:val="24"/>
                <w:szCs w:val="24"/>
                <w:highlight w:val="none"/>
              </w:rPr>
            </w:pPr>
          </w:p>
        </w:tc>
        <w:tc>
          <w:tcPr>
            <w:tcW w:w="12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lang w:val="en-US" w:eastAsia="zh-CN"/>
              </w:rPr>
            </w:pPr>
          </w:p>
        </w:tc>
        <w:tc>
          <w:tcPr>
            <w:tcW w:w="145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napToGrid w:val="0"/>
                <w:kern w:val="0"/>
                <w:sz w:val="24"/>
                <w:szCs w:val="24"/>
                <w:highlight w:val="none"/>
              </w:rPr>
            </w:pPr>
          </w:p>
        </w:tc>
        <w:tc>
          <w:tcPr>
            <w:tcW w:w="161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rPr>
            </w:pPr>
          </w:p>
        </w:tc>
      </w:tr>
      <w:tr>
        <w:tblPrEx>
          <w:tblCellMar>
            <w:top w:w="0" w:type="dxa"/>
            <w:left w:w="108" w:type="dxa"/>
            <w:bottom w:w="0" w:type="dxa"/>
            <w:right w:w="108" w:type="dxa"/>
          </w:tblCellMar>
        </w:tblPrEx>
        <w:trPr>
          <w:trHeight w:val="680" w:hRule="atLeas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snapToGrid w:val="0"/>
                <w:kern w:val="0"/>
                <w:sz w:val="24"/>
                <w:szCs w:val="24"/>
                <w:highlight w:val="none"/>
                <w:lang w:val="en-US" w:eastAsia="zh-CN"/>
              </w:rPr>
            </w:pPr>
            <w:r>
              <w:rPr>
                <w:rFonts w:hint="eastAsia" w:ascii="宋体" w:hAnsi="宋体"/>
                <w:snapToGrid w:val="0"/>
                <w:kern w:val="0"/>
                <w:sz w:val="24"/>
                <w:szCs w:val="24"/>
                <w:highlight w:val="none"/>
                <w:lang w:val="en-US" w:eastAsia="zh-CN"/>
              </w:rPr>
              <w:t>3</w:t>
            </w:r>
          </w:p>
        </w:tc>
        <w:tc>
          <w:tcPr>
            <w:tcW w:w="240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990" w:type="dxa"/>
            <w:tcBorders>
              <w:top w:val="single" w:color="auto" w:sz="4" w:space="0"/>
              <w:left w:val="nil"/>
              <w:bottom w:val="single" w:color="auto" w:sz="4" w:space="0"/>
              <w:right w:val="single" w:color="auto" w:sz="4" w:space="0"/>
            </w:tcBorders>
            <w:noWrap w:val="0"/>
            <w:vAlign w:val="center"/>
          </w:tcPr>
          <w:p>
            <w:pPr>
              <w:jc w:val="center"/>
              <w:rPr>
                <w:rFonts w:ascii="宋体" w:hAnsi="宋体"/>
                <w:snapToGrid w:val="0"/>
                <w:kern w:val="0"/>
                <w:sz w:val="24"/>
                <w:szCs w:val="24"/>
                <w:highlight w:val="none"/>
              </w:rPr>
            </w:pPr>
          </w:p>
        </w:tc>
        <w:tc>
          <w:tcPr>
            <w:tcW w:w="12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lang w:val="en-US" w:eastAsia="zh-CN"/>
              </w:rPr>
            </w:pPr>
          </w:p>
        </w:tc>
        <w:tc>
          <w:tcPr>
            <w:tcW w:w="145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napToGrid w:val="0"/>
                <w:kern w:val="0"/>
                <w:sz w:val="24"/>
                <w:szCs w:val="24"/>
                <w:highlight w:val="none"/>
              </w:rPr>
            </w:pPr>
          </w:p>
        </w:tc>
        <w:tc>
          <w:tcPr>
            <w:tcW w:w="161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rPr>
            </w:pPr>
          </w:p>
        </w:tc>
      </w:tr>
      <w:tr>
        <w:tblPrEx>
          <w:tblCellMar>
            <w:top w:w="0" w:type="dxa"/>
            <w:left w:w="108" w:type="dxa"/>
            <w:bottom w:w="0" w:type="dxa"/>
            <w:right w:w="108" w:type="dxa"/>
          </w:tblCellMar>
        </w:tblPrEx>
        <w:trPr>
          <w:trHeight w:val="680" w:hRule="atLeast"/>
          <w:jc w:val="center"/>
        </w:trPr>
        <w:tc>
          <w:tcPr>
            <w:tcW w:w="9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snapToGrid w:val="0"/>
                <w:kern w:val="0"/>
                <w:sz w:val="24"/>
                <w:szCs w:val="24"/>
                <w:highlight w:val="none"/>
                <w:lang w:eastAsia="zh-CN"/>
              </w:rPr>
            </w:pPr>
            <w:r>
              <w:rPr>
                <w:rFonts w:hint="eastAsia" w:ascii="宋体" w:hAnsi="宋体"/>
                <w:snapToGrid w:val="0"/>
                <w:kern w:val="0"/>
                <w:sz w:val="24"/>
                <w:szCs w:val="24"/>
                <w:highlight w:val="none"/>
                <w:lang w:val="en-US" w:eastAsia="zh-CN"/>
              </w:rPr>
              <w:t>4</w:t>
            </w:r>
          </w:p>
        </w:tc>
        <w:tc>
          <w:tcPr>
            <w:tcW w:w="2403"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215"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455"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610"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r>
      <w:tr>
        <w:tblPrEx>
          <w:tblCellMar>
            <w:top w:w="0" w:type="dxa"/>
            <w:left w:w="108" w:type="dxa"/>
            <w:bottom w:w="0" w:type="dxa"/>
            <w:right w:w="108" w:type="dxa"/>
          </w:tblCellMar>
        </w:tblPrEx>
        <w:trPr>
          <w:trHeight w:val="680" w:hRule="atLeas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w:t>
            </w:r>
          </w:p>
        </w:tc>
        <w:tc>
          <w:tcPr>
            <w:tcW w:w="24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r>
      <w:tr>
        <w:tblPrEx>
          <w:tblCellMar>
            <w:top w:w="0" w:type="dxa"/>
            <w:left w:w="108" w:type="dxa"/>
            <w:bottom w:w="0" w:type="dxa"/>
            <w:right w:w="108" w:type="dxa"/>
          </w:tblCellMar>
        </w:tblPrEx>
        <w:trPr>
          <w:trHeight w:val="680" w:hRule="atLeast"/>
          <w:jc w:val="center"/>
        </w:trPr>
        <w:tc>
          <w:tcPr>
            <w:tcW w:w="7019"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r>
              <w:rPr>
                <w:rFonts w:hint="eastAsia" w:ascii="宋体" w:hAnsi="宋体"/>
                <w:snapToGrid w:val="0"/>
                <w:kern w:val="0"/>
                <w:sz w:val="24"/>
                <w:szCs w:val="24"/>
                <w:highlight w:val="none"/>
                <w:lang w:eastAsia="zh-CN"/>
              </w:rPr>
              <w:t>总计</w:t>
            </w:r>
          </w:p>
        </w:tc>
        <w:tc>
          <w:tcPr>
            <w:tcW w:w="16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r>
    </w:tbl>
    <w:p>
      <w:pPr>
        <w:widowControl/>
        <w:ind w:right="105"/>
        <w:jc w:val="right"/>
        <w:rPr>
          <w:rFonts w:ascii="宋体" w:hAnsi="宋体"/>
          <w:snapToGrid w:val="0"/>
          <w:kern w:val="0"/>
          <w:sz w:val="24"/>
          <w:szCs w:val="24"/>
          <w:highlight w:val="none"/>
        </w:rPr>
      </w:pPr>
    </w:p>
    <w:p>
      <w:pPr>
        <w:keepNext w:val="0"/>
        <w:keepLines w:val="0"/>
        <w:pageBreakBefore w:val="0"/>
        <w:numPr>
          <w:ilvl w:val="0"/>
          <w:numId w:val="0"/>
        </w:numPr>
        <w:kinsoku/>
        <w:overflowPunct/>
        <w:topLinePunct w:val="0"/>
        <w:bidi w:val="0"/>
        <w:spacing w:line="360" w:lineRule="auto"/>
        <w:ind w:right="0" w:rightChars="0"/>
        <w:jc w:val="both"/>
        <w:textAlignment w:val="auto"/>
        <w:rPr>
          <w:rFonts w:hint="eastAsia" w:ascii="宋体" w:hAnsi="宋体" w:eastAsia="宋体" w:cs="宋体"/>
          <w:b/>
          <w:bCs/>
          <w:sz w:val="28"/>
          <w:szCs w:val="28"/>
          <w:highlight w:val="none"/>
          <w:lang w:eastAsia="zh-CN"/>
        </w:rPr>
      </w:pPr>
    </w:p>
    <w:p>
      <w:pPr>
        <w:keepNext w:val="0"/>
        <w:keepLines w:val="0"/>
        <w:pageBreakBefore w:val="0"/>
        <w:numPr>
          <w:ilvl w:val="0"/>
          <w:numId w:val="0"/>
        </w:numPr>
        <w:kinsoku/>
        <w:overflowPunct/>
        <w:topLinePunct w:val="0"/>
        <w:bidi w:val="0"/>
        <w:spacing w:line="360" w:lineRule="auto"/>
        <w:ind w:right="0" w:rightChars="0"/>
        <w:jc w:val="center"/>
        <w:textAlignment w:val="auto"/>
        <w:rPr>
          <w:rFonts w:hint="eastAsia" w:ascii="宋体" w:hAnsi="宋体" w:cs="宋体"/>
          <w:b/>
          <w:bCs/>
          <w:sz w:val="28"/>
          <w:szCs w:val="28"/>
          <w:highlight w:val="none"/>
          <w:lang w:val="en-US" w:eastAsia="zh-CN"/>
        </w:rPr>
      </w:pPr>
    </w:p>
    <w:p>
      <w:pPr>
        <w:keepNext w:val="0"/>
        <w:keepLines w:val="0"/>
        <w:pageBreakBefore w:val="0"/>
        <w:numPr>
          <w:ilvl w:val="0"/>
          <w:numId w:val="0"/>
        </w:numPr>
        <w:kinsoku/>
        <w:overflowPunct/>
        <w:topLinePunct w:val="0"/>
        <w:bidi w:val="0"/>
        <w:spacing w:line="360" w:lineRule="auto"/>
        <w:ind w:right="0" w:rightChars="0"/>
        <w:jc w:val="center"/>
        <w:textAlignment w:val="auto"/>
        <w:rPr>
          <w:rFonts w:hint="eastAsia" w:ascii="宋体" w:hAnsi="宋体" w:cs="宋体"/>
          <w:b/>
          <w:bCs/>
          <w:sz w:val="28"/>
          <w:szCs w:val="28"/>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乙</w:t>
      </w:r>
      <w:r>
        <w:rPr>
          <w:rFonts w:hint="eastAsia" w:ascii="宋体" w:hAnsi="宋体" w:cs="宋体"/>
          <w:bCs/>
          <w:sz w:val="21"/>
          <w:szCs w:val="21"/>
          <w:highlight w:val="none"/>
          <w:lang w:eastAsia="zh-CN"/>
        </w:rPr>
        <w:t>方</w:t>
      </w:r>
      <w:r>
        <w:rPr>
          <w:rFonts w:hint="eastAsia" w:ascii="宋体" w:hAnsi="宋体" w:eastAsia="宋体" w:cs="宋体"/>
          <w:bCs/>
          <w:sz w:val="21"/>
          <w:szCs w:val="21"/>
          <w:highlight w:val="none"/>
        </w:rPr>
        <w:t>名称：（公章）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 xml:space="preserve">                        </w:t>
      </w:r>
      <w:r>
        <w:rPr>
          <w:rFonts w:hint="eastAsia" w:ascii="宋体" w:hAnsi="宋体" w:eastAsia="宋体" w:cs="宋体"/>
          <w:bCs/>
          <w:sz w:val="21"/>
          <w:szCs w:val="21"/>
          <w:highlight w:val="none"/>
        </w:rPr>
        <w:t>法定代表人或其法人授权委托人：（签字或盖章）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sz w:val="21"/>
          <w:szCs w:val="21"/>
          <w:highlight w:val="none"/>
        </w:rPr>
        <w:sectPr>
          <w:footerReference r:id="rId11" w:type="default"/>
          <w:pgSz w:w="11907" w:h="16840"/>
          <w:pgMar w:top="1440" w:right="1588" w:bottom="1440" w:left="1803" w:header="851" w:footer="992" w:gutter="0"/>
          <w:pgNumType w:fmt="decimal"/>
          <w:cols w:space="720" w:num="1"/>
          <w:docGrid w:type="linesAndChars" w:linePitch="312" w:charSpace="0"/>
        </w:sectPr>
      </w:pPr>
      <w:r>
        <w:rPr>
          <w:rFonts w:hint="eastAsia" w:ascii="宋体" w:hAnsi="宋体" w:eastAsia="宋体" w:cs="宋体"/>
          <w:sz w:val="21"/>
          <w:szCs w:val="21"/>
          <w:highlight w:val="none"/>
        </w:rPr>
        <w:t>年   月   日</w:t>
      </w:r>
    </w:p>
    <w:p>
      <w:pPr>
        <w:pStyle w:val="14"/>
        <w:ind w:left="0" w:leftChars="0" w:firstLine="0" w:firstLineChars="0"/>
        <w:rPr>
          <w:rFonts w:hint="eastAsia"/>
          <w:highlight w:val="none"/>
          <w:lang w:val="en-US" w:eastAsia="zh-CN"/>
        </w:rPr>
      </w:pPr>
    </w:p>
    <w:p>
      <w:pPr>
        <w:keepNext w:val="0"/>
        <w:keepLines w:val="0"/>
        <w:pageBreakBefore w:val="0"/>
        <w:numPr>
          <w:ilvl w:val="0"/>
          <w:numId w:val="0"/>
        </w:numPr>
        <w:kinsoku/>
        <w:overflowPunct/>
        <w:topLinePunct w:val="0"/>
        <w:bidi w:val="0"/>
        <w:spacing w:line="360" w:lineRule="auto"/>
        <w:ind w:right="0" w:rightChars="0"/>
        <w:jc w:val="center"/>
        <w:textAlignment w:val="auto"/>
        <w:rPr>
          <w:rFonts w:hint="eastAsia" w:ascii="宋体" w:hAnsi="宋体" w:eastAsia="宋体" w:cs="宋体"/>
          <w:b/>
          <w:bCs/>
          <w:sz w:val="28"/>
          <w:szCs w:val="28"/>
          <w:highlight w:val="none"/>
        </w:rPr>
      </w:pPr>
      <w:r>
        <w:rPr>
          <w:rFonts w:hint="eastAsia" w:ascii="宋体" w:hAnsi="宋体" w:cs="宋体"/>
          <w:b/>
          <w:bCs/>
          <w:sz w:val="28"/>
          <w:szCs w:val="28"/>
          <w:highlight w:val="none"/>
          <w:lang w:val="en-US" w:eastAsia="zh-CN"/>
        </w:rPr>
        <w:t xml:space="preserve">第四部分  </w:t>
      </w:r>
      <w:r>
        <w:rPr>
          <w:rFonts w:hint="eastAsia" w:ascii="宋体" w:hAnsi="宋体" w:eastAsia="宋体" w:cs="宋体"/>
          <w:b/>
          <w:bCs/>
          <w:sz w:val="28"/>
          <w:szCs w:val="28"/>
          <w:highlight w:val="none"/>
          <w:lang w:eastAsia="zh-CN"/>
        </w:rPr>
        <w:t>商务和技术偏差</w:t>
      </w:r>
      <w:r>
        <w:rPr>
          <w:rFonts w:hint="eastAsia" w:ascii="宋体" w:hAnsi="宋体" w:eastAsia="宋体" w:cs="宋体"/>
          <w:b/>
          <w:bCs/>
          <w:sz w:val="28"/>
          <w:szCs w:val="28"/>
          <w:highlight w:val="none"/>
        </w:rPr>
        <w:t>表</w:t>
      </w:r>
    </w:p>
    <w:p>
      <w:pPr>
        <w:keepNext w:val="0"/>
        <w:keepLines w:val="0"/>
        <w:pageBreakBefore w:val="0"/>
        <w:kinsoku/>
        <w:overflowPunct/>
        <w:topLinePunct w:val="0"/>
        <w:bidi w:val="0"/>
        <w:spacing w:line="360" w:lineRule="auto"/>
        <w:ind w:left="0" w:leftChars="0" w:right="0" w:firstLine="420" w:firstLineChars="200"/>
        <w:jc w:val="left"/>
        <w:textAlignment w:val="auto"/>
        <w:rPr>
          <w:rFonts w:hint="eastAsia" w:ascii="宋体" w:hAnsi="宋体" w:eastAsia="宋体" w:cs="宋体"/>
          <w:bCs/>
          <w:sz w:val="21"/>
          <w:szCs w:val="21"/>
          <w:highlight w:val="none"/>
        </w:rPr>
      </w:pPr>
    </w:p>
    <w:p>
      <w:pPr>
        <w:keepNext w:val="0"/>
        <w:keepLines w:val="0"/>
        <w:pageBreakBefore w:val="0"/>
        <w:kinsoku/>
        <w:overflowPunct/>
        <w:topLinePunct w:val="0"/>
        <w:bidi w:val="0"/>
        <w:spacing w:line="360" w:lineRule="auto"/>
        <w:ind w:left="0" w:leftChars="0" w:right="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项目名称：</w:t>
      </w:r>
    </w:p>
    <w:p>
      <w:pPr>
        <w:keepNext w:val="0"/>
        <w:keepLines w:val="0"/>
        <w:pageBreakBefore w:val="0"/>
        <w:kinsoku/>
        <w:overflowPunct/>
        <w:topLinePunct w:val="0"/>
        <w:bidi w:val="0"/>
        <w:spacing w:line="360" w:lineRule="auto"/>
        <w:ind w:left="0" w:leftChars="0" w:right="0" w:firstLine="420" w:firstLineChars="200"/>
        <w:jc w:val="left"/>
        <w:textAlignment w:val="auto"/>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项目编号：</w:t>
      </w:r>
    </w:p>
    <w:tbl>
      <w:tblPr>
        <w:tblStyle w:val="15"/>
        <w:tblpPr w:leftFromText="180" w:rightFromText="180" w:vertAnchor="text" w:horzAnchor="margin" w:tblpXSpec="center" w:tblpY="224"/>
        <w:tblOverlap w:val="never"/>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990"/>
        <w:gridCol w:w="2369"/>
        <w:gridCol w:w="1900"/>
        <w:gridCol w:w="1667"/>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招标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文件需求</w:t>
            </w: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投标</w:t>
            </w:r>
            <w:r>
              <w:rPr>
                <w:rFonts w:hint="eastAsia" w:ascii="宋体" w:hAnsi="宋体" w:eastAsia="宋体" w:cs="宋体"/>
                <w:b/>
                <w:bCs/>
                <w:sz w:val="21"/>
                <w:szCs w:val="21"/>
                <w:highlight w:val="none"/>
              </w:rPr>
              <w:t>文件</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实际情况</w:t>
            </w: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偏离情况</w:t>
            </w: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w:t>
            </w:r>
          </w:p>
        </w:tc>
        <w:tc>
          <w:tcPr>
            <w:tcW w:w="990"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5</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6</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7</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8</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bl>
    <w:p>
      <w:pPr>
        <w:keepNext w:val="0"/>
        <w:keepLines w:val="0"/>
        <w:pageBreakBefore w:val="0"/>
        <w:kinsoku/>
        <w:overflowPunct/>
        <w:topLinePunct w:val="0"/>
        <w:bidi w:val="0"/>
        <w:spacing w:line="360" w:lineRule="auto"/>
        <w:ind w:left="0" w:leftChars="0" w:right="0" w:firstLine="422" w:firstLineChars="200"/>
        <w:textAlignment w:val="auto"/>
        <w:rPr>
          <w:rFonts w:hint="eastAsia" w:ascii="宋体" w:hAnsi="宋体" w:eastAsia="宋体" w:cs="宋体"/>
          <w:b/>
          <w:bCs/>
          <w:sz w:val="21"/>
          <w:szCs w:val="21"/>
          <w:highlight w:val="none"/>
        </w:rPr>
      </w:pPr>
    </w:p>
    <w:p>
      <w:pPr>
        <w:keepNext w:val="0"/>
        <w:keepLines w:val="0"/>
        <w:pageBreakBefore w:val="0"/>
        <w:kinsoku/>
        <w:overflowPunct/>
        <w:topLinePunct w:val="0"/>
        <w:bidi w:val="0"/>
        <w:spacing w:line="360" w:lineRule="auto"/>
        <w:ind w:left="0" w:leftChars="0" w:right="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注：如有漏报、瞒报</w:t>
      </w:r>
      <w:r>
        <w:rPr>
          <w:rFonts w:hint="eastAsia" w:ascii="宋体" w:hAnsi="宋体" w:eastAsia="宋体" w:cs="宋体"/>
          <w:b/>
          <w:bCs/>
          <w:sz w:val="21"/>
          <w:szCs w:val="21"/>
          <w:highlight w:val="none"/>
          <w:lang w:eastAsia="zh-CN"/>
        </w:rPr>
        <w:t>招标</w:t>
      </w:r>
      <w:r>
        <w:rPr>
          <w:rFonts w:hint="eastAsia" w:ascii="宋体" w:hAnsi="宋体" w:eastAsia="宋体" w:cs="宋体"/>
          <w:b/>
          <w:bCs/>
          <w:sz w:val="21"/>
          <w:szCs w:val="21"/>
          <w:highlight w:val="none"/>
        </w:rPr>
        <w:t>文件所要求的技术指标等将视为没有实质性响应</w:t>
      </w:r>
      <w:r>
        <w:rPr>
          <w:rFonts w:hint="eastAsia" w:ascii="宋体" w:hAnsi="宋体" w:eastAsia="宋体" w:cs="宋体"/>
          <w:b/>
          <w:bCs/>
          <w:sz w:val="21"/>
          <w:szCs w:val="21"/>
          <w:highlight w:val="none"/>
          <w:lang w:eastAsia="zh-CN"/>
        </w:rPr>
        <w:t>招标</w:t>
      </w:r>
      <w:r>
        <w:rPr>
          <w:rFonts w:hint="eastAsia" w:ascii="宋体" w:hAnsi="宋体" w:eastAsia="宋体" w:cs="宋体"/>
          <w:b/>
          <w:bCs/>
          <w:sz w:val="21"/>
          <w:szCs w:val="21"/>
          <w:highlight w:val="none"/>
        </w:rPr>
        <w:t>文件。关于响应情况的证明材料可在本章节所指的进行说明。</w:t>
      </w:r>
    </w:p>
    <w:p>
      <w:pPr>
        <w:pStyle w:val="2"/>
        <w:keepNext w:val="0"/>
        <w:keepLines w:val="0"/>
        <w:pageBreakBefore w:val="0"/>
        <w:kinsoku/>
        <w:overflowPunct/>
        <w:topLinePunct w:val="0"/>
        <w:bidi w:val="0"/>
        <w:spacing w:line="360" w:lineRule="auto"/>
        <w:ind w:left="0" w:leftChars="0" w:right="0" w:firstLine="361" w:firstLineChars="200"/>
        <w:textAlignment w:val="auto"/>
        <w:rPr>
          <w:rFonts w:hint="eastAsia" w:ascii="宋体" w:hAnsi="宋体" w:eastAsia="宋体" w:cs="宋体"/>
          <w:sz w:val="18"/>
          <w:szCs w:val="21"/>
          <w:highlight w:val="none"/>
        </w:rPr>
      </w:pP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bookmarkStart w:id="17" w:name="_Toc193126887"/>
      <w:bookmarkStart w:id="18" w:name="_Toc194663924"/>
      <w:bookmarkStart w:id="19" w:name="_Toc193187103"/>
      <w:bookmarkStart w:id="20" w:name="_Toc188808838"/>
      <w:r>
        <w:rPr>
          <w:rFonts w:hint="eastAsia" w:ascii="宋体" w:hAnsi="宋体" w:eastAsia="宋体" w:cs="宋体"/>
          <w:bCs/>
          <w:sz w:val="21"/>
          <w:szCs w:val="21"/>
          <w:highlight w:val="none"/>
          <w:lang w:eastAsia="zh-CN"/>
        </w:rPr>
        <w:t>投标单位</w:t>
      </w:r>
      <w:r>
        <w:rPr>
          <w:rFonts w:hint="eastAsia" w:ascii="宋体" w:hAnsi="宋体" w:eastAsia="宋体" w:cs="宋体"/>
          <w:bCs/>
          <w:sz w:val="21"/>
          <w:szCs w:val="21"/>
          <w:highlight w:val="none"/>
        </w:rPr>
        <w:t>名称：（印章）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法定代表人或其法人授权委托人：（签字或盖章）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sz w:val="21"/>
          <w:szCs w:val="21"/>
          <w:highlight w:val="none"/>
        </w:rPr>
        <w:sectPr>
          <w:footerReference r:id="rId14" w:type="first"/>
          <w:headerReference r:id="rId12" w:type="default"/>
          <w:footerReference r:id="rId13" w:type="default"/>
          <w:pgSz w:w="11905" w:h="16838"/>
          <w:pgMar w:top="1440" w:right="1587" w:bottom="1440" w:left="1803" w:header="851" w:footer="992" w:gutter="0"/>
          <w:pgNumType w:fmt="decimal"/>
          <w:cols w:space="0" w:num="1"/>
          <w:titlePg/>
          <w:rtlGutter w:val="0"/>
          <w:docGrid w:type="lines" w:linePitch="312" w:charSpace="0"/>
        </w:sectPr>
      </w:pPr>
      <w:r>
        <w:rPr>
          <w:rFonts w:hint="eastAsia" w:ascii="宋体" w:hAnsi="宋体" w:eastAsia="宋体" w:cs="宋体"/>
          <w:sz w:val="21"/>
          <w:szCs w:val="21"/>
          <w:highlight w:val="none"/>
        </w:rPr>
        <w:t>年   月   日</w:t>
      </w:r>
    </w:p>
    <w:bookmarkEnd w:id="17"/>
    <w:bookmarkEnd w:id="18"/>
    <w:bookmarkEnd w:id="19"/>
    <w:bookmarkEnd w:id="20"/>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bookmarkStart w:id="21" w:name="_Toc47418255"/>
      <w:bookmarkStart w:id="22" w:name="_Toc193187104"/>
      <w:bookmarkStart w:id="23" w:name="_Toc48791235"/>
      <w:bookmarkStart w:id="24" w:name="_Toc47418938"/>
      <w:bookmarkStart w:id="25" w:name="_Toc188808839"/>
      <w:bookmarkStart w:id="26" w:name="_Toc47261690"/>
      <w:bookmarkStart w:id="27" w:name="_Toc194663925"/>
      <w:bookmarkStart w:id="28" w:name="_Toc47261885"/>
      <w:bookmarkStart w:id="29" w:name="_Toc49019236"/>
      <w:bookmarkStart w:id="30" w:name="_Toc49019497"/>
      <w:bookmarkStart w:id="31" w:name="_Toc47418731"/>
      <w:bookmarkStart w:id="32" w:name="_Toc193126888"/>
      <w:bookmarkStart w:id="33" w:name="_Toc48995851"/>
      <w:bookmarkStart w:id="34" w:name="_Toc47262069"/>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五</w:t>
      </w:r>
      <w:r>
        <w:rPr>
          <w:rFonts w:hint="eastAsia" w:ascii="宋体" w:hAnsi="宋体" w:eastAsia="宋体" w:cs="宋体"/>
          <w:b/>
          <w:bCs/>
          <w:sz w:val="28"/>
          <w:szCs w:val="28"/>
          <w:highlight w:val="none"/>
        </w:rPr>
        <w:t>部分  法定代表人（单位负责人）身份证明</w:t>
      </w:r>
    </w:p>
    <w:p>
      <w:pPr>
        <w:spacing w:line="440" w:lineRule="exact"/>
        <w:rPr>
          <w:highlight w:val="none"/>
        </w:rPr>
      </w:pPr>
    </w:p>
    <w:p>
      <w:pPr>
        <w:spacing w:line="440" w:lineRule="exact"/>
        <w:ind w:firstLine="480" w:firstLineChars="200"/>
        <w:rPr>
          <w:rFonts w:hint="eastAsia" w:ascii="宋体" w:hAnsi="宋体" w:eastAsia="宋体" w:cs="宋体"/>
          <w:sz w:val="24"/>
          <w:highlight w:val="none"/>
        </w:rPr>
      </w:pP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姓名：</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性别：</w:t>
      </w:r>
      <w:bookmarkStart w:id="35" w:name="_Toc352691662"/>
      <w:bookmarkStart w:id="36" w:name="_Toc27897"/>
      <w:bookmarkStart w:id="37" w:name="_Toc369531698"/>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bookmarkEnd w:id="35"/>
      <w:bookmarkEnd w:id="36"/>
      <w:bookmarkEnd w:id="37"/>
      <w:r>
        <w:rPr>
          <w:rFonts w:hint="eastAsia" w:ascii="宋体" w:hAnsi="宋体" w:eastAsia="宋体" w:cs="宋体"/>
          <w:sz w:val="24"/>
          <w:highlight w:val="none"/>
        </w:rPr>
        <w:t>龄</w:t>
      </w:r>
      <w:bookmarkStart w:id="38" w:name="_Toc152045789"/>
      <w:bookmarkStart w:id="39" w:name="_Toc144974858"/>
      <w:bookmarkStart w:id="40" w:name="_Toc361508754"/>
      <w:bookmarkStart w:id="41" w:name="_Toc15573"/>
      <w:bookmarkStart w:id="42" w:name="_Toc300835211"/>
      <w:bookmarkStart w:id="43" w:name="_Toc384308377"/>
      <w:bookmarkStart w:id="44" w:name="_Toc247514248"/>
      <w:bookmarkStart w:id="45" w:name="_Toc369531699"/>
      <w:bookmarkStart w:id="46" w:name="_Toc247527829"/>
      <w:bookmarkStart w:id="47" w:name="_Toc152042578"/>
      <w:bookmarkStart w:id="48" w:name="_Toc352691663"/>
      <w:r>
        <w:rPr>
          <w:rFonts w:hint="eastAsia" w:ascii="宋体" w:hAnsi="宋体" w:eastAsia="宋体" w:cs="宋体"/>
          <w:sz w:val="24"/>
          <w:highlight w:val="none"/>
        </w:rPr>
        <w:t>：</w:t>
      </w:r>
      <w:bookmarkEnd w:id="38"/>
      <w:bookmarkEnd w:id="39"/>
      <w:bookmarkEnd w:id="40"/>
      <w:bookmarkEnd w:id="41"/>
      <w:bookmarkEnd w:id="42"/>
      <w:bookmarkEnd w:id="43"/>
      <w:bookmarkEnd w:id="44"/>
      <w:bookmarkEnd w:id="45"/>
      <w:bookmarkEnd w:id="46"/>
      <w:bookmarkEnd w:id="47"/>
      <w:bookmarkEnd w:id="48"/>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职务：</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系</w:t>
      </w:r>
      <w:r>
        <w:rPr>
          <w:rFonts w:hint="eastAsia" w:ascii="宋体" w:hAnsi="宋体" w:eastAsia="宋体" w:cs="宋体"/>
          <w:sz w:val="24"/>
          <w:highlight w:val="none"/>
          <w:u w:val="single"/>
        </w:rPr>
        <w:t>（投标人名称）</w:t>
      </w:r>
      <w:r>
        <w:rPr>
          <w:rFonts w:hint="eastAsia" w:ascii="宋体" w:hAnsi="宋体" w:eastAsia="宋体" w:cs="宋体"/>
          <w:sz w:val="24"/>
          <w:highlight w:val="none"/>
        </w:rPr>
        <w:t>的法定代表人（单位负责人）。</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特此证明。</w:t>
      </w:r>
    </w:p>
    <w:p>
      <w:pPr>
        <w:spacing w:line="440" w:lineRule="exact"/>
        <w:rPr>
          <w:rFonts w:hint="eastAsia" w:ascii="宋体" w:hAnsi="宋体" w:eastAsia="宋体" w:cs="宋体"/>
          <w:sz w:val="24"/>
          <w:highlight w:val="none"/>
        </w:rPr>
      </w:pPr>
    </w:p>
    <w:p>
      <w:pPr>
        <w:pStyle w:val="11"/>
        <w:rPr>
          <w:rFonts w:hint="eastAsia"/>
          <w:highlight w:val="none"/>
        </w:rPr>
      </w:pPr>
    </w:p>
    <w:p>
      <w:pPr>
        <w:spacing w:line="440" w:lineRule="exact"/>
        <w:rPr>
          <w:rFonts w:hint="eastAsia" w:ascii="宋体" w:hAnsi="宋体" w:eastAsia="宋体" w:cs="宋体"/>
          <w:sz w:val="24"/>
          <w:highlight w:val="none"/>
        </w:rPr>
      </w:pPr>
      <w:r>
        <w:rPr>
          <w:rFonts w:hint="eastAsia" w:ascii="宋体" w:hAnsi="宋体" w:eastAsia="宋体" w:cs="宋体"/>
          <w:sz w:val="24"/>
          <w:highlight w:val="none"/>
        </w:rPr>
        <w:t>附：法定代表人（单位负责人）身份证复印件。</w:t>
      </w:r>
    </w:p>
    <w:p>
      <w:pPr>
        <w:spacing w:line="440" w:lineRule="exact"/>
        <w:rPr>
          <w:rFonts w:hint="eastAsia" w:ascii="宋体" w:hAnsi="宋体" w:eastAsia="宋体" w:cs="宋体"/>
          <w:sz w:val="24"/>
          <w:highlight w:val="none"/>
        </w:rPr>
      </w:pPr>
    </w:p>
    <w:p>
      <w:pPr>
        <w:spacing w:line="440" w:lineRule="exact"/>
        <w:rPr>
          <w:rFonts w:hint="eastAsia" w:ascii="宋体" w:hAnsi="宋体" w:eastAsia="宋体" w:cs="宋体"/>
          <w:sz w:val="24"/>
          <w:highlight w:val="none"/>
        </w:rPr>
      </w:pPr>
    </w:p>
    <w:p>
      <w:pPr>
        <w:spacing w:line="440" w:lineRule="exact"/>
        <w:rPr>
          <w:rFonts w:hint="eastAsia" w:ascii="宋体" w:hAnsi="宋体" w:eastAsia="宋体" w:cs="宋体"/>
          <w:sz w:val="24"/>
          <w:highlight w:val="none"/>
        </w:rPr>
      </w:pPr>
    </w:p>
    <w:p>
      <w:pPr>
        <w:spacing w:line="440" w:lineRule="exact"/>
        <w:rPr>
          <w:rFonts w:hint="eastAsia" w:ascii="宋体" w:hAnsi="宋体" w:eastAsia="宋体" w:cs="宋体"/>
          <w:sz w:val="24"/>
          <w:highlight w:val="none"/>
        </w:rPr>
      </w:pPr>
    </w:p>
    <w:p>
      <w:pPr>
        <w:spacing w:line="440" w:lineRule="exact"/>
        <w:rPr>
          <w:rFonts w:hint="eastAsia" w:ascii="宋体" w:hAnsi="宋体" w:eastAsia="宋体" w:cs="宋体"/>
          <w:sz w:val="24"/>
          <w:highlight w:val="none"/>
        </w:rPr>
      </w:pPr>
    </w:p>
    <w:p>
      <w:pPr>
        <w:spacing w:line="360" w:lineRule="auto"/>
        <w:ind w:firstLine="420" w:firstLineChars="200"/>
        <w:jc w:val="right"/>
        <w:rPr>
          <w:rFonts w:hint="eastAsia" w:ascii="宋体" w:hAnsi="宋体" w:eastAsia="宋体" w:cs="宋体"/>
          <w:bCs/>
          <w:szCs w:val="21"/>
          <w:highlight w:val="none"/>
        </w:rPr>
      </w:pPr>
      <w:r>
        <w:rPr>
          <w:rFonts w:hint="eastAsia" w:ascii="宋体" w:hAnsi="宋体" w:eastAsia="宋体" w:cs="宋体"/>
          <w:bCs/>
          <w:szCs w:val="21"/>
          <w:highlight w:val="none"/>
          <w:lang w:eastAsia="zh-CN"/>
        </w:rPr>
        <w:t>投标单位</w:t>
      </w:r>
      <w:r>
        <w:rPr>
          <w:rFonts w:hint="eastAsia" w:ascii="宋体" w:hAnsi="宋体" w:eastAsia="宋体" w:cs="宋体"/>
          <w:bCs/>
          <w:szCs w:val="21"/>
          <w:highlight w:val="none"/>
        </w:rPr>
        <w:t>名称：（公章）</w:t>
      </w:r>
    </w:p>
    <w:p>
      <w:pPr>
        <w:spacing w:line="360" w:lineRule="auto"/>
        <w:ind w:firstLine="420" w:firstLineChars="200"/>
        <w:jc w:val="right"/>
        <w:rPr>
          <w:rFonts w:hint="eastAsia" w:ascii="宋体" w:hAnsi="宋体" w:eastAsia="宋体" w:cs="宋体"/>
          <w:bCs/>
          <w:szCs w:val="21"/>
          <w:highlight w:val="none"/>
        </w:rPr>
      </w:pPr>
      <w:r>
        <w:rPr>
          <w:rFonts w:hint="eastAsia" w:ascii="宋体" w:hAnsi="宋体" w:eastAsia="宋体" w:cs="宋体"/>
          <w:bCs/>
          <w:szCs w:val="21"/>
          <w:highlight w:val="none"/>
        </w:rPr>
        <w:t xml:space="preserve">                        法定代表人或其法人授权委托人：（签字或盖章）</w:t>
      </w:r>
    </w:p>
    <w:p>
      <w:pPr>
        <w:spacing w:line="360" w:lineRule="auto"/>
        <w:ind w:firstLine="420" w:firstLineChars="200"/>
        <w:jc w:val="right"/>
        <w:rPr>
          <w:rFonts w:hint="eastAsia" w:ascii="宋体" w:hAnsi="宋体" w:eastAsia="宋体" w:cs="宋体"/>
          <w:szCs w:val="21"/>
          <w:highlight w:val="none"/>
        </w:rPr>
      </w:pPr>
      <w:r>
        <w:rPr>
          <w:rFonts w:hint="eastAsia" w:ascii="宋体" w:hAnsi="宋体" w:eastAsia="宋体" w:cs="宋体"/>
          <w:szCs w:val="21"/>
          <w:highlight w:val="none"/>
        </w:rPr>
        <w:t>年   月   日</w:t>
      </w: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六</w:t>
      </w:r>
      <w:r>
        <w:rPr>
          <w:rFonts w:hint="eastAsia" w:ascii="宋体" w:hAnsi="宋体" w:eastAsia="宋体" w:cs="宋体"/>
          <w:b/>
          <w:bCs/>
          <w:sz w:val="28"/>
          <w:szCs w:val="28"/>
          <w:highlight w:val="none"/>
        </w:rPr>
        <w:t>部分  法定代表人授权书</w:t>
      </w:r>
      <w:bookmarkEnd w:id="21"/>
      <w:bookmarkEnd w:id="22"/>
      <w:bookmarkEnd w:id="23"/>
      <w:bookmarkEnd w:id="24"/>
      <w:bookmarkEnd w:id="25"/>
      <w:bookmarkEnd w:id="26"/>
      <w:bookmarkEnd w:id="27"/>
      <w:bookmarkEnd w:id="28"/>
      <w:bookmarkEnd w:id="29"/>
      <w:bookmarkEnd w:id="30"/>
      <w:bookmarkEnd w:id="31"/>
      <w:bookmarkEnd w:id="32"/>
      <w:bookmarkEnd w:id="33"/>
      <w:bookmarkEnd w:id="34"/>
    </w:p>
    <w:p>
      <w:pPr>
        <w:shd w:val="clear" w:color="auto" w:fill="FFFFFF"/>
        <w:spacing w:line="560" w:lineRule="exact"/>
        <w:rPr>
          <w:rStyle w:val="26"/>
          <w:rFonts w:hint="eastAsia" w:ascii="宋体" w:hAnsi="宋体" w:eastAsia="宋体" w:cs="宋体"/>
          <w:color w:val="000000"/>
          <w:kern w:val="0"/>
          <w:sz w:val="24"/>
          <w:szCs w:val="24"/>
          <w:highlight w:val="none"/>
        </w:rPr>
      </w:pPr>
      <w:bookmarkStart w:id="49" w:name="_Toc47261691"/>
      <w:bookmarkStart w:id="50" w:name="_Toc47418732"/>
      <w:bookmarkStart w:id="51" w:name="_Toc48791236"/>
      <w:bookmarkStart w:id="52" w:name="_Toc49019237"/>
      <w:bookmarkStart w:id="53" w:name="_Toc47262070"/>
      <w:bookmarkStart w:id="54" w:name="_Toc47261886"/>
      <w:bookmarkStart w:id="55" w:name="_Toc49019498"/>
      <w:bookmarkStart w:id="56" w:name="_Toc47418939"/>
      <w:bookmarkStart w:id="57" w:name="_Toc47418256"/>
      <w:bookmarkStart w:id="58" w:name="_Toc48995852"/>
      <w:r>
        <w:rPr>
          <w:rStyle w:val="26"/>
          <w:rFonts w:hint="eastAsia" w:ascii="宋体" w:hAnsi="宋体" w:eastAsia="宋体" w:cs="宋体"/>
          <w:color w:val="000000"/>
          <w:kern w:val="0"/>
          <w:sz w:val="24"/>
          <w:szCs w:val="24"/>
          <w:highlight w:val="none"/>
        </w:rPr>
        <w:t>陕西中医药大学第二附属医院：</w:t>
      </w:r>
    </w:p>
    <w:p>
      <w:pPr>
        <w:shd w:val="clear" w:color="auto" w:fill="FFFFFF"/>
        <w:spacing w:line="560" w:lineRule="exact"/>
        <w:ind w:firstLine="64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注册于</w:t>
      </w:r>
      <w:r>
        <w:rPr>
          <w:rStyle w:val="26"/>
          <w:rFonts w:hint="eastAsia" w:ascii="宋体" w:hAnsi="宋体" w:eastAsia="宋体" w:cs="宋体"/>
          <w:color w:val="000000"/>
          <w:kern w:val="0"/>
          <w:sz w:val="24"/>
          <w:szCs w:val="24"/>
          <w:highlight w:val="none"/>
          <w:u w:val="single"/>
        </w:rPr>
        <w:t>（工商行政管理局名称）</w:t>
      </w:r>
      <w:r>
        <w:rPr>
          <w:rStyle w:val="26"/>
          <w:rFonts w:hint="eastAsia" w:ascii="宋体" w:hAnsi="宋体" w:eastAsia="宋体" w:cs="宋体"/>
          <w:color w:val="000000"/>
          <w:kern w:val="0"/>
          <w:sz w:val="24"/>
          <w:szCs w:val="24"/>
          <w:highlight w:val="none"/>
        </w:rPr>
        <w:t>之</w:t>
      </w:r>
      <w:r>
        <w:rPr>
          <w:rStyle w:val="26"/>
          <w:rFonts w:hint="eastAsia" w:ascii="宋体" w:hAnsi="宋体" w:eastAsia="宋体" w:cs="宋体"/>
          <w:color w:val="000000"/>
          <w:kern w:val="0"/>
          <w:sz w:val="24"/>
          <w:szCs w:val="24"/>
          <w:highlight w:val="none"/>
          <w:u w:val="single"/>
        </w:rPr>
        <w:t>（投标单位全称）</w:t>
      </w:r>
      <w:r>
        <w:rPr>
          <w:rStyle w:val="26"/>
          <w:rFonts w:hint="eastAsia" w:ascii="宋体" w:hAnsi="宋体" w:eastAsia="宋体" w:cs="宋体"/>
          <w:color w:val="000000"/>
          <w:kern w:val="0"/>
          <w:sz w:val="24"/>
          <w:szCs w:val="24"/>
          <w:highlight w:val="none"/>
        </w:rPr>
        <w:t>法人代表</w:t>
      </w:r>
      <w:r>
        <w:rPr>
          <w:rStyle w:val="26"/>
          <w:rFonts w:hint="eastAsia" w:ascii="宋体" w:hAnsi="宋体" w:eastAsia="宋体" w:cs="宋体"/>
          <w:color w:val="000000"/>
          <w:kern w:val="0"/>
          <w:sz w:val="24"/>
          <w:szCs w:val="24"/>
          <w:highlight w:val="none"/>
          <w:u w:val="single"/>
        </w:rPr>
        <w:t>（姓名、职务）</w:t>
      </w:r>
      <w:r>
        <w:rPr>
          <w:rStyle w:val="26"/>
          <w:rFonts w:hint="eastAsia" w:ascii="宋体" w:hAnsi="宋体" w:eastAsia="宋体" w:cs="宋体"/>
          <w:color w:val="000000"/>
          <w:kern w:val="0"/>
          <w:sz w:val="24"/>
          <w:szCs w:val="24"/>
          <w:highlight w:val="none"/>
        </w:rPr>
        <w:t>授权</w:t>
      </w:r>
      <w:r>
        <w:rPr>
          <w:rStyle w:val="26"/>
          <w:rFonts w:hint="eastAsia" w:ascii="宋体" w:hAnsi="宋体" w:eastAsia="宋体" w:cs="宋体"/>
          <w:color w:val="000000"/>
          <w:kern w:val="0"/>
          <w:sz w:val="24"/>
          <w:szCs w:val="24"/>
          <w:highlight w:val="none"/>
          <w:u w:val="single"/>
        </w:rPr>
        <w:t>（被授权人姓名、职务）</w:t>
      </w:r>
      <w:r>
        <w:rPr>
          <w:rStyle w:val="26"/>
          <w:rFonts w:hint="eastAsia" w:ascii="宋体" w:hAnsi="宋体" w:eastAsia="宋体" w:cs="宋体"/>
          <w:color w:val="000000"/>
          <w:kern w:val="0"/>
          <w:sz w:val="24"/>
          <w:szCs w:val="24"/>
          <w:highlight w:val="none"/>
        </w:rPr>
        <w:t>为本公司的合法代理人，就本项目的招标及合同的执行和完成，以本公司的名义处理一切与之有关的事宜。</w:t>
      </w:r>
    </w:p>
    <w:p>
      <w:pPr>
        <w:shd w:val="clear" w:color="auto" w:fill="FFFFFF"/>
        <w:spacing w:line="560" w:lineRule="exact"/>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附：全权代表姓名：</w:t>
      </w:r>
    </w:p>
    <w:p>
      <w:pPr>
        <w:shd w:val="clear" w:color="auto" w:fill="FFFFFF"/>
        <w:spacing w:line="560" w:lineRule="exact"/>
        <w:ind w:firstLine="480" w:firstLineChars="20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 xml:space="preserve">性别：    年龄：       职务：      </w:t>
      </w:r>
    </w:p>
    <w:p>
      <w:pPr>
        <w:shd w:val="clear" w:color="auto" w:fill="FFFFFF"/>
        <w:spacing w:line="560" w:lineRule="exact"/>
        <w:ind w:firstLine="480" w:firstLineChars="20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身份证号码：                   通讯地址： </w:t>
      </w:r>
    </w:p>
    <w:p>
      <w:pPr>
        <w:shd w:val="clear" w:color="auto" w:fill="FFFFFF"/>
        <w:spacing w:line="560" w:lineRule="exact"/>
        <w:ind w:firstLine="480" w:firstLineChars="20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邮政编码：                    电  话： </w:t>
      </w:r>
    </w:p>
    <w:p>
      <w:pPr>
        <w:shd w:val="clear" w:color="auto" w:fill="FFFFFF"/>
        <w:spacing w:line="560" w:lineRule="exact"/>
        <w:ind w:firstLine="480" w:firstLineChars="20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电   传：    </w:t>
      </w:r>
    </w:p>
    <w:p>
      <w:pPr>
        <w:shd w:val="clear" w:color="auto" w:fill="FFFFFF"/>
        <w:spacing w:line="560" w:lineRule="exact"/>
        <w:ind w:firstLine="480" w:firstLineChars="20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法定代表人/授权代表身份证复印件</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93"/>
        <w:gridCol w:w="4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354" w:hRule="atLeast"/>
          <w:jc w:val="center"/>
        </w:trPr>
        <w:tc>
          <w:tcPr>
            <w:tcW w:w="4193" w:type="dxa"/>
            <w:shd w:val="clear" w:color="auto" w:fill="E0E0E0"/>
            <w:noWrap w:val="0"/>
            <w:vAlign w:val="center"/>
          </w:tcPr>
          <w:p>
            <w:pPr>
              <w:pStyle w:val="29"/>
              <w:spacing w:line="560" w:lineRule="exact"/>
              <w:ind w:firstLine="480"/>
              <w:rPr>
                <w:rStyle w:val="26"/>
                <w:rFonts w:hint="eastAsia" w:ascii="宋体" w:hAnsi="宋体" w:eastAsia="宋体" w:cs="宋体"/>
                <w:sz w:val="22"/>
                <w:szCs w:val="22"/>
                <w:highlight w:val="none"/>
                <w:shd w:val="clear" w:color="auto" w:fill="auto"/>
              </w:rPr>
            </w:pPr>
            <w:r>
              <w:rPr>
                <w:rStyle w:val="26"/>
                <w:rFonts w:hint="eastAsia" w:ascii="宋体" w:hAnsi="宋体" w:eastAsia="宋体" w:cs="宋体"/>
                <w:sz w:val="22"/>
                <w:szCs w:val="22"/>
                <w:highlight w:val="none"/>
                <w:shd w:val="clear" w:color="auto" w:fill="auto"/>
              </w:rPr>
              <w:t>法定代表人身份证复印件（正面）</w:t>
            </w:r>
          </w:p>
        </w:tc>
        <w:tc>
          <w:tcPr>
            <w:tcW w:w="4193" w:type="dxa"/>
            <w:shd w:val="clear" w:color="auto" w:fill="E0E0E0"/>
            <w:noWrap w:val="0"/>
            <w:vAlign w:val="center"/>
          </w:tcPr>
          <w:p>
            <w:pPr>
              <w:pStyle w:val="29"/>
              <w:spacing w:line="560" w:lineRule="exact"/>
              <w:ind w:firstLine="480"/>
              <w:rPr>
                <w:rStyle w:val="26"/>
                <w:rFonts w:hint="eastAsia" w:ascii="宋体" w:hAnsi="宋体" w:eastAsia="宋体" w:cs="宋体"/>
                <w:sz w:val="22"/>
                <w:szCs w:val="22"/>
                <w:highlight w:val="none"/>
                <w:shd w:val="clear" w:color="auto" w:fill="auto"/>
              </w:rPr>
            </w:pPr>
            <w:r>
              <w:rPr>
                <w:rStyle w:val="26"/>
                <w:rFonts w:hint="eastAsia" w:ascii="宋体" w:hAnsi="宋体" w:eastAsia="宋体" w:cs="宋体"/>
                <w:sz w:val="22"/>
                <w:szCs w:val="22"/>
                <w:highlight w:val="none"/>
                <w:shd w:val="clear" w:color="auto" w:fill="auto"/>
              </w:rPr>
              <w:t>被授权人身份证复印件（正面）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60" w:hRule="atLeast"/>
          <w:jc w:val="center"/>
        </w:trPr>
        <w:tc>
          <w:tcPr>
            <w:tcW w:w="4193" w:type="dxa"/>
            <w:shd w:val="clear" w:color="auto" w:fill="E0E0E0"/>
            <w:noWrap w:val="0"/>
            <w:vAlign w:val="center"/>
          </w:tcPr>
          <w:p>
            <w:pPr>
              <w:pStyle w:val="29"/>
              <w:spacing w:line="560" w:lineRule="exact"/>
              <w:ind w:firstLine="480"/>
              <w:rPr>
                <w:rStyle w:val="26"/>
                <w:rFonts w:hint="eastAsia" w:ascii="宋体" w:hAnsi="宋体" w:eastAsia="宋体" w:cs="宋体"/>
                <w:sz w:val="22"/>
                <w:szCs w:val="22"/>
                <w:highlight w:val="none"/>
                <w:shd w:val="clear" w:color="auto" w:fill="auto"/>
              </w:rPr>
            </w:pPr>
            <w:r>
              <w:rPr>
                <w:rStyle w:val="26"/>
                <w:rFonts w:hint="eastAsia" w:ascii="宋体" w:hAnsi="宋体" w:eastAsia="宋体" w:cs="宋体"/>
                <w:sz w:val="22"/>
                <w:szCs w:val="22"/>
                <w:highlight w:val="none"/>
                <w:shd w:val="clear" w:color="auto" w:fill="auto"/>
              </w:rPr>
              <w:t>法定代表人身份证复印件（背面）</w:t>
            </w:r>
          </w:p>
        </w:tc>
        <w:tc>
          <w:tcPr>
            <w:tcW w:w="4193" w:type="dxa"/>
            <w:shd w:val="clear" w:color="auto" w:fill="E0E0E0"/>
            <w:noWrap w:val="0"/>
            <w:vAlign w:val="center"/>
          </w:tcPr>
          <w:p>
            <w:pPr>
              <w:pStyle w:val="29"/>
              <w:spacing w:line="560" w:lineRule="exact"/>
              <w:ind w:firstLine="480"/>
              <w:rPr>
                <w:rStyle w:val="26"/>
                <w:rFonts w:hint="eastAsia" w:ascii="宋体" w:hAnsi="宋体" w:eastAsia="宋体" w:cs="宋体"/>
                <w:sz w:val="22"/>
                <w:szCs w:val="22"/>
                <w:highlight w:val="none"/>
                <w:shd w:val="clear" w:color="auto" w:fill="auto"/>
              </w:rPr>
            </w:pPr>
            <w:r>
              <w:rPr>
                <w:rStyle w:val="26"/>
                <w:rFonts w:hint="eastAsia" w:ascii="宋体" w:hAnsi="宋体" w:eastAsia="宋体" w:cs="宋体"/>
                <w:sz w:val="22"/>
                <w:szCs w:val="22"/>
                <w:highlight w:val="none"/>
                <w:shd w:val="clear" w:color="auto" w:fill="auto"/>
              </w:rPr>
              <w:t>被授权人身份证复印件（背面）</w:t>
            </w:r>
          </w:p>
        </w:tc>
      </w:tr>
    </w:tbl>
    <w:p>
      <w:pPr>
        <w:shd w:val="clear" w:color="auto" w:fill="FFFFFF"/>
        <w:spacing w:line="560" w:lineRule="exact"/>
        <w:ind w:firstLine="480" w:firstLineChars="20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单位名称（公章）：     法人代表（签字或盖章）：</w:t>
      </w:r>
    </w:p>
    <w:p>
      <w:pPr>
        <w:shd w:val="clear" w:color="auto" w:fill="FFFFFF"/>
        <w:spacing w:line="560" w:lineRule="exact"/>
        <w:ind w:firstLine="63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授权有效期为自本授权签字之日起，至开标后90日历日。</w:t>
      </w:r>
    </w:p>
    <w:p>
      <w:pPr>
        <w:shd w:val="clear" w:color="auto" w:fill="FFFFFF"/>
        <w:spacing w:line="560" w:lineRule="exact"/>
        <w:jc w:val="right"/>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年  月  日</w:t>
      </w:r>
    </w:p>
    <w:bookmarkEnd w:id="13"/>
    <w:bookmarkEnd w:id="14"/>
    <w:bookmarkEnd w:id="15"/>
    <w:bookmarkEnd w:id="16"/>
    <w:bookmarkEnd w:id="49"/>
    <w:bookmarkEnd w:id="50"/>
    <w:bookmarkEnd w:id="51"/>
    <w:bookmarkEnd w:id="52"/>
    <w:bookmarkEnd w:id="53"/>
    <w:bookmarkEnd w:id="54"/>
    <w:bookmarkEnd w:id="55"/>
    <w:bookmarkEnd w:id="56"/>
    <w:bookmarkEnd w:id="57"/>
    <w:bookmarkEnd w:id="58"/>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七</w:t>
      </w:r>
      <w:r>
        <w:rPr>
          <w:rFonts w:hint="eastAsia" w:ascii="宋体" w:hAnsi="宋体" w:eastAsia="宋体" w:cs="宋体"/>
          <w:b/>
          <w:bCs/>
          <w:sz w:val="28"/>
          <w:szCs w:val="28"/>
          <w:highlight w:val="none"/>
        </w:rPr>
        <w:t>部分  资格证明文件</w:t>
      </w: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（应附与本项目公告及</w:t>
      </w:r>
      <w:r>
        <w:rPr>
          <w:rFonts w:hint="eastAsia" w:ascii="宋体" w:hAnsi="宋体" w:eastAsia="宋体" w:cs="宋体"/>
          <w:bCs/>
          <w:sz w:val="21"/>
          <w:szCs w:val="21"/>
          <w:highlight w:val="none"/>
          <w:lang w:eastAsia="zh-CN"/>
        </w:rPr>
        <w:t>招标</w:t>
      </w:r>
      <w:r>
        <w:rPr>
          <w:rFonts w:hint="eastAsia" w:ascii="宋体" w:hAnsi="宋体" w:eastAsia="宋体" w:cs="宋体"/>
          <w:bCs/>
          <w:sz w:val="21"/>
          <w:szCs w:val="21"/>
          <w:highlight w:val="none"/>
        </w:rPr>
        <w:t>文件中要求的的资格及其他证明全部文件复印件或打印件并加盖公章）</w:t>
      </w:r>
    </w:p>
    <w:p>
      <w:pPr>
        <w:pStyle w:val="2"/>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bookmarkStart w:id="59" w:name="_Toc26141"/>
      <w:bookmarkStart w:id="60" w:name="_Toc476761669"/>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2"/>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rPr>
          <w:rFonts w:hint="eastAsia" w:ascii="宋体" w:hAnsi="宋体" w:eastAsia="宋体" w:cs="宋体"/>
          <w:bCs/>
          <w:sz w:val="21"/>
          <w:szCs w:val="21"/>
          <w:highlight w:val="none"/>
        </w:rPr>
      </w:pPr>
    </w:p>
    <w:p>
      <w:pPr>
        <w:pStyle w:val="2"/>
        <w:rPr>
          <w:rFonts w:hint="eastAsia" w:ascii="宋体" w:hAnsi="宋体" w:eastAsia="宋体" w:cs="宋体"/>
          <w:bCs/>
          <w:sz w:val="21"/>
          <w:szCs w:val="21"/>
          <w:highlight w:val="none"/>
        </w:rPr>
      </w:pPr>
    </w:p>
    <w:p>
      <w:pPr>
        <w:rPr>
          <w:rFonts w:hint="eastAsia" w:ascii="宋体" w:hAnsi="宋体" w:eastAsia="宋体" w:cs="宋体"/>
          <w:bCs/>
          <w:sz w:val="21"/>
          <w:szCs w:val="21"/>
          <w:highlight w:val="none"/>
        </w:rPr>
      </w:pPr>
    </w:p>
    <w:p>
      <w:pPr>
        <w:pStyle w:val="2"/>
        <w:rPr>
          <w:rFonts w:hint="eastAsia" w:ascii="宋体" w:hAnsi="宋体" w:eastAsia="宋体" w:cs="宋体"/>
          <w:bCs/>
          <w:sz w:val="21"/>
          <w:szCs w:val="21"/>
          <w:highlight w:val="none"/>
        </w:rPr>
      </w:pPr>
    </w:p>
    <w:p>
      <w:pPr>
        <w:rPr>
          <w:rFonts w:hint="eastAsia" w:ascii="宋体" w:hAnsi="宋体" w:eastAsia="宋体" w:cs="宋体"/>
          <w:bCs/>
          <w:sz w:val="21"/>
          <w:szCs w:val="21"/>
          <w:highlight w:val="none"/>
        </w:rPr>
      </w:pPr>
    </w:p>
    <w:p>
      <w:pPr>
        <w:pStyle w:val="2"/>
        <w:rPr>
          <w:rFonts w:hint="eastAsia" w:ascii="宋体" w:hAnsi="宋体" w:eastAsia="宋体" w:cs="宋体"/>
          <w:bCs/>
          <w:sz w:val="21"/>
          <w:szCs w:val="21"/>
          <w:highlight w:val="none"/>
        </w:rPr>
      </w:pPr>
    </w:p>
    <w:p>
      <w:pPr>
        <w:rPr>
          <w:rFonts w:hint="eastAsia" w:ascii="宋体" w:hAnsi="宋体" w:eastAsia="宋体" w:cs="宋体"/>
          <w:bCs/>
          <w:sz w:val="21"/>
          <w:szCs w:val="21"/>
          <w:highlight w:val="none"/>
        </w:rPr>
      </w:pPr>
    </w:p>
    <w:p>
      <w:pPr>
        <w:pStyle w:val="2"/>
        <w:rPr>
          <w:rFonts w:hint="eastAsia" w:ascii="宋体" w:hAnsi="宋体" w:eastAsia="宋体" w:cs="宋体"/>
          <w:bCs/>
          <w:sz w:val="21"/>
          <w:szCs w:val="21"/>
          <w:highlight w:val="none"/>
        </w:rPr>
      </w:pPr>
    </w:p>
    <w:p>
      <w:pPr>
        <w:rPr>
          <w:rFonts w:hint="eastAsia" w:ascii="宋体" w:hAnsi="宋体" w:eastAsia="宋体" w:cs="宋体"/>
          <w:bCs/>
          <w:sz w:val="21"/>
          <w:szCs w:val="21"/>
          <w:highlight w:val="none"/>
        </w:rPr>
      </w:pPr>
    </w:p>
    <w:p>
      <w:pPr>
        <w:pStyle w:val="2"/>
        <w:rPr>
          <w:rFonts w:hint="eastAsia" w:ascii="宋体" w:hAnsi="宋体" w:eastAsia="宋体" w:cs="宋体"/>
          <w:bCs/>
          <w:sz w:val="21"/>
          <w:szCs w:val="21"/>
          <w:highlight w:val="none"/>
        </w:rPr>
      </w:pPr>
    </w:p>
    <w:p>
      <w:pPr>
        <w:rPr>
          <w:rFonts w:hint="eastAsia" w:ascii="宋体" w:hAnsi="宋体" w:eastAsia="宋体" w:cs="宋体"/>
          <w:bCs/>
          <w:sz w:val="21"/>
          <w:szCs w:val="21"/>
          <w:highlight w:val="none"/>
        </w:rPr>
      </w:pPr>
    </w:p>
    <w:p>
      <w:pPr>
        <w:pStyle w:val="2"/>
        <w:rPr>
          <w:rFonts w:hint="eastAsia" w:ascii="宋体" w:hAnsi="宋体" w:eastAsia="宋体" w:cs="宋体"/>
          <w:bCs/>
          <w:sz w:val="21"/>
          <w:szCs w:val="21"/>
          <w:highlight w:val="none"/>
        </w:rPr>
      </w:pPr>
    </w:p>
    <w:p>
      <w:pPr>
        <w:rPr>
          <w:rFonts w:hint="eastAsia" w:ascii="宋体" w:hAnsi="宋体" w:eastAsia="宋体" w:cs="宋体"/>
          <w:bCs/>
          <w:sz w:val="21"/>
          <w:szCs w:val="21"/>
          <w:highlight w:val="none"/>
        </w:rPr>
      </w:pPr>
    </w:p>
    <w:p>
      <w:pPr>
        <w:pStyle w:val="2"/>
        <w:rPr>
          <w:rFonts w:hint="eastAsia" w:ascii="宋体" w:hAnsi="宋体" w:eastAsia="宋体" w:cs="宋体"/>
          <w:bCs/>
          <w:sz w:val="21"/>
          <w:szCs w:val="21"/>
          <w:highlight w:val="none"/>
        </w:rPr>
      </w:pPr>
    </w:p>
    <w:p>
      <w:pPr>
        <w:rPr>
          <w:rFonts w:hint="eastAsia" w:ascii="宋体" w:hAnsi="宋体" w:eastAsia="宋体" w:cs="宋体"/>
          <w:bCs/>
          <w:sz w:val="21"/>
          <w:szCs w:val="21"/>
          <w:highlight w:val="none"/>
        </w:rPr>
      </w:pPr>
    </w:p>
    <w:p>
      <w:pPr>
        <w:pStyle w:val="2"/>
        <w:rPr>
          <w:rFonts w:hint="eastAsia" w:ascii="宋体" w:hAnsi="宋体" w:eastAsia="宋体" w:cs="宋体"/>
          <w:bCs/>
          <w:sz w:val="21"/>
          <w:szCs w:val="21"/>
          <w:highlight w:val="none"/>
        </w:rPr>
      </w:pPr>
    </w:p>
    <w:p>
      <w:pPr>
        <w:rPr>
          <w:rFonts w:hint="eastAsia" w:ascii="宋体" w:hAnsi="宋体" w:eastAsia="宋体" w:cs="宋体"/>
          <w:bCs/>
          <w:sz w:val="21"/>
          <w:szCs w:val="21"/>
          <w:highlight w:val="none"/>
        </w:rPr>
      </w:pPr>
    </w:p>
    <w:p>
      <w:pPr>
        <w:pStyle w:val="2"/>
        <w:rPr>
          <w:rFonts w:hint="eastAsia" w:ascii="宋体" w:hAnsi="宋体" w:eastAsia="宋体" w:cs="宋体"/>
          <w:bCs/>
          <w:sz w:val="21"/>
          <w:szCs w:val="21"/>
          <w:highlight w:val="none"/>
        </w:rPr>
      </w:pPr>
    </w:p>
    <w:p>
      <w:pPr>
        <w:rPr>
          <w:rFonts w:hint="eastAsia" w:ascii="宋体" w:hAnsi="宋体" w:eastAsia="宋体" w:cs="宋体"/>
          <w:bCs/>
          <w:sz w:val="21"/>
          <w:szCs w:val="21"/>
          <w:highlight w:val="none"/>
        </w:rPr>
      </w:pPr>
    </w:p>
    <w:p>
      <w:pPr>
        <w:pStyle w:val="2"/>
        <w:rPr>
          <w:rFonts w:hint="eastAsia" w:ascii="宋体" w:hAnsi="宋体" w:eastAsia="宋体" w:cs="宋体"/>
          <w:bCs/>
          <w:sz w:val="21"/>
          <w:szCs w:val="21"/>
          <w:highlight w:val="none"/>
        </w:rPr>
      </w:pPr>
    </w:p>
    <w:p>
      <w:pPr>
        <w:rPr>
          <w:rFonts w:hint="eastAsia" w:ascii="宋体" w:hAnsi="宋体" w:eastAsia="宋体" w:cs="宋体"/>
          <w:bCs/>
          <w:sz w:val="21"/>
          <w:szCs w:val="21"/>
          <w:highlight w:val="none"/>
        </w:rPr>
      </w:pPr>
    </w:p>
    <w:p>
      <w:pPr>
        <w:pStyle w:val="2"/>
        <w:rPr>
          <w:rFonts w:hint="eastAsia" w:ascii="宋体" w:hAnsi="宋体" w:eastAsia="宋体" w:cs="宋体"/>
          <w:bCs/>
          <w:sz w:val="21"/>
          <w:szCs w:val="21"/>
          <w:highlight w:val="none"/>
        </w:rPr>
      </w:pPr>
    </w:p>
    <w:p>
      <w:pPr>
        <w:rPr>
          <w:rFonts w:hint="eastAsia" w:ascii="宋体" w:hAnsi="宋体" w:eastAsia="宋体" w:cs="宋体"/>
          <w:bCs/>
          <w:sz w:val="21"/>
          <w:szCs w:val="21"/>
          <w:highlight w:val="none"/>
        </w:rPr>
      </w:pPr>
    </w:p>
    <w:p>
      <w:pPr>
        <w:pStyle w:val="2"/>
        <w:rPr>
          <w:rFonts w:hint="eastAsia" w:ascii="宋体" w:hAnsi="宋体" w:eastAsia="宋体" w:cs="宋体"/>
          <w:bCs/>
          <w:sz w:val="21"/>
          <w:szCs w:val="21"/>
          <w:highlight w:val="none"/>
        </w:rPr>
      </w:pPr>
    </w:p>
    <w:p>
      <w:pPr>
        <w:rPr>
          <w:rFonts w:hint="eastAsia" w:ascii="宋体" w:hAnsi="宋体" w:eastAsia="宋体" w:cs="宋体"/>
          <w:bCs/>
          <w:sz w:val="21"/>
          <w:szCs w:val="21"/>
          <w:highlight w:val="none"/>
        </w:rPr>
      </w:pPr>
    </w:p>
    <w:p>
      <w:pPr>
        <w:pStyle w:val="2"/>
        <w:rPr>
          <w:rFonts w:hint="eastAsia" w:ascii="宋体" w:hAnsi="宋体" w:eastAsia="宋体" w:cs="宋体"/>
          <w:bCs/>
          <w:sz w:val="21"/>
          <w:szCs w:val="21"/>
          <w:highlight w:val="none"/>
        </w:rPr>
      </w:pPr>
    </w:p>
    <w:p>
      <w:pPr>
        <w:rPr>
          <w:rFonts w:hint="eastAsia" w:ascii="宋体" w:hAnsi="宋体" w:eastAsia="宋体" w:cs="宋体"/>
          <w:bCs/>
          <w:sz w:val="21"/>
          <w:szCs w:val="21"/>
          <w:highlight w:val="none"/>
        </w:rPr>
      </w:pPr>
    </w:p>
    <w:p>
      <w:pPr>
        <w:pStyle w:val="2"/>
        <w:rPr>
          <w:rFonts w:hint="eastAsia" w:ascii="宋体" w:hAnsi="宋体" w:eastAsia="宋体" w:cs="宋体"/>
          <w:bCs/>
          <w:sz w:val="21"/>
          <w:szCs w:val="21"/>
          <w:highlight w:val="none"/>
        </w:rPr>
      </w:pPr>
    </w:p>
    <w:p>
      <w:pPr>
        <w:rPr>
          <w:rFonts w:hint="eastAsia" w:ascii="宋体" w:hAnsi="宋体" w:eastAsia="宋体" w:cs="宋体"/>
          <w:bCs/>
          <w:sz w:val="21"/>
          <w:szCs w:val="21"/>
          <w:highlight w:val="none"/>
        </w:rPr>
      </w:pPr>
    </w:p>
    <w:p>
      <w:pPr>
        <w:pStyle w:val="2"/>
        <w:rPr>
          <w:rFonts w:hint="eastAsia" w:ascii="宋体" w:hAnsi="宋体" w:eastAsia="宋体" w:cs="宋体"/>
          <w:bCs/>
          <w:sz w:val="21"/>
          <w:szCs w:val="21"/>
          <w:highlight w:val="none"/>
        </w:rPr>
      </w:pPr>
    </w:p>
    <w:p>
      <w:pPr>
        <w:rPr>
          <w:rFonts w:hint="eastAsia" w:ascii="宋体" w:hAnsi="宋体" w:eastAsia="宋体" w:cs="宋体"/>
          <w:bCs/>
          <w:sz w:val="21"/>
          <w:szCs w:val="21"/>
          <w:highlight w:val="none"/>
        </w:rPr>
      </w:pPr>
    </w:p>
    <w:p>
      <w:pPr>
        <w:pStyle w:val="2"/>
        <w:rPr>
          <w:rFonts w:hint="eastAsia" w:ascii="宋体" w:hAnsi="宋体" w:eastAsia="宋体" w:cs="宋体"/>
          <w:bCs/>
          <w:sz w:val="21"/>
          <w:szCs w:val="21"/>
          <w:highlight w:val="none"/>
        </w:rPr>
      </w:pPr>
    </w:p>
    <w:p>
      <w:pPr>
        <w:rPr>
          <w:rFonts w:hint="eastAsia" w:ascii="宋体" w:hAnsi="宋体" w:eastAsia="宋体" w:cs="宋体"/>
          <w:bCs/>
          <w:sz w:val="21"/>
          <w:szCs w:val="21"/>
          <w:highlight w:val="none"/>
        </w:rPr>
      </w:pPr>
    </w:p>
    <w:p>
      <w:pPr>
        <w:pStyle w:val="2"/>
        <w:rPr>
          <w:rFonts w:hint="eastAsia" w:ascii="宋体" w:hAnsi="宋体" w:eastAsia="宋体" w:cs="宋体"/>
          <w:bCs/>
          <w:sz w:val="21"/>
          <w:szCs w:val="21"/>
          <w:highlight w:val="none"/>
        </w:rPr>
      </w:pPr>
    </w:p>
    <w:p>
      <w:pPr>
        <w:rPr>
          <w:rFonts w:hint="eastAsia"/>
        </w:rPr>
      </w:pPr>
    </w:p>
    <w:bookmarkEnd w:id="59"/>
    <w:bookmarkEnd w:id="60"/>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八</w:t>
      </w:r>
      <w:r>
        <w:rPr>
          <w:rFonts w:hint="eastAsia" w:ascii="宋体" w:hAnsi="宋体" w:eastAsia="宋体" w:cs="宋体"/>
          <w:b/>
          <w:bCs/>
          <w:sz w:val="28"/>
          <w:szCs w:val="28"/>
          <w:highlight w:val="none"/>
        </w:rPr>
        <w:t>部分  技术响应及其他相关情况</w:t>
      </w:r>
    </w:p>
    <w:p>
      <w:pPr>
        <w:keepNext w:val="0"/>
        <w:keepLines w:val="0"/>
        <w:pageBreakBefore w:val="0"/>
        <w:widowControl w:val="0"/>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投标单位</w:t>
      </w:r>
      <w:r>
        <w:rPr>
          <w:rFonts w:hint="eastAsia" w:ascii="宋体" w:hAnsi="宋体" w:eastAsia="宋体" w:cs="宋体"/>
          <w:bCs/>
          <w:sz w:val="21"/>
          <w:szCs w:val="21"/>
          <w:highlight w:val="none"/>
        </w:rPr>
        <w:t>应按照</w:t>
      </w:r>
      <w:r>
        <w:rPr>
          <w:rFonts w:hint="eastAsia" w:ascii="宋体" w:hAnsi="宋体" w:eastAsia="宋体" w:cs="宋体"/>
          <w:bCs/>
          <w:sz w:val="21"/>
          <w:szCs w:val="21"/>
          <w:highlight w:val="none"/>
          <w:lang w:eastAsia="zh-CN"/>
        </w:rPr>
        <w:t>招标</w:t>
      </w:r>
      <w:r>
        <w:rPr>
          <w:rFonts w:hint="eastAsia" w:ascii="宋体" w:hAnsi="宋体" w:eastAsia="宋体" w:cs="宋体"/>
          <w:bCs/>
          <w:sz w:val="21"/>
          <w:szCs w:val="21"/>
          <w:highlight w:val="none"/>
        </w:rPr>
        <w:t>文件要求，根据采购内容及技术要求内容作出全面响应。编制和提交的内容应包括但不限于以下各项。对必须满足的内容，必须完全满足。对响应有差异的，则说明差异的内容。</w:t>
      </w:r>
    </w:p>
    <w:p>
      <w:pPr>
        <w:pStyle w:val="5"/>
        <w:numPr>
          <w:ilvl w:val="0"/>
          <w:numId w:val="4"/>
        </w:numPr>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施工方案；</w:t>
      </w:r>
    </w:p>
    <w:p>
      <w:pPr>
        <w:pStyle w:val="5"/>
        <w:numPr>
          <w:ilvl w:val="0"/>
          <w:numId w:val="4"/>
        </w:numPr>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服务质量承诺；</w:t>
      </w:r>
    </w:p>
    <w:p>
      <w:pPr>
        <w:pStyle w:val="5"/>
        <w:numPr>
          <w:ilvl w:val="0"/>
          <w:numId w:val="4"/>
        </w:numPr>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应急能力；</w:t>
      </w:r>
    </w:p>
    <w:p>
      <w:pPr>
        <w:pStyle w:val="5"/>
        <w:numPr>
          <w:ilvl w:val="0"/>
          <w:numId w:val="4"/>
        </w:numPr>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类似业绩；</w:t>
      </w:r>
    </w:p>
    <w:p>
      <w:pPr>
        <w:pStyle w:val="5"/>
        <w:numPr>
          <w:ilvl w:val="0"/>
          <w:numId w:val="4"/>
        </w:numPr>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其他。</w:t>
      </w: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
          <w:bCs/>
          <w:sz w:val="21"/>
          <w:szCs w:val="21"/>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
          <w:bCs/>
          <w:sz w:val="21"/>
          <w:szCs w:val="21"/>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napToGrid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napToGrid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pacing w:val="4"/>
          <w:sz w:val="21"/>
          <w:szCs w:val="21"/>
          <w:highlight w:val="none"/>
        </w:rPr>
      </w:pPr>
    </w:p>
    <w:p>
      <w:pPr>
        <w:keepNext w:val="0"/>
        <w:keepLines w:val="0"/>
        <w:pageBreakBefore w:val="0"/>
        <w:kinsoku/>
        <w:wordWrap/>
        <w:overflowPunct/>
        <w:topLinePunct w:val="0"/>
        <w:bidi w:val="0"/>
        <w:snapToGrid w:val="0"/>
        <w:spacing w:line="360" w:lineRule="auto"/>
        <w:ind w:left="0" w:leftChars="0" w:right="0" w:firstLine="0" w:firstLineChars="0"/>
        <w:jc w:val="center"/>
        <w:textAlignment w:val="auto"/>
        <w:rPr>
          <w:rStyle w:val="26"/>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textAlignment w:val="auto"/>
        <w:rPr>
          <w:rStyle w:val="26"/>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textAlignment w:val="auto"/>
        <w:rPr>
          <w:rStyle w:val="26"/>
          <w:rFonts w:hint="eastAsia" w:ascii="宋体" w:hAnsi="宋体" w:eastAsia="宋体" w:cs="宋体"/>
          <w:b/>
          <w:color w:val="000000"/>
          <w:kern w:val="0"/>
          <w:sz w:val="24"/>
          <w:szCs w:val="24"/>
          <w:highlight w:val="none"/>
        </w:rPr>
        <w:sectPr>
          <w:headerReference r:id="rId15" w:type="default"/>
          <w:footerReference r:id="rId16" w:type="default"/>
          <w:pgSz w:w="11905" w:h="16838"/>
          <w:pgMar w:top="1440" w:right="1587" w:bottom="1440" w:left="1803" w:header="851" w:footer="992" w:gutter="0"/>
          <w:pgNumType w:fmt="decimal"/>
          <w:cols w:space="0" w:num="1"/>
          <w:rtlGutter w:val="0"/>
          <w:docGrid w:type="lines" w:linePitch="312" w:charSpace="0"/>
        </w:sect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第</w:t>
      </w:r>
      <w:r>
        <w:rPr>
          <w:rFonts w:hint="eastAsia" w:ascii="宋体" w:hAnsi="宋体" w:cs="宋体"/>
          <w:b/>
          <w:sz w:val="28"/>
          <w:szCs w:val="28"/>
          <w:highlight w:val="none"/>
          <w:lang w:val="en-US" w:eastAsia="zh-CN"/>
        </w:rPr>
        <w:t>九</w:t>
      </w:r>
      <w:r>
        <w:rPr>
          <w:rFonts w:hint="eastAsia" w:ascii="宋体" w:hAnsi="宋体" w:eastAsia="宋体" w:cs="宋体"/>
          <w:b/>
          <w:sz w:val="28"/>
          <w:szCs w:val="28"/>
          <w:highlight w:val="none"/>
        </w:rPr>
        <w:t>部分  投标单位拒绝商业贿赂承诺书</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5、不采取不正当手段诋毁、排挤其他投标单位。</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7、不与招标采购单位和评标专家或其他投标单位恶意串通，进行质疑和投诉，维护院内招标秩序。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18"/>
          <w:szCs w:val="21"/>
          <w:highlight w:val="none"/>
        </w:rPr>
      </w:pPr>
      <w:r>
        <w:rPr>
          <w:rStyle w:val="26"/>
          <w:rFonts w:hint="eastAsia" w:ascii="宋体" w:hAnsi="宋体" w:eastAsia="宋体" w:cs="宋体"/>
          <w:sz w:val="24"/>
          <w:szCs w:val="24"/>
          <w:highlight w:val="none"/>
        </w:rPr>
        <w:t>年  月  日</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pPr>
        <w:ind w:firstLine="3415" w:firstLineChars="945"/>
        <w:outlineLvl w:val="0"/>
        <w:rPr>
          <w:rFonts w:ascii="宋体" w:hAnsi="宋体" w:cs="宋体"/>
          <w:b/>
          <w:sz w:val="36"/>
          <w:szCs w:val="36"/>
          <w:highlight w:val="none"/>
        </w:rPr>
      </w:pPr>
    </w:p>
    <w:p>
      <w:pPr>
        <w:pStyle w:val="14"/>
        <w:tabs>
          <w:tab w:val="left" w:pos="3152"/>
        </w:tabs>
        <w:rPr>
          <w:rFonts w:hint="eastAsia" w:ascii="宋体" w:hAnsi="宋体" w:eastAsia="宋体" w:cs="宋体"/>
          <w:b/>
          <w:sz w:val="36"/>
          <w:szCs w:val="36"/>
          <w:highlight w:val="none"/>
          <w:lang w:eastAsia="zh-CN"/>
        </w:rPr>
      </w:pPr>
      <w:r>
        <w:rPr>
          <w:rFonts w:hint="eastAsia" w:ascii="宋体" w:hAnsi="宋体" w:cs="宋体"/>
          <w:b/>
          <w:sz w:val="36"/>
          <w:szCs w:val="36"/>
          <w:highlight w:val="none"/>
          <w:lang w:eastAsia="zh-CN"/>
        </w:rPr>
        <w:tab/>
      </w:r>
    </w:p>
    <w:p>
      <w:pPr>
        <w:pStyle w:val="14"/>
        <w:rPr>
          <w:rFonts w:ascii="宋体" w:hAnsi="宋体" w:cs="宋体"/>
          <w:b/>
          <w:sz w:val="36"/>
          <w:szCs w:val="36"/>
          <w:highlight w:val="none"/>
        </w:rPr>
      </w:pPr>
    </w:p>
    <w:p>
      <w:pPr>
        <w:pStyle w:val="14"/>
        <w:rPr>
          <w:rFonts w:ascii="宋体" w:hAnsi="宋体" w:cs="宋体"/>
          <w:b/>
          <w:sz w:val="36"/>
          <w:szCs w:val="36"/>
          <w:highlight w:val="none"/>
        </w:rPr>
      </w:pPr>
    </w:p>
    <w:p>
      <w:pPr>
        <w:widowControl/>
        <w:shd w:val="clear" w:color="auto" w:fill="FFFFFF"/>
        <w:spacing w:line="360" w:lineRule="auto"/>
        <w:jc w:val="left"/>
        <w:rPr>
          <w:rFonts w:hint="eastAsia" w:ascii="宋体" w:hAnsi="宋体" w:eastAsia="宋体" w:cs="宋体"/>
          <w:color w:val="333333"/>
          <w:kern w:val="0"/>
          <w:sz w:val="24"/>
          <w:szCs w:val="24"/>
          <w:highlight w:val="none"/>
        </w:rPr>
      </w:pPr>
    </w:p>
    <w:sectPr>
      <w:headerReference r:id="rId17" w:type="default"/>
      <w:footerReference r:id="rId18" w:type="default"/>
      <w:pgSz w:w="11905" w:h="16838"/>
      <w:pgMar w:top="1440" w:right="1587" w:bottom="1440" w:left="1803" w:header="851"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4140" w:firstLineChars="2300"/>
      <w:rPr>
        <w:rFonts w:hint="eastAsia" w:eastAsia="宋体"/>
        <w:lang w:val="en-US" w:eastAsia="zh-CN"/>
      </w:rPr>
    </w:pPr>
    <w:r>
      <w:rPr>
        <w:rFonts w:hint="eastAsia"/>
        <w:lang w:val="en-US" w:eastAsia="zh-CN"/>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6840" w:hanging="6840" w:hangingChars="3800"/>
      <w:rPr>
        <w:i w:val="0"/>
        <w:iCs w:val="0"/>
        <w:u w:val="none"/>
        <w:lang w:val="en-US"/>
      </w:rPr>
    </w:pPr>
    <w:r>
      <w:rPr>
        <w:rFonts w:hint="eastAsia"/>
        <w:i w:val="0"/>
        <w:iCs w:val="0"/>
        <w:u w:val="none"/>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9"/>
      </w:rPr>
    </w:pPr>
    <w:r>
      <w:fldChar w:fldCharType="begin"/>
    </w:r>
    <w:r>
      <w:rPr>
        <w:rStyle w:val="19"/>
      </w:rPr>
      <w:instrText xml:space="preserve">PAGE  </w:instrText>
    </w:r>
    <w:r>
      <w:fldChar w:fldCharType="separate"/>
    </w:r>
    <w:r>
      <w:rPr>
        <w:rStyle w:val="19"/>
      </w:rPr>
      <w:t>106</w:t>
    </w:r>
    <w:r>
      <w:fldChar w:fldCharType="end"/>
    </w:r>
  </w:p>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499"/>
        <w:tab w:val="left" w:leader="underscore" w:pos="8306"/>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499"/>
        <w:tab w:val="left" w:leader="underscore" w:pos="8306"/>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r>
                      <w:rPr>
                        <w:rFonts w:hint="eastAsia"/>
                        <w:lang w:eastAsia="zh-CN"/>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u w:val="none"/>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r>
                      <w:rPr>
                        <w:rFonts w:hint="eastAsia"/>
                        <w:lang w:eastAsia="zh-CN"/>
                      </w:rPr>
                      <w:t xml:space="preserve"> 页</w:t>
                    </w:r>
                  </w:p>
                </w:txbxContent>
              </v:textbox>
            </v:shape>
          </w:pict>
        </mc:Fallback>
      </mc:AlternateContent>
    </w:r>
    <w:r>
      <w:rPr>
        <w:rFonts w:hint="eastAsia"/>
        <w:u w:val="none"/>
        <w:lang w:val="en-US" w:eastAsia="zh-CN"/>
      </w:rPr>
      <w:t xml:space="preserve">                                                                </w:t>
    </w:r>
  </w:p>
  <w:p>
    <w:pPr>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4153"/>
        <w:tab w:val="left" w:leader="underscore" w:pos="8306"/>
      </w:tabs>
      <w:rPr>
        <w:rStyle w:val="26"/>
        <w:bCs/>
        <w:iCs/>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r>
                      <w:rPr>
                        <w:rFonts w:hint="eastAsia"/>
                        <w:lang w:eastAsia="zh-CN"/>
                      </w:rPr>
                      <w:t xml:space="preserve"> 页</w:t>
                    </w:r>
                  </w:p>
                </w:txbxContent>
              </v:textbox>
            </v:shape>
          </w:pict>
        </mc:Fallback>
      </mc:AlternateContent>
    </w:r>
    <w:r>
      <w:rPr>
        <w:rStyle w:val="26"/>
        <w:b/>
        <w:i/>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hd w:val="clear" w:color="auto" w:fill="FFFFFF"/>
      <w:spacing w:before="156" w:after="156"/>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right" w:pos="4153"/>
        <w:tab w:val="left" w:leader="underscore"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rPr>
        <w:rFonts w:hint="eastAsia" w:ascii="宋体" w:hAnsi="宋体" w:cs="仿宋_GB2312"/>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rPr>
        <w:lang w:val="en-US"/>
      </w:rPr>
    </w:pPr>
    <w:r>
      <w:rPr>
        <w:rFonts w:hint="eastAsia" w:hAnsi="宋体"/>
        <w:sz w:val="18"/>
        <w:szCs w:val="18"/>
        <w:u w:val="single"/>
        <w:lang w:val="en-US" w:eastAsia="zh-CN"/>
      </w:rPr>
      <w:t>陕西中医药大学第二附属医院西咸院区绿化养护委托管理项目（一标段）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4264C"/>
    <w:multiLevelType w:val="singleLevel"/>
    <w:tmpl w:val="B224264C"/>
    <w:lvl w:ilvl="0" w:tentative="0">
      <w:start w:val="1"/>
      <w:numFmt w:val="decimal"/>
      <w:suff w:val="nothing"/>
      <w:lvlText w:val="%1、"/>
      <w:lvlJc w:val="left"/>
    </w:lvl>
  </w:abstractNum>
  <w:abstractNum w:abstractNumId="1">
    <w:nsid w:val="C6D0ED16"/>
    <w:multiLevelType w:val="singleLevel"/>
    <w:tmpl w:val="C6D0ED16"/>
    <w:lvl w:ilvl="0" w:tentative="0">
      <w:start w:val="5"/>
      <w:numFmt w:val="chineseCounting"/>
      <w:suff w:val="space"/>
      <w:lvlText w:val="第%1章"/>
      <w:lvlJc w:val="left"/>
      <w:rPr>
        <w:rFonts w:hint="eastAsia"/>
      </w:rPr>
    </w:lvl>
  </w:abstractNum>
  <w:abstractNum w:abstractNumId="2">
    <w:nsid w:val="00000003"/>
    <w:multiLevelType w:val="singleLevel"/>
    <w:tmpl w:val="00000003"/>
    <w:lvl w:ilvl="0" w:tentative="0">
      <w:start w:val="1"/>
      <w:numFmt w:val="chineseCounting"/>
      <w:suff w:val="nothing"/>
      <w:lvlText w:val="%1、"/>
      <w:lvlJc w:val="left"/>
      <w:pPr>
        <w:ind w:firstLine="420"/>
      </w:pPr>
      <w:rPr>
        <w:rFonts w:hint="eastAsia" w:cs="Times New Roman"/>
      </w:rPr>
    </w:lvl>
  </w:abstractNum>
  <w:abstractNum w:abstractNumId="3">
    <w:nsid w:val="54D1A91D"/>
    <w:multiLevelType w:val="singleLevel"/>
    <w:tmpl w:val="54D1A91D"/>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kMGRiYjhiYThhN2JhNDJmMzU5NzU4ZDUyNzFhOGUifQ=="/>
  </w:docVars>
  <w:rsids>
    <w:rsidRoot w:val="00000000"/>
    <w:rsid w:val="00465ECC"/>
    <w:rsid w:val="005554AA"/>
    <w:rsid w:val="005D0A5C"/>
    <w:rsid w:val="007E24FE"/>
    <w:rsid w:val="00C621A8"/>
    <w:rsid w:val="010B58B5"/>
    <w:rsid w:val="01645E1C"/>
    <w:rsid w:val="01DE668B"/>
    <w:rsid w:val="024A449C"/>
    <w:rsid w:val="027E7DB7"/>
    <w:rsid w:val="02B27C76"/>
    <w:rsid w:val="02F62934"/>
    <w:rsid w:val="039B74C3"/>
    <w:rsid w:val="03D00EB0"/>
    <w:rsid w:val="03D64DF8"/>
    <w:rsid w:val="03DA5946"/>
    <w:rsid w:val="0469746C"/>
    <w:rsid w:val="048B7A0B"/>
    <w:rsid w:val="05242ACF"/>
    <w:rsid w:val="055C30DB"/>
    <w:rsid w:val="05614B95"/>
    <w:rsid w:val="056F3ACA"/>
    <w:rsid w:val="05B47BAE"/>
    <w:rsid w:val="060C49AE"/>
    <w:rsid w:val="077F1302"/>
    <w:rsid w:val="07CC279A"/>
    <w:rsid w:val="08F8348E"/>
    <w:rsid w:val="09063C58"/>
    <w:rsid w:val="094E71DE"/>
    <w:rsid w:val="096E3BF7"/>
    <w:rsid w:val="09907300"/>
    <w:rsid w:val="09A73FC7"/>
    <w:rsid w:val="0AA720FE"/>
    <w:rsid w:val="0AD43A04"/>
    <w:rsid w:val="0B0A6BB0"/>
    <w:rsid w:val="0B27418B"/>
    <w:rsid w:val="0B280A1E"/>
    <w:rsid w:val="0C0345EF"/>
    <w:rsid w:val="0C0D01E5"/>
    <w:rsid w:val="0CDD7393"/>
    <w:rsid w:val="0D454B5B"/>
    <w:rsid w:val="0DBF2F04"/>
    <w:rsid w:val="0DCF5EA1"/>
    <w:rsid w:val="0DDB4A72"/>
    <w:rsid w:val="0E5076CE"/>
    <w:rsid w:val="0E951860"/>
    <w:rsid w:val="0EA63619"/>
    <w:rsid w:val="0EB966C4"/>
    <w:rsid w:val="0ED36CB6"/>
    <w:rsid w:val="0EEF2651"/>
    <w:rsid w:val="0F147250"/>
    <w:rsid w:val="0F300484"/>
    <w:rsid w:val="0F656F34"/>
    <w:rsid w:val="0F877321"/>
    <w:rsid w:val="0F8B118C"/>
    <w:rsid w:val="0F9A0817"/>
    <w:rsid w:val="10252580"/>
    <w:rsid w:val="119A7D8C"/>
    <w:rsid w:val="11C2446F"/>
    <w:rsid w:val="12054E29"/>
    <w:rsid w:val="13180E57"/>
    <w:rsid w:val="132F1E2E"/>
    <w:rsid w:val="13B54432"/>
    <w:rsid w:val="140C3DCA"/>
    <w:rsid w:val="145E29E4"/>
    <w:rsid w:val="14B940A6"/>
    <w:rsid w:val="14C04C3E"/>
    <w:rsid w:val="159C6CE8"/>
    <w:rsid w:val="15AB3631"/>
    <w:rsid w:val="15B12FCF"/>
    <w:rsid w:val="15DD3C8F"/>
    <w:rsid w:val="15FB7C26"/>
    <w:rsid w:val="16293FDA"/>
    <w:rsid w:val="16695657"/>
    <w:rsid w:val="17576A80"/>
    <w:rsid w:val="17B50540"/>
    <w:rsid w:val="18AB691C"/>
    <w:rsid w:val="18D71164"/>
    <w:rsid w:val="19F811CC"/>
    <w:rsid w:val="1A247EB5"/>
    <w:rsid w:val="1AA14ED9"/>
    <w:rsid w:val="1AA61EB6"/>
    <w:rsid w:val="1B067E3B"/>
    <w:rsid w:val="1B8C2514"/>
    <w:rsid w:val="1C0E5422"/>
    <w:rsid w:val="1C422BD3"/>
    <w:rsid w:val="1CA443B4"/>
    <w:rsid w:val="1D50009C"/>
    <w:rsid w:val="1DEE4FB5"/>
    <w:rsid w:val="1E7164E4"/>
    <w:rsid w:val="1EA614E5"/>
    <w:rsid w:val="1F637E0E"/>
    <w:rsid w:val="1FA87BB2"/>
    <w:rsid w:val="1FCA360B"/>
    <w:rsid w:val="205D1D58"/>
    <w:rsid w:val="20622E8C"/>
    <w:rsid w:val="206623B0"/>
    <w:rsid w:val="20C0056A"/>
    <w:rsid w:val="2152344A"/>
    <w:rsid w:val="217E28FF"/>
    <w:rsid w:val="2216246C"/>
    <w:rsid w:val="22577684"/>
    <w:rsid w:val="22BC6F78"/>
    <w:rsid w:val="23566F63"/>
    <w:rsid w:val="240A66CC"/>
    <w:rsid w:val="243831A0"/>
    <w:rsid w:val="246D0A09"/>
    <w:rsid w:val="248D1EBA"/>
    <w:rsid w:val="249661B1"/>
    <w:rsid w:val="24A33F2E"/>
    <w:rsid w:val="251B66B7"/>
    <w:rsid w:val="253E42CF"/>
    <w:rsid w:val="25884DF5"/>
    <w:rsid w:val="25A23592"/>
    <w:rsid w:val="25A5230F"/>
    <w:rsid w:val="25BD6548"/>
    <w:rsid w:val="25D832F3"/>
    <w:rsid w:val="25E47AD2"/>
    <w:rsid w:val="26112CCA"/>
    <w:rsid w:val="261849A4"/>
    <w:rsid w:val="269165DE"/>
    <w:rsid w:val="269C7383"/>
    <w:rsid w:val="27197687"/>
    <w:rsid w:val="27621996"/>
    <w:rsid w:val="276361EF"/>
    <w:rsid w:val="27662DFE"/>
    <w:rsid w:val="28684620"/>
    <w:rsid w:val="29476EB3"/>
    <w:rsid w:val="29AC6082"/>
    <w:rsid w:val="2A9065A0"/>
    <w:rsid w:val="2AC56216"/>
    <w:rsid w:val="2AFC6642"/>
    <w:rsid w:val="2B2D4A4E"/>
    <w:rsid w:val="2C98683F"/>
    <w:rsid w:val="2CF55279"/>
    <w:rsid w:val="2D5B77E5"/>
    <w:rsid w:val="2EDB11AD"/>
    <w:rsid w:val="2EF064BE"/>
    <w:rsid w:val="2F137503"/>
    <w:rsid w:val="2F1403FE"/>
    <w:rsid w:val="2F8855E0"/>
    <w:rsid w:val="2FBA1591"/>
    <w:rsid w:val="30327416"/>
    <w:rsid w:val="31606206"/>
    <w:rsid w:val="31692558"/>
    <w:rsid w:val="319E013D"/>
    <w:rsid w:val="31B55296"/>
    <w:rsid w:val="323D1D07"/>
    <w:rsid w:val="33D94129"/>
    <w:rsid w:val="33DE0FDB"/>
    <w:rsid w:val="34EA39B0"/>
    <w:rsid w:val="35883226"/>
    <w:rsid w:val="359C22F1"/>
    <w:rsid w:val="361718C6"/>
    <w:rsid w:val="362274F1"/>
    <w:rsid w:val="36286605"/>
    <w:rsid w:val="36820344"/>
    <w:rsid w:val="36E33039"/>
    <w:rsid w:val="36F823B4"/>
    <w:rsid w:val="37CF1E69"/>
    <w:rsid w:val="38323D78"/>
    <w:rsid w:val="385A1F00"/>
    <w:rsid w:val="38A02D03"/>
    <w:rsid w:val="38A05B14"/>
    <w:rsid w:val="38AF2F46"/>
    <w:rsid w:val="38B96CBA"/>
    <w:rsid w:val="38C84008"/>
    <w:rsid w:val="38DB49BE"/>
    <w:rsid w:val="38E92600"/>
    <w:rsid w:val="390C0398"/>
    <w:rsid w:val="397F1A3A"/>
    <w:rsid w:val="39A714EB"/>
    <w:rsid w:val="39FC0215"/>
    <w:rsid w:val="3A120C14"/>
    <w:rsid w:val="3AFA5ADA"/>
    <w:rsid w:val="3B0836E3"/>
    <w:rsid w:val="3B894804"/>
    <w:rsid w:val="3C2B6D87"/>
    <w:rsid w:val="3C6008AD"/>
    <w:rsid w:val="3CBB50FF"/>
    <w:rsid w:val="3CD71AFE"/>
    <w:rsid w:val="3D4717F5"/>
    <w:rsid w:val="3D937AAA"/>
    <w:rsid w:val="3DE94093"/>
    <w:rsid w:val="3E0427FF"/>
    <w:rsid w:val="3E1B6A1F"/>
    <w:rsid w:val="3E2C5397"/>
    <w:rsid w:val="3FC50572"/>
    <w:rsid w:val="3FF73C5F"/>
    <w:rsid w:val="4013200C"/>
    <w:rsid w:val="40663513"/>
    <w:rsid w:val="40C96B6F"/>
    <w:rsid w:val="40D97506"/>
    <w:rsid w:val="41F320F5"/>
    <w:rsid w:val="41FD6188"/>
    <w:rsid w:val="42C43BC6"/>
    <w:rsid w:val="42CB7C52"/>
    <w:rsid w:val="42DB25F4"/>
    <w:rsid w:val="432A22FC"/>
    <w:rsid w:val="437215DF"/>
    <w:rsid w:val="4385131F"/>
    <w:rsid w:val="446B2CF5"/>
    <w:rsid w:val="44F50DE2"/>
    <w:rsid w:val="452B1BA6"/>
    <w:rsid w:val="459C4CE0"/>
    <w:rsid w:val="45B87CDC"/>
    <w:rsid w:val="45C945EF"/>
    <w:rsid w:val="45C9667C"/>
    <w:rsid w:val="4661488C"/>
    <w:rsid w:val="46840079"/>
    <w:rsid w:val="46B207D1"/>
    <w:rsid w:val="46B21187"/>
    <w:rsid w:val="46D54EE3"/>
    <w:rsid w:val="4727792E"/>
    <w:rsid w:val="47AD00CB"/>
    <w:rsid w:val="48245C60"/>
    <w:rsid w:val="48315726"/>
    <w:rsid w:val="49105C83"/>
    <w:rsid w:val="496D062C"/>
    <w:rsid w:val="4AC5484B"/>
    <w:rsid w:val="4B390CB0"/>
    <w:rsid w:val="4BB072A9"/>
    <w:rsid w:val="4BC96FC4"/>
    <w:rsid w:val="4C786227"/>
    <w:rsid w:val="4C9C314F"/>
    <w:rsid w:val="4C9D5A7F"/>
    <w:rsid w:val="4CAF130F"/>
    <w:rsid w:val="4D16338C"/>
    <w:rsid w:val="4D477007"/>
    <w:rsid w:val="4D945FDB"/>
    <w:rsid w:val="4E266FEC"/>
    <w:rsid w:val="4E4313A3"/>
    <w:rsid w:val="4E567461"/>
    <w:rsid w:val="4E7C68B7"/>
    <w:rsid w:val="4E7F2A48"/>
    <w:rsid w:val="4ECD3CCE"/>
    <w:rsid w:val="4EF43184"/>
    <w:rsid w:val="4FE96673"/>
    <w:rsid w:val="50633F09"/>
    <w:rsid w:val="51071B04"/>
    <w:rsid w:val="5114481D"/>
    <w:rsid w:val="512E7E73"/>
    <w:rsid w:val="517322DB"/>
    <w:rsid w:val="521D7D61"/>
    <w:rsid w:val="52AE140E"/>
    <w:rsid w:val="532145A6"/>
    <w:rsid w:val="532E393E"/>
    <w:rsid w:val="5472334E"/>
    <w:rsid w:val="548B33B8"/>
    <w:rsid w:val="54D9246E"/>
    <w:rsid w:val="55697F23"/>
    <w:rsid w:val="559612BE"/>
    <w:rsid w:val="55D50D83"/>
    <w:rsid w:val="562542A9"/>
    <w:rsid w:val="57367CB3"/>
    <w:rsid w:val="57D410A6"/>
    <w:rsid w:val="57FF75EE"/>
    <w:rsid w:val="5809306F"/>
    <w:rsid w:val="58243BA5"/>
    <w:rsid w:val="5897386A"/>
    <w:rsid w:val="59544296"/>
    <w:rsid w:val="597C07CB"/>
    <w:rsid w:val="5991685B"/>
    <w:rsid w:val="599858D4"/>
    <w:rsid w:val="5A1D0200"/>
    <w:rsid w:val="5A3E331D"/>
    <w:rsid w:val="5A574BE8"/>
    <w:rsid w:val="5B495DC7"/>
    <w:rsid w:val="5BBE579F"/>
    <w:rsid w:val="5C035D71"/>
    <w:rsid w:val="5C3239B4"/>
    <w:rsid w:val="5C434D77"/>
    <w:rsid w:val="5CB03E12"/>
    <w:rsid w:val="5D7308D9"/>
    <w:rsid w:val="5DCE4834"/>
    <w:rsid w:val="5DD62B9F"/>
    <w:rsid w:val="5DEF1EB3"/>
    <w:rsid w:val="5E3C5045"/>
    <w:rsid w:val="5EDA2FFC"/>
    <w:rsid w:val="5EDA39E1"/>
    <w:rsid w:val="600D1517"/>
    <w:rsid w:val="60E74E08"/>
    <w:rsid w:val="62B32A7F"/>
    <w:rsid w:val="62C54F90"/>
    <w:rsid w:val="62CF4AA5"/>
    <w:rsid w:val="62F4316B"/>
    <w:rsid w:val="63C41A1E"/>
    <w:rsid w:val="63D934C8"/>
    <w:rsid w:val="641C6318"/>
    <w:rsid w:val="644D348F"/>
    <w:rsid w:val="6492769B"/>
    <w:rsid w:val="64C6694E"/>
    <w:rsid w:val="64CA7689"/>
    <w:rsid w:val="65BC657A"/>
    <w:rsid w:val="65BF5A4E"/>
    <w:rsid w:val="65EC492F"/>
    <w:rsid w:val="661A55F3"/>
    <w:rsid w:val="671B5071"/>
    <w:rsid w:val="67A2643E"/>
    <w:rsid w:val="67C85D1E"/>
    <w:rsid w:val="682B6C96"/>
    <w:rsid w:val="690D2E04"/>
    <w:rsid w:val="6A053FC1"/>
    <w:rsid w:val="6A68276C"/>
    <w:rsid w:val="6A8E3EF3"/>
    <w:rsid w:val="6BBD0C12"/>
    <w:rsid w:val="6BC81C42"/>
    <w:rsid w:val="6C834610"/>
    <w:rsid w:val="6CA1071F"/>
    <w:rsid w:val="6CAC513A"/>
    <w:rsid w:val="6CF76CB6"/>
    <w:rsid w:val="6D0A5C4D"/>
    <w:rsid w:val="6DF92E91"/>
    <w:rsid w:val="6F34531A"/>
    <w:rsid w:val="6F9A4891"/>
    <w:rsid w:val="701535A3"/>
    <w:rsid w:val="709838E5"/>
    <w:rsid w:val="70D07753"/>
    <w:rsid w:val="70F37976"/>
    <w:rsid w:val="710476CE"/>
    <w:rsid w:val="71170F88"/>
    <w:rsid w:val="717437E5"/>
    <w:rsid w:val="718A343A"/>
    <w:rsid w:val="71C10FC0"/>
    <w:rsid w:val="71E31664"/>
    <w:rsid w:val="7238752D"/>
    <w:rsid w:val="72F33B51"/>
    <w:rsid w:val="732E3655"/>
    <w:rsid w:val="73913B5D"/>
    <w:rsid w:val="73D321B7"/>
    <w:rsid w:val="73E57241"/>
    <w:rsid w:val="74542618"/>
    <w:rsid w:val="745A3930"/>
    <w:rsid w:val="74A47253"/>
    <w:rsid w:val="74BE71FE"/>
    <w:rsid w:val="74D84FF7"/>
    <w:rsid w:val="75FF18B4"/>
    <w:rsid w:val="765F516C"/>
    <w:rsid w:val="771E1B9C"/>
    <w:rsid w:val="774429A8"/>
    <w:rsid w:val="784C7B05"/>
    <w:rsid w:val="79627585"/>
    <w:rsid w:val="79A25289"/>
    <w:rsid w:val="7AB859CC"/>
    <w:rsid w:val="7ADF1AE9"/>
    <w:rsid w:val="7B9A7898"/>
    <w:rsid w:val="7D741635"/>
    <w:rsid w:val="7D7846B7"/>
    <w:rsid w:val="7DD33495"/>
    <w:rsid w:val="7E4B0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autoRedefine/>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4">
    <w:name w:val="heading 2"/>
    <w:basedOn w:val="1"/>
    <w:next w:val="1"/>
    <w:qFormat/>
    <w:uiPriority w:val="0"/>
    <w:pPr>
      <w:keepNext/>
      <w:keepLines/>
      <w:widowControl/>
      <w:spacing w:before="260" w:beforeLines="0" w:after="260" w:afterLines="0" w:line="415" w:lineRule="auto"/>
      <w:jc w:val="left"/>
      <w:outlineLvl w:val="1"/>
    </w:pPr>
    <w:rPr>
      <w:rFonts w:ascii="Arial" w:hAnsi="Arial" w:eastAsia="宋体"/>
      <w:b/>
      <w:sz w:val="30"/>
    </w:rPr>
  </w:style>
  <w:style w:type="character" w:default="1" w:styleId="17">
    <w:name w:val="Default Paragraph Font"/>
    <w:qFormat/>
    <w:uiPriority w:val="1"/>
  </w:style>
  <w:style w:type="table" w:default="1" w:styleId="15">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99"/>
    <w:pPr>
      <w:tabs>
        <w:tab w:val="left" w:pos="7290"/>
      </w:tabs>
    </w:pPr>
    <w:rPr>
      <w:b/>
      <w:u w:val="single"/>
    </w:rPr>
  </w:style>
  <w:style w:type="paragraph" w:styleId="5">
    <w:name w:val="Normal Indent"/>
    <w:basedOn w:val="1"/>
    <w:qFormat/>
    <w:uiPriority w:val="0"/>
    <w:pPr>
      <w:ind w:firstLine="420" w:firstLineChars="200"/>
    </w:pPr>
    <w:rPr>
      <w:rFonts w:ascii="Calibri" w:hAnsi="Calibri"/>
      <w:kern w:val="0"/>
      <w:sz w:val="20"/>
    </w:rPr>
  </w:style>
  <w:style w:type="paragraph" w:styleId="6">
    <w:name w:val="annotation text"/>
    <w:basedOn w:val="1"/>
    <w:link w:val="24"/>
    <w:qFormat/>
    <w:uiPriority w:val="0"/>
    <w:pPr>
      <w:jc w:val="left"/>
    </w:pPr>
  </w:style>
  <w:style w:type="paragraph" w:styleId="7">
    <w:name w:val="Body Text Indent"/>
    <w:basedOn w:val="1"/>
    <w:qFormat/>
    <w:uiPriority w:val="0"/>
    <w:pPr>
      <w:spacing w:after="120"/>
      <w:ind w:left="420" w:leftChars="200"/>
    </w:pPr>
    <w:rPr>
      <w:rFonts w:ascii="Times New Roman" w:hAnsi="Times New Roman" w:eastAsia="宋体" w:cs="Times New Roman"/>
    </w:rPr>
  </w:style>
  <w:style w:type="paragraph" w:styleId="8">
    <w:name w:val="Balloon Text"/>
    <w:basedOn w:val="1"/>
    <w:qFormat/>
    <w:uiPriority w:val="0"/>
    <w:rPr>
      <w:sz w:val="18"/>
      <w:szCs w:val="18"/>
    </w:rPr>
  </w:style>
  <w:style w:type="paragraph" w:styleId="9">
    <w:name w:val="footer"/>
    <w:basedOn w:val="1"/>
    <w:link w:val="22"/>
    <w:qFormat/>
    <w:uiPriority w:val="0"/>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pPr>
      <w:jc w:val="center"/>
    </w:pPr>
    <w:rPr>
      <w:b/>
      <w:spacing w:val="-20"/>
      <w:w w:val="130"/>
      <w:sz w:val="48"/>
      <w:szCs w:val="20"/>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annotation subject"/>
    <w:basedOn w:val="6"/>
    <w:next w:val="6"/>
    <w:link w:val="25"/>
    <w:qFormat/>
    <w:uiPriority w:val="0"/>
    <w:rPr>
      <w:b/>
      <w:bCs/>
    </w:rPr>
  </w:style>
  <w:style w:type="paragraph" w:styleId="14">
    <w:name w:val="Body Text First Indent 2"/>
    <w:basedOn w:val="7"/>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rPr>
      <w:rFonts w:ascii="Times New Roman" w:hAnsi="Times New Roman" w:eastAsia="宋体" w:cs="Times New Roman"/>
    </w:rPr>
  </w:style>
  <w:style w:type="character" w:styleId="20">
    <w:name w:val="annotation reference"/>
    <w:qFormat/>
    <w:uiPriority w:val="0"/>
    <w:rPr>
      <w:sz w:val="21"/>
      <w:szCs w:val="21"/>
    </w:rPr>
  </w:style>
  <w:style w:type="character" w:customStyle="1" w:styleId="21">
    <w:name w:val="页眉 Char"/>
    <w:link w:val="10"/>
    <w:qFormat/>
    <w:uiPriority w:val="0"/>
    <w:rPr>
      <w:kern w:val="2"/>
      <w:sz w:val="18"/>
      <w:szCs w:val="18"/>
    </w:rPr>
  </w:style>
  <w:style w:type="character" w:customStyle="1" w:styleId="22">
    <w:name w:val="页脚 Char"/>
    <w:link w:val="9"/>
    <w:qFormat/>
    <w:uiPriority w:val="0"/>
    <w:rPr>
      <w:kern w:val="2"/>
      <w:sz w:val="18"/>
      <w:szCs w:val="18"/>
    </w:rPr>
  </w:style>
  <w:style w:type="paragraph" w:customStyle="1" w:styleId="23">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24">
    <w:name w:val="批注文字 Char"/>
    <w:link w:val="6"/>
    <w:qFormat/>
    <w:uiPriority w:val="0"/>
    <w:rPr>
      <w:kern w:val="2"/>
      <w:sz w:val="21"/>
      <w:szCs w:val="24"/>
    </w:rPr>
  </w:style>
  <w:style w:type="character" w:customStyle="1" w:styleId="25">
    <w:name w:val="批注主题 Char"/>
    <w:link w:val="13"/>
    <w:qFormat/>
    <w:uiPriority w:val="0"/>
    <w:rPr>
      <w:b/>
      <w:bCs/>
      <w:kern w:val="2"/>
      <w:sz w:val="21"/>
      <w:szCs w:val="24"/>
    </w:rPr>
  </w:style>
  <w:style w:type="character" w:customStyle="1" w:styleId="26">
    <w:name w:val="NormalCharacter"/>
    <w:qFormat/>
    <w:uiPriority w:val="0"/>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8">
    <w:name w:val="标题 1 Char"/>
    <w:link w:val="3"/>
    <w:qFormat/>
    <w:uiPriority w:val="0"/>
    <w:rPr>
      <w:rFonts w:ascii="Times New Roman" w:hAnsi="Times New Roman" w:eastAsia="楷体_GB2312"/>
      <w:b/>
      <w:kern w:val="44"/>
      <w:sz w:val="44"/>
      <w:szCs w:val="20"/>
    </w:rPr>
  </w:style>
  <w:style w:type="paragraph" w:customStyle="1" w:styleId="29">
    <w:name w:val="PlainText"/>
    <w:basedOn w:val="1"/>
    <w:autoRedefine/>
    <w:qFormat/>
    <w:uiPriority w:val="0"/>
    <w:pPr>
      <w:spacing w:line="324" w:lineRule="auto"/>
    </w:pPr>
    <w:rPr>
      <w:rFonts w:ascii="宋体" w:hAnsi="Courier New"/>
      <w:szCs w:val="20"/>
    </w:rPr>
  </w:style>
  <w:style w:type="character" w:customStyle="1" w:styleId="30">
    <w:name w:val="font21"/>
    <w:basedOn w:val="1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30</Pages>
  <Words>9404</Words>
  <Characters>9761</Characters>
  <Paragraphs>503</Paragraphs>
  <TotalTime>9</TotalTime>
  <ScaleCrop>false</ScaleCrop>
  <LinksUpToDate>false</LinksUpToDate>
  <CharactersWithSpaces>10476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黑白相片</cp:lastModifiedBy>
  <cp:lastPrinted>2023-12-18T06:18:00Z</cp:lastPrinted>
  <dcterms:modified xsi:type="dcterms:W3CDTF">2023-12-21T09:35:58Z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67F2A7A856AB4D2B9E33E53964CF2981_13</vt:lpwstr>
  </property>
</Properties>
</file>