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after="156" w:line="360" w:lineRule="auto"/>
        <w:jc w:val="both"/>
        <w:rPr>
          <w:rFonts w:hint="eastAsia" w:ascii="宋体" w:hAnsi="宋体"/>
          <w:b/>
          <w:sz w:val="52"/>
          <w:szCs w:val="52"/>
        </w:rPr>
      </w:pPr>
      <w:r>
        <w:rPr>
          <w:rFonts w:hint="eastAsia" w:ascii="宋体" w:hAnsi="宋体"/>
          <w:b/>
          <w:sz w:val="52"/>
          <w:szCs w:val="52"/>
        </w:rPr>
        <w:t xml:space="preserve"> </w:t>
      </w:r>
    </w:p>
    <w:p>
      <w:pPr>
        <w:shd w:val="clear" w:color="auto" w:fill="FFFFFF"/>
        <w:spacing w:before="156" w:after="156" w:line="360" w:lineRule="auto"/>
        <w:jc w:val="center"/>
        <w:rPr>
          <w:rStyle w:val="23"/>
          <w:rFonts w:hint="eastAsia"/>
          <w:b/>
          <w:sz w:val="52"/>
          <w:szCs w:val="52"/>
        </w:rPr>
      </w:pPr>
    </w:p>
    <w:p>
      <w:pPr>
        <w:shd w:val="clear" w:color="auto" w:fill="FFFFFF"/>
        <w:spacing w:before="156" w:after="156" w:line="360" w:lineRule="auto"/>
        <w:jc w:val="center"/>
        <w:rPr>
          <w:rStyle w:val="23"/>
          <w:rFonts w:hint="eastAsia"/>
          <w:b/>
          <w:sz w:val="52"/>
          <w:szCs w:val="52"/>
        </w:rPr>
      </w:pPr>
      <w:r>
        <w:rPr>
          <w:rStyle w:val="23"/>
          <w:rFonts w:hint="eastAsia"/>
          <w:b/>
          <w:sz w:val="52"/>
          <w:szCs w:val="52"/>
        </w:rPr>
        <w:t>陕西中医药大学第二附属医院</w:t>
      </w:r>
    </w:p>
    <w:p>
      <w:pPr>
        <w:shd w:val="clear" w:color="auto" w:fill="FFFFFF"/>
        <w:spacing w:before="156" w:after="156" w:line="360" w:lineRule="auto"/>
        <w:jc w:val="center"/>
        <w:rPr>
          <w:rStyle w:val="23"/>
          <w:rFonts w:hint="eastAsia"/>
          <w:b/>
          <w:sz w:val="52"/>
          <w:szCs w:val="52"/>
          <w:lang w:val="en-US" w:eastAsia="zh-CN"/>
        </w:rPr>
      </w:pPr>
      <w:r>
        <w:rPr>
          <w:rStyle w:val="23"/>
          <w:rFonts w:hint="eastAsia"/>
          <w:b/>
          <w:sz w:val="52"/>
          <w:szCs w:val="52"/>
          <w:lang w:val="en-US" w:eastAsia="zh-CN"/>
        </w:rPr>
        <w:t>更换全院临时标识标牌采购项目</w:t>
      </w:r>
    </w:p>
    <w:p>
      <w:pPr>
        <w:pStyle w:val="12"/>
        <w:rPr>
          <w:rStyle w:val="23"/>
          <w:rFonts w:hint="eastAsia"/>
          <w:b/>
          <w:sz w:val="52"/>
          <w:szCs w:val="52"/>
          <w:lang w:val="en-US" w:eastAsia="zh-CN"/>
        </w:rPr>
      </w:pPr>
    </w:p>
    <w:p>
      <w:pPr>
        <w:pStyle w:val="12"/>
        <w:rPr>
          <w:rStyle w:val="23"/>
          <w:rFonts w:hint="eastAsia"/>
          <w:b/>
          <w:sz w:val="52"/>
          <w:szCs w:val="52"/>
          <w:lang w:val="en-US" w:eastAsia="zh-CN"/>
        </w:rPr>
      </w:pPr>
    </w:p>
    <w:p>
      <w:pPr>
        <w:shd w:val="clear" w:color="auto" w:fill="FFFFFF"/>
        <w:spacing w:line="315" w:lineRule="atLeast"/>
        <w:jc w:val="center"/>
        <w:rPr>
          <w:rStyle w:val="23"/>
          <w:rFonts w:hint="eastAsia" w:ascii="宋体" w:hAnsi="宋体"/>
          <w:b/>
          <w:color w:val="000000" w:themeColor="text1"/>
          <w:kern w:val="0"/>
          <w:sz w:val="72"/>
          <w:szCs w:val="72"/>
          <w:lang w:eastAsia="zh-CN"/>
          <w14:textFill>
            <w14:solidFill>
              <w14:schemeClr w14:val="tx1"/>
            </w14:solidFill>
          </w14:textFill>
        </w:rPr>
      </w:pPr>
    </w:p>
    <w:p>
      <w:pPr>
        <w:shd w:val="clear" w:color="auto" w:fill="FFFFFF"/>
        <w:spacing w:line="315" w:lineRule="atLeast"/>
        <w:jc w:val="center"/>
        <w:rPr>
          <w:rStyle w:val="23"/>
          <w:rFonts w:ascii="宋体"/>
          <w:b/>
          <w:color w:val="000000"/>
          <w:kern w:val="0"/>
          <w:sz w:val="72"/>
          <w:szCs w:val="72"/>
        </w:rPr>
      </w:pPr>
      <w:r>
        <w:rPr>
          <w:rStyle w:val="23"/>
          <w:rFonts w:hint="eastAsia" w:ascii="宋体" w:hAnsi="宋体"/>
          <w:b/>
          <w:color w:val="000000" w:themeColor="text1"/>
          <w:kern w:val="0"/>
          <w:sz w:val="72"/>
          <w:szCs w:val="72"/>
          <w:lang w:eastAsia="zh-CN"/>
          <w14:textFill>
            <w14:solidFill>
              <w14:schemeClr w14:val="tx1"/>
            </w14:solidFill>
          </w14:textFill>
        </w:rPr>
        <w:t>招</w:t>
      </w:r>
      <w:r>
        <w:rPr>
          <w:rStyle w:val="23"/>
          <w:rFonts w:hint="eastAsia" w:ascii="宋体" w:hAnsi="宋体"/>
          <w:b/>
          <w:color w:val="000000" w:themeColor="text1"/>
          <w:kern w:val="0"/>
          <w:sz w:val="72"/>
          <w:szCs w:val="72"/>
          <w:lang w:val="en-US" w:eastAsia="zh-CN"/>
          <w14:textFill>
            <w14:solidFill>
              <w14:schemeClr w14:val="tx1"/>
            </w14:solidFill>
          </w14:textFill>
        </w:rPr>
        <w:t xml:space="preserve"> </w:t>
      </w:r>
      <w:r>
        <w:rPr>
          <w:rStyle w:val="23"/>
          <w:rFonts w:hint="eastAsia" w:ascii="宋体" w:hAnsi="宋体"/>
          <w:b/>
          <w:color w:val="000000" w:themeColor="text1"/>
          <w:kern w:val="0"/>
          <w:sz w:val="72"/>
          <w:szCs w:val="72"/>
          <w:lang w:eastAsia="zh-CN"/>
          <w14:textFill>
            <w14:solidFill>
              <w14:schemeClr w14:val="tx1"/>
            </w14:solidFill>
          </w14:textFill>
        </w:rPr>
        <w:t>标</w:t>
      </w:r>
      <w:r>
        <w:rPr>
          <w:rStyle w:val="23"/>
          <w:rFonts w:ascii="宋体" w:hAnsi="宋体"/>
          <w:b/>
          <w:color w:val="000000" w:themeColor="text1"/>
          <w:kern w:val="0"/>
          <w:sz w:val="72"/>
          <w:szCs w:val="72"/>
          <w14:textFill>
            <w14:solidFill>
              <w14:schemeClr w14:val="tx1"/>
            </w14:solidFill>
          </w14:textFill>
        </w:rPr>
        <w:t xml:space="preserve"> </w:t>
      </w:r>
      <w:r>
        <w:rPr>
          <w:rStyle w:val="23"/>
          <w:rFonts w:hint="eastAsia" w:ascii="宋体" w:hAnsi="宋体"/>
          <w:b/>
          <w:color w:val="000000"/>
          <w:kern w:val="0"/>
          <w:sz w:val="72"/>
          <w:szCs w:val="72"/>
        </w:rPr>
        <w:t>文</w:t>
      </w:r>
      <w:r>
        <w:rPr>
          <w:rStyle w:val="23"/>
          <w:rFonts w:ascii="宋体" w:hAnsi="宋体"/>
          <w:b/>
          <w:color w:val="000000"/>
          <w:kern w:val="0"/>
          <w:sz w:val="72"/>
          <w:szCs w:val="72"/>
        </w:rPr>
        <w:t xml:space="preserve"> </w:t>
      </w:r>
      <w:r>
        <w:rPr>
          <w:rStyle w:val="23"/>
          <w:rFonts w:hint="eastAsia" w:ascii="宋体" w:hAnsi="宋体"/>
          <w:b/>
          <w:color w:val="000000"/>
          <w:kern w:val="0"/>
          <w:sz w:val="72"/>
          <w:szCs w:val="72"/>
        </w:rPr>
        <w:t>件</w:t>
      </w:r>
    </w:p>
    <w:p>
      <w:pPr>
        <w:shd w:val="clear" w:color="auto" w:fill="FFFFFF"/>
        <w:spacing w:line="315" w:lineRule="atLeast"/>
        <w:jc w:val="center"/>
        <w:rPr>
          <w:rStyle w:val="23"/>
          <w:rFonts w:ascii="宋体"/>
          <w:color w:val="000000"/>
          <w:kern w:val="0"/>
          <w:sz w:val="24"/>
        </w:rPr>
      </w:pPr>
    </w:p>
    <w:p>
      <w:pPr>
        <w:shd w:val="clear" w:color="auto" w:fill="FFFFFF"/>
        <w:spacing w:line="315" w:lineRule="atLeast"/>
        <w:jc w:val="both"/>
        <w:rPr>
          <w:rStyle w:val="23"/>
          <w:rFonts w:ascii="宋体"/>
          <w:color w:val="000000"/>
          <w:kern w:val="0"/>
          <w:sz w:val="24"/>
        </w:rPr>
      </w:pPr>
    </w:p>
    <w:p>
      <w:pPr>
        <w:shd w:val="clear" w:color="auto" w:fill="FFFFFF"/>
        <w:spacing w:line="315" w:lineRule="atLeast"/>
        <w:jc w:val="center"/>
        <w:rPr>
          <w:rStyle w:val="23"/>
          <w:rFonts w:ascii="宋体"/>
          <w:color w:val="000000"/>
          <w:kern w:val="0"/>
          <w:sz w:val="24"/>
        </w:rPr>
      </w:pPr>
    </w:p>
    <w:p>
      <w:pPr>
        <w:shd w:val="clear" w:color="auto" w:fill="FFFFFF"/>
        <w:tabs>
          <w:tab w:val="left" w:leader="underscore" w:pos="7694"/>
        </w:tabs>
        <w:spacing w:line="315" w:lineRule="atLeast"/>
        <w:jc w:val="center"/>
        <w:rPr>
          <w:rStyle w:val="23"/>
          <w:rFonts w:ascii="宋体"/>
          <w:color w:val="000000"/>
          <w:kern w:val="0"/>
          <w:sz w:val="24"/>
        </w:rPr>
      </w:pPr>
    </w:p>
    <w:p>
      <w:pPr>
        <w:spacing w:line="560" w:lineRule="exact"/>
        <w:ind w:firstLine="4080" w:firstLineChars="1700"/>
        <w:jc w:val="center"/>
        <w:rPr>
          <w:rStyle w:val="23"/>
          <w:rFonts w:ascii="宋体"/>
          <w:sz w:val="24"/>
        </w:rPr>
      </w:pPr>
    </w:p>
    <w:p>
      <w:pPr>
        <w:spacing w:line="560" w:lineRule="exact"/>
        <w:jc w:val="both"/>
        <w:rPr>
          <w:rStyle w:val="23"/>
          <w:rFonts w:ascii="宋体"/>
          <w:sz w:val="24"/>
        </w:rPr>
      </w:pPr>
    </w:p>
    <w:p>
      <w:pPr>
        <w:pStyle w:val="12"/>
        <w:rPr>
          <w:rStyle w:val="23"/>
          <w:rFonts w:ascii="宋体"/>
          <w:sz w:val="24"/>
        </w:rPr>
      </w:pPr>
    </w:p>
    <w:p>
      <w:pPr>
        <w:pStyle w:val="12"/>
        <w:rPr>
          <w:rStyle w:val="23"/>
          <w:rFonts w:ascii="宋体"/>
          <w:sz w:val="24"/>
        </w:rPr>
      </w:pPr>
    </w:p>
    <w:p>
      <w:pPr>
        <w:pStyle w:val="12"/>
        <w:rPr>
          <w:rStyle w:val="23"/>
          <w:rFonts w:ascii="宋体"/>
          <w:sz w:val="24"/>
        </w:rPr>
      </w:pPr>
    </w:p>
    <w:p>
      <w:pPr>
        <w:pStyle w:val="12"/>
        <w:rPr>
          <w:rStyle w:val="23"/>
          <w:rFonts w:ascii="宋体"/>
          <w:sz w:val="24"/>
        </w:rPr>
      </w:pPr>
    </w:p>
    <w:p>
      <w:pPr>
        <w:pStyle w:val="12"/>
        <w:rPr>
          <w:rStyle w:val="23"/>
          <w:rFonts w:ascii="宋体"/>
          <w:sz w:val="24"/>
        </w:rPr>
      </w:pPr>
    </w:p>
    <w:p>
      <w:pPr>
        <w:pStyle w:val="12"/>
        <w:rPr>
          <w:rStyle w:val="23"/>
          <w:rFonts w:ascii="宋体"/>
          <w:sz w:val="24"/>
        </w:rPr>
      </w:pPr>
    </w:p>
    <w:p>
      <w:pPr>
        <w:pStyle w:val="12"/>
        <w:rPr>
          <w:rStyle w:val="23"/>
          <w:rFonts w:ascii="宋体"/>
          <w:sz w:val="24"/>
        </w:rPr>
      </w:pPr>
    </w:p>
    <w:p>
      <w:pPr>
        <w:spacing w:line="560" w:lineRule="exact"/>
        <w:jc w:val="center"/>
        <w:rPr>
          <w:rStyle w:val="23"/>
          <w:rFonts w:hint="eastAsia" w:ascii="宋体" w:hAnsi="宋体"/>
          <w:b/>
          <w:sz w:val="32"/>
          <w:szCs w:val="32"/>
        </w:rPr>
      </w:pPr>
      <w:r>
        <w:rPr>
          <w:rStyle w:val="23"/>
          <w:rFonts w:hint="eastAsia" w:ascii="宋体" w:hAnsi="宋体"/>
          <w:b/>
          <w:sz w:val="32"/>
          <w:szCs w:val="32"/>
        </w:rPr>
        <w:t>陕西中医药大学第二附属医院</w:t>
      </w:r>
    </w:p>
    <w:p>
      <w:pPr>
        <w:spacing w:line="560" w:lineRule="exact"/>
        <w:jc w:val="center"/>
        <w:rPr>
          <w:rStyle w:val="23"/>
          <w:rFonts w:ascii="宋体"/>
          <w:b/>
          <w:sz w:val="32"/>
          <w:szCs w:val="32"/>
        </w:rPr>
      </w:pPr>
      <w:r>
        <w:rPr>
          <w:rStyle w:val="23"/>
          <w:rFonts w:hint="eastAsia" w:ascii="宋体" w:hAnsi="宋体"/>
          <w:b/>
          <w:sz w:val="32"/>
          <w:szCs w:val="32"/>
          <w:lang w:val="en-US" w:eastAsia="zh-CN"/>
        </w:rPr>
        <w:t>2024</w:t>
      </w:r>
      <w:r>
        <w:rPr>
          <w:rStyle w:val="23"/>
          <w:rFonts w:hint="eastAsia" w:ascii="宋体" w:hAnsi="宋体"/>
          <w:b/>
          <w:sz w:val="32"/>
          <w:szCs w:val="32"/>
        </w:rPr>
        <w:t>年</w:t>
      </w:r>
      <w:r>
        <w:rPr>
          <w:rStyle w:val="23"/>
          <w:rFonts w:hint="eastAsia" w:ascii="宋体" w:hAnsi="宋体"/>
          <w:b/>
          <w:sz w:val="32"/>
          <w:szCs w:val="32"/>
          <w:lang w:val="en-US" w:eastAsia="zh-CN"/>
        </w:rPr>
        <w:t>2</w:t>
      </w:r>
      <w:r>
        <w:rPr>
          <w:rStyle w:val="23"/>
          <w:rFonts w:hint="eastAsia" w:ascii="宋体" w:hAnsi="宋体"/>
          <w:b/>
          <w:sz w:val="32"/>
          <w:szCs w:val="32"/>
        </w:rPr>
        <w:t>月</w:t>
      </w:r>
    </w:p>
    <w:p>
      <w:pPr>
        <w:spacing w:line="560" w:lineRule="exact"/>
        <w:jc w:val="center"/>
        <w:rPr>
          <w:rStyle w:val="23"/>
          <w:rFonts w:ascii="宋体"/>
          <w:b/>
          <w:sz w:val="32"/>
          <w:szCs w:val="32"/>
        </w:rPr>
      </w:pPr>
    </w:p>
    <w:p>
      <w:pPr>
        <w:spacing w:line="360" w:lineRule="auto"/>
        <w:jc w:val="both"/>
        <w:rPr>
          <w:rFonts w:hint="eastAsia" w:ascii="宋体" w:hAnsi="宋体"/>
          <w:b/>
          <w:sz w:val="36"/>
          <w:szCs w:val="36"/>
        </w:rPr>
      </w:pPr>
    </w:p>
    <w:p>
      <w:pPr>
        <w:pStyle w:val="13"/>
      </w:pPr>
    </w:p>
    <w:p>
      <w:pPr>
        <w:rPr>
          <w:rFonts w:hAnsi="宋体"/>
          <w:sz w:val="32"/>
          <w:szCs w:val="32"/>
        </w:rPr>
      </w:pPr>
    </w:p>
    <w:p>
      <w:pPr>
        <w:pStyle w:val="13"/>
        <w:rPr>
          <w:rFonts w:hAnsi="宋体"/>
          <w:sz w:val="32"/>
          <w:szCs w:val="32"/>
        </w:rPr>
      </w:pPr>
    </w:p>
    <w:p>
      <w:pPr>
        <w:pStyle w:val="13"/>
        <w:rPr>
          <w:rFonts w:hAnsi="宋体"/>
          <w:sz w:val="32"/>
          <w:szCs w:val="32"/>
        </w:rPr>
        <w:sectPr>
          <w:headerReference r:id="rId3" w:type="default"/>
          <w:footerReference r:id="rId4" w:type="default"/>
          <w:pgSz w:w="11906" w:h="16838"/>
          <w:pgMar w:top="1402" w:right="1800" w:bottom="1440" w:left="1800" w:header="851" w:footer="992" w:gutter="0"/>
          <w:pgNumType w:fmt="decimal" w:start="1"/>
          <w:cols w:space="720" w:num="1"/>
          <w:docGrid w:type="lines" w:linePitch="312" w:charSpace="0"/>
        </w:sectPr>
      </w:pPr>
    </w:p>
    <w:p>
      <w:pPr>
        <w:pStyle w:val="13"/>
        <w:rPr>
          <w:rFonts w:hAnsi="宋体"/>
          <w:sz w:val="32"/>
          <w:szCs w:val="32"/>
        </w:rPr>
      </w:pPr>
    </w:p>
    <w:p>
      <w:pPr>
        <w:jc w:val="center"/>
        <w:rPr>
          <w:rFonts w:hint="eastAsia" w:ascii="宋体" w:hAnsi="宋体" w:eastAsia="宋体" w:cs="宋体"/>
          <w:b/>
          <w:bCs/>
          <w:sz w:val="44"/>
        </w:rPr>
      </w:pPr>
      <w:r>
        <w:rPr>
          <w:rFonts w:hint="eastAsia" w:ascii="宋体" w:hAnsi="宋体" w:eastAsia="宋体" w:cs="宋体"/>
          <w:b/>
          <w:bCs/>
          <w:sz w:val="44"/>
        </w:rPr>
        <w:t>目   录</w:t>
      </w:r>
    </w:p>
    <w:p>
      <w:pPr>
        <w:rPr>
          <w:rFonts w:hint="eastAsia" w:ascii="宋体" w:hAnsi="宋体" w:eastAsia="宋体" w:cs="宋体"/>
          <w:sz w:val="32"/>
        </w:rPr>
      </w:pPr>
    </w:p>
    <w:p>
      <w:pPr>
        <w:spacing w:line="600" w:lineRule="atLeast"/>
        <w:ind w:firstLine="2107" w:firstLineChars="656"/>
        <w:rPr>
          <w:rFonts w:hint="eastAsia" w:ascii="宋体" w:hAnsi="宋体" w:eastAsia="宋体" w:cs="宋体"/>
          <w:b/>
          <w:bCs/>
          <w:sz w:val="18"/>
          <w:szCs w:val="18"/>
          <w:lang w:val="en-US" w:eastAsia="zh-CN"/>
        </w:rPr>
      </w:pPr>
      <w:r>
        <w:rPr>
          <w:rFonts w:hint="eastAsia" w:ascii="宋体" w:hAnsi="宋体" w:eastAsia="宋体" w:cs="宋体"/>
          <w:b/>
          <w:bCs/>
          <w:sz w:val="32"/>
        </w:rPr>
        <w:t>第一章：</w:t>
      </w:r>
      <w:r>
        <w:rPr>
          <w:rFonts w:hint="eastAsia" w:ascii="宋体" w:hAnsi="宋体" w:cs="宋体"/>
          <w:b/>
          <w:bCs/>
          <w:sz w:val="32"/>
          <w:lang w:val="en-US" w:eastAsia="zh-CN"/>
        </w:rPr>
        <w:t>招标公告</w:t>
      </w:r>
    </w:p>
    <w:p>
      <w:pPr>
        <w:pStyle w:val="13"/>
        <w:rPr>
          <w:rFonts w:hint="eastAsia"/>
          <w:b/>
          <w:bCs/>
          <w:lang w:val="en-US" w:eastAsia="zh-CN"/>
        </w:rPr>
      </w:pPr>
    </w:p>
    <w:p>
      <w:pPr>
        <w:spacing w:line="600" w:lineRule="atLeast"/>
        <w:ind w:firstLine="2107" w:firstLineChars="656"/>
        <w:rPr>
          <w:rFonts w:hint="eastAsia" w:ascii="宋体" w:hAnsi="宋体" w:eastAsia="宋体" w:cs="宋体"/>
          <w:b/>
          <w:bCs/>
          <w:sz w:val="18"/>
          <w:szCs w:val="18"/>
        </w:rPr>
      </w:pPr>
      <w:r>
        <w:rPr>
          <w:rFonts w:hint="eastAsia" w:ascii="宋体" w:hAnsi="宋体" w:eastAsia="宋体" w:cs="宋体"/>
          <w:b/>
          <w:bCs/>
          <w:sz w:val="32"/>
        </w:rPr>
        <w:t>第二章：投标须知</w:t>
      </w:r>
    </w:p>
    <w:p>
      <w:pPr>
        <w:pStyle w:val="13"/>
        <w:rPr>
          <w:rFonts w:hint="eastAsia"/>
          <w:b/>
          <w:bCs/>
        </w:rPr>
      </w:pPr>
    </w:p>
    <w:p>
      <w:pPr>
        <w:spacing w:line="600" w:lineRule="atLeast"/>
        <w:ind w:firstLine="2107" w:firstLineChars="656"/>
        <w:rPr>
          <w:rFonts w:hint="eastAsia" w:ascii="宋体" w:hAnsi="宋体" w:eastAsia="宋体" w:cs="宋体"/>
          <w:b/>
          <w:bCs/>
          <w:sz w:val="21"/>
          <w:szCs w:val="21"/>
          <w:lang w:eastAsia="zh-CN"/>
        </w:rPr>
      </w:pPr>
      <w:r>
        <w:rPr>
          <w:rFonts w:hint="eastAsia" w:ascii="宋体" w:hAnsi="宋体" w:eastAsia="宋体" w:cs="宋体"/>
          <w:b/>
          <w:bCs/>
          <w:sz w:val="32"/>
        </w:rPr>
        <w:t>第三章：</w:t>
      </w:r>
      <w:r>
        <w:rPr>
          <w:rFonts w:hint="eastAsia" w:ascii="宋体" w:hAnsi="宋体" w:cs="宋体"/>
          <w:b/>
          <w:bCs/>
          <w:sz w:val="32"/>
          <w:lang w:eastAsia="zh-CN"/>
        </w:rPr>
        <w:t>采购</w:t>
      </w:r>
      <w:r>
        <w:rPr>
          <w:rFonts w:hint="eastAsia" w:ascii="宋体" w:hAnsi="宋体" w:eastAsia="宋体" w:cs="宋体"/>
          <w:b/>
          <w:bCs/>
          <w:sz w:val="32"/>
          <w:lang w:eastAsia="zh-CN"/>
        </w:rPr>
        <w:t>内容及技术要求</w:t>
      </w:r>
    </w:p>
    <w:p>
      <w:pPr>
        <w:pStyle w:val="2"/>
        <w:rPr>
          <w:rFonts w:hint="eastAsia"/>
          <w:b/>
          <w:bCs/>
          <w:sz w:val="18"/>
          <w:szCs w:val="18"/>
          <w:lang w:eastAsia="zh-CN"/>
        </w:rPr>
      </w:pPr>
    </w:p>
    <w:p>
      <w:pPr>
        <w:spacing w:line="600" w:lineRule="atLeast"/>
        <w:ind w:firstLine="2107" w:firstLineChars="656"/>
        <w:rPr>
          <w:rFonts w:hint="eastAsia" w:ascii="宋体" w:hAnsi="宋体" w:eastAsia="宋体" w:cs="宋体"/>
          <w:b/>
          <w:bCs/>
          <w:sz w:val="32"/>
        </w:rPr>
      </w:pPr>
      <w:r>
        <w:rPr>
          <w:rFonts w:hint="eastAsia" w:ascii="宋体" w:hAnsi="宋体" w:eastAsia="宋体" w:cs="宋体"/>
          <w:b/>
          <w:bCs/>
          <w:sz w:val="32"/>
          <w:lang w:eastAsia="zh-CN"/>
        </w:rPr>
        <w:t>第四章：</w:t>
      </w:r>
      <w:r>
        <w:rPr>
          <w:rFonts w:hint="eastAsia" w:ascii="宋体" w:hAnsi="宋体" w:eastAsia="宋体" w:cs="宋体"/>
          <w:b/>
          <w:bCs/>
          <w:sz w:val="32"/>
        </w:rPr>
        <w:t>评标标准和方法</w:t>
      </w:r>
    </w:p>
    <w:p>
      <w:pPr>
        <w:pStyle w:val="2"/>
        <w:rPr>
          <w:rFonts w:hint="eastAsia"/>
          <w:b/>
          <w:bCs/>
          <w:sz w:val="18"/>
          <w:szCs w:val="18"/>
        </w:rPr>
      </w:pPr>
    </w:p>
    <w:p>
      <w:pPr>
        <w:spacing w:line="600" w:lineRule="atLeast"/>
        <w:ind w:firstLine="2107" w:firstLineChars="656"/>
        <w:rPr>
          <w:rFonts w:hint="eastAsia" w:ascii="宋体" w:hAnsi="宋体" w:eastAsia="宋体" w:cs="宋体"/>
          <w:b/>
          <w:bCs/>
          <w:sz w:val="32"/>
          <w:lang w:val="en-US" w:eastAsia="zh-CN"/>
        </w:rPr>
      </w:pPr>
      <w:r>
        <w:rPr>
          <w:rFonts w:hint="eastAsia" w:ascii="宋体" w:hAnsi="宋体" w:eastAsia="宋体" w:cs="宋体"/>
          <w:b/>
          <w:bCs/>
          <w:sz w:val="32"/>
          <w:lang w:val="en-US" w:eastAsia="zh-CN"/>
        </w:rPr>
        <w:t>第五章：合同主要条款</w:t>
      </w:r>
    </w:p>
    <w:p>
      <w:pPr>
        <w:pStyle w:val="2"/>
        <w:rPr>
          <w:rFonts w:hint="eastAsia"/>
          <w:b/>
          <w:bCs/>
          <w:sz w:val="18"/>
          <w:szCs w:val="18"/>
          <w:lang w:val="en-US" w:eastAsia="zh-CN"/>
        </w:rPr>
      </w:pPr>
    </w:p>
    <w:p>
      <w:pPr>
        <w:spacing w:line="600" w:lineRule="atLeast"/>
        <w:ind w:firstLine="2107" w:firstLineChars="656"/>
        <w:rPr>
          <w:rFonts w:hint="eastAsia" w:ascii="宋体" w:hAnsi="宋体" w:eastAsia="宋体" w:cs="宋体"/>
          <w:b/>
          <w:bCs/>
          <w:sz w:val="32"/>
        </w:rPr>
      </w:pPr>
      <w:r>
        <w:rPr>
          <w:rFonts w:hint="eastAsia" w:ascii="宋体" w:hAnsi="宋体" w:eastAsia="宋体" w:cs="宋体"/>
          <w:b/>
          <w:bCs/>
          <w:sz w:val="32"/>
          <w:lang w:eastAsia="zh-CN"/>
        </w:rPr>
        <w:t>第六章：</w:t>
      </w:r>
      <w:r>
        <w:rPr>
          <w:rFonts w:hint="eastAsia" w:ascii="宋体" w:hAnsi="宋体" w:eastAsia="宋体" w:cs="宋体"/>
          <w:b/>
          <w:bCs/>
          <w:sz w:val="32"/>
        </w:rPr>
        <w:t>其他说明</w:t>
      </w:r>
    </w:p>
    <w:p>
      <w:pPr>
        <w:pStyle w:val="2"/>
        <w:rPr>
          <w:rFonts w:hint="eastAsia"/>
          <w:b/>
          <w:bCs/>
          <w:sz w:val="18"/>
          <w:szCs w:val="18"/>
        </w:rPr>
      </w:pPr>
    </w:p>
    <w:p>
      <w:pPr>
        <w:spacing w:line="600" w:lineRule="atLeast"/>
        <w:ind w:firstLine="2107" w:firstLineChars="656"/>
        <w:rPr>
          <w:rFonts w:hint="eastAsia" w:ascii="宋体" w:hAnsi="宋体" w:eastAsia="宋体" w:cs="宋体"/>
          <w:b/>
          <w:bCs/>
          <w:sz w:val="32"/>
        </w:rPr>
      </w:pPr>
      <w:r>
        <w:rPr>
          <w:rFonts w:hint="eastAsia" w:ascii="宋体" w:hAnsi="宋体" w:eastAsia="宋体" w:cs="宋体"/>
          <w:b/>
          <w:bCs/>
          <w:sz w:val="32"/>
          <w:lang w:val="en-US" w:eastAsia="zh-CN"/>
        </w:rPr>
        <w:t>第七章：投标</w:t>
      </w:r>
      <w:r>
        <w:rPr>
          <w:rFonts w:hint="eastAsia" w:ascii="宋体" w:hAnsi="宋体" w:eastAsia="宋体" w:cs="宋体"/>
          <w:b/>
          <w:bCs/>
          <w:sz w:val="32"/>
        </w:rPr>
        <w:t>文件格式</w:t>
      </w:r>
    </w:p>
    <w:p>
      <w:pPr>
        <w:pStyle w:val="2"/>
        <w:rPr>
          <w:rFonts w:hint="eastAsia"/>
        </w:rPr>
      </w:pPr>
    </w:p>
    <w:p>
      <w:pPr>
        <w:spacing w:line="600" w:lineRule="atLeast"/>
        <w:ind w:firstLine="2099" w:firstLineChars="656"/>
        <w:rPr>
          <w:rFonts w:hint="eastAsia" w:ascii="宋体" w:hAnsi="宋体" w:eastAsia="宋体" w:cs="宋体"/>
          <w:sz w:val="32"/>
        </w:rPr>
      </w:pPr>
    </w:p>
    <w:p>
      <w:pPr>
        <w:pStyle w:val="13"/>
        <w:rPr>
          <w:rFonts w:ascii="微软雅黑" w:hAnsi="微软雅黑" w:eastAsia="微软雅黑" w:cs="微软雅黑"/>
          <w:sz w:val="32"/>
        </w:rPr>
      </w:pPr>
    </w:p>
    <w:p>
      <w:pPr>
        <w:pStyle w:val="13"/>
        <w:rPr>
          <w:rFonts w:ascii="微软雅黑" w:hAnsi="微软雅黑" w:eastAsia="微软雅黑" w:cs="微软雅黑"/>
          <w:sz w:val="32"/>
        </w:rPr>
      </w:pPr>
    </w:p>
    <w:p>
      <w:pPr>
        <w:pStyle w:val="13"/>
        <w:rPr>
          <w:rFonts w:ascii="微软雅黑" w:hAnsi="微软雅黑" w:eastAsia="微软雅黑" w:cs="微软雅黑"/>
          <w:sz w:val="32"/>
        </w:rPr>
      </w:pPr>
    </w:p>
    <w:p>
      <w:pPr>
        <w:pStyle w:val="13"/>
        <w:rPr>
          <w:rFonts w:ascii="微软雅黑" w:hAnsi="微软雅黑" w:eastAsia="微软雅黑" w:cs="微软雅黑"/>
          <w:sz w:val="32"/>
        </w:rPr>
      </w:pPr>
    </w:p>
    <w:p>
      <w:pPr>
        <w:pStyle w:val="13"/>
        <w:rPr>
          <w:rFonts w:ascii="微软雅黑" w:hAnsi="微软雅黑" w:eastAsia="微软雅黑" w:cs="微软雅黑"/>
          <w:sz w:val="32"/>
        </w:rPr>
      </w:pPr>
    </w:p>
    <w:p>
      <w:pPr>
        <w:pStyle w:val="13"/>
        <w:rPr>
          <w:rFonts w:ascii="微软雅黑" w:hAnsi="微软雅黑" w:eastAsia="微软雅黑" w:cs="微软雅黑"/>
          <w:sz w:val="32"/>
        </w:rPr>
      </w:pPr>
    </w:p>
    <w:p>
      <w:pPr>
        <w:pStyle w:val="8"/>
        <w:rPr>
          <w:rFonts w:hint="eastAsia" w:ascii="宋体" w:hAnsi="宋体"/>
          <w:b/>
          <w:sz w:val="36"/>
          <w:szCs w:val="36"/>
        </w:rPr>
      </w:pPr>
    </w:p>
    <w:p>
      <w:pPr>
        <w:rPr>
          <w:rFonts w:hint="eastAsia" w:ascii="宋体" w:hAnsi="宋体"/>
          <w:b/>
          <w:sz w:val="36"/>
          <w:szCs w:val="36"/>
        </w:rPr>
      </w:pPr>
    </w:p>
    <w:p>
      <w:pPr>
        <w:pStyle w:val="13"/>
        <w:rPr>
          <w:rFonts w:hint="eastAsia" w:ascii="宋体" w:hAnsi="宋体"/>
          <w:b/>
          <w:sz w:val="36"/>
          <w:szCs w:val="36"/>
        </w:rPr>
      </w:pPr>
    </w:p>
    <w:p>
      <w:pPr>
        <w:pStyle w:val="13"/>
        <w:jc w:val="both"/>
        <w:rPr>
          <w:rFonts w:hint="eastAsia" w:ascii="宋体" w:hAnsi="宋体" w:cs="宋体"/>
          <w:b/>
          <w:bCs/>
          <w:kern w:val="2"/>
          <w:sz w:val="44"/>
          <w:szCs w:val="44"/>
          <w:lang w:val="en-US" w:eastAsia="zh-CN" w:bidi="ar-SA"/>
        </w:rPr>
        <w:sectPr>
          <w:footerReference r:id="rId5" w:type="default"/>
          <w:pgSz w:w="11906" w:h="16838"/>
          <w:pgMar w:top="1402" w:right="1800" w:bottom="1440" w:left="1800" w:header="851" w:footer="992" w:gutter="0"/>
          <w:pgNumType w:fmt="decimal" w:start="1"/>
          <w:cols w:space="720" w:num="1"/>
          <w:docGrid w:type="lines" w:linePitch="312" w:charSpace="0"/>
        </w:sect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p>
    <w:p>
      <w:pPr>
        <w:pStyle w:val="13"/>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第一章  招标公告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本着“公开、公正、公平”原则，陕西中医药大学第二附属医院就更换全院临时标识标牌采购项目进行公开招标，欢迎符合资格条件的、有能力提供本项目所需货物的供应商参加招标活动。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一、采购项目内容：更换全院临时标识标牌采购项目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报名需提供以下资质：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1、供应商为在中华人民共和国境内注册的法人或其他组织，投标时提供合格有效的法人或者其他组织的营业执照复印件；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2、法定代表人授权书（附法定代表人、被授权人身份证复印件）及被授权人身份证（法定代表人参加投标只需提供本人身份证）；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3、供应商须未被列入“信用中国”网站（www.creditchina.gov.cn）失信被执行人（以截图打印并加盖单位鲜章为准）；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4、以上复印件均须加盖单位鲜章（不接受电脑扫描件作为原件资质）。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5、本项目不允许联合体投标。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6、以上证件不齐全或不合格的，不予报名。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（备注：制作投标文件时，投标项目一览表除在投标文件内装订外，还应再重复制作一份，加盖鲜章用小信封单独包装，不要将小信封装在投标文件密封袋内。）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报名时间：20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日起至20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日止（节假日和非工作时间除外） 时间：上午：8：30—11：00 ；下午：14：</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—16：00</w:t>
      </w:r>
      <w:r>
        <w:rPr>
          <w:rFonts w:hint="eastAsia" w:asciiTheme="minorEastAsia" w:hAnsiTheme="minorEastAsia" w:eastAsia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报名地点：</w:t>
      </w:r>
      <w:r>
        <w:rPr>
          <w:rFonts w:hint="eastAsia" w:asciiTheme="minorEastAsia" w:hAnsiTheme="minorEastAsia" w:eastAsiaTheme="minorEastAsia" w:cstheme="minorEastAsia"/>
          <w:sz w:val="24"/>
          <w:szCs w:val="24"/>
          <w:lang w:val="en-US" w:eastAsia="zh-CN"/>
        </w:rPr>
        <w:t>西咸院区门诊4楼，信息化建设管理科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开标</w:t>
      </w:r>
      <w:r>
        <w:rPr>
          <w:rFonts w:hint="eastAsia" w:asciiTheme="minorEastAsia" w:hAnsiTheme="minorEastAsia" w:eastAsiaTheme="minorEastAsia" w:cstheme="minorEastAsia"/>
          <w:sz w:val="24"/>
          <w:szCs w:val="24"/>
        </w:rPr>
        <w:t>时间及地点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下午3:00</w:t>
      </w:r>
      <w:r>
        <w:rPr>
          <w:rFonts w:hint="eastAsia" w:asciiTheme="minorEastAsia" w:hAnsiTheme="minorEastAsia" w:eastAsiaTheme="minorEastAsia" w:cstheme="minorEastAsia"/>
          <w:sz w:val="24"/>
          <w:szCs w:val="24"/>
        </w:rPr>
        <w:t>(迟到10分钟后被视为自动弃权)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sz w:val="24"/>
          <w:szCs w:val="24"/>
          <w:lang w:eastAsia="zh-CN"/>
        </w:rPr>
        <w:t>西咸院区五层会议室</w:t>
      </w:r>
      <w:r>
        <w:rPr>
          <w:rFonts w:hint="eastAsia" w:asciiTheme="minorEastAsia" w:hAnsiTheme="minorEastAsia" w:eastAsiaTheme="minorEastAsia" w:cstheme="minor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六、投标保证金：</w:t>
      </w:r>
      <w:r>
        <w:rPr>
          <w:rFonts w:hint="eastAsia" w:asciiTheme="minorEastAsia" w:hAnsiTheme="minorEastAsia" w:eastAsiaTheme="minorEastAsia" w:cstheme="minorEastAsia"/>
          <w:sz w:val="24"/>
          <w:szCs w:val="24"/>
        </w:rPr>
        <w:t>3000元</w:t>
      </w:r>
      <w:r>
        <w:rPr>
          <w:rFonts w:hint="eastAsia" w:asciiTheme="minorEastAsia" w:hAnsiTheme="minorEastAsia" w:eastAsiaTheme="minorEastAsia" w:cstheme="minorEastAsia"/>
          <w:sz w:val="24"/>
          <w:szCs w:val="24"/>
          <w:lang w:val="en-US" w:eastAsia="zh-CN"/>
        </w:rPr>
        <w:t>（公对公转账）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开户名称：陕西中医药大学第二附属医院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账号：61001635208050004866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报名咨询电话：</w:t>
      </w:r>
      <w:r>
        <w:rPr>
          <w:rFonts w:hint="eastAsia" w:asciiTheme="minorEastAsia" w:hAnsiTheme="minorEastAsia" w:eastAsiaTheme="minorEastAsia" w:cstheme="minorEastAsia"/>
          <w:sz w:val="24"/>
          <w:szCs w:val="24"/>
          <w:lang w:val="en-US" w:eastAsia="zh-CN"/>
        </w:rPr>
        <w:t>029-</w:t>
      </w:r>
      <w:r>
        <w:rPr>
          <w:rFonts w:hint="eastAsia" w:asciiTheme="minorEastAsia" w:hAnsiTheme="minorEastAsia" w:eastAsiaTheme="minorEastAsia" w:cstheme="minorEastAsia"/>
          <w:sz w:val="24"/>
          <w:szCs w:val="24"/>
        </w:rPr>
        <w:t>33350905</w:t>
      </w:r>
      <w:r>
        <w:rPr>
          <w:rFonts w:hint="eastAsia" w:asciiTheme="minorEastAsia" w:hAnsiTheme="minorEastAsia" w:eastAsiaTheme="minorEastAsia" w:cstheme="minorEastAsia"/>
          <w:sz w:val="24"/>
          <w:szCs w:val="24"/>
          <w:lang w:eastAsia="zh-CN"/>
        </w:rPr>
        <w:t>（帅老师）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业务咨询电话：</w:t>
      </w:r>
      <w:r>
        <w:rPr>
          <w:rFonts w:hint="eastAsia" w:asciiTheme="minorEastAsia" w:hAnsiTheme="minorEastAsia" w:eastAsiaTheme="minorEastAsia" w:cstheme="minorEastAsia"/>
          <w:sz w:val="24"/>
          <w:szCs w:val="24"/>
          <w:lang w:val="en-US" w:eastAsia="zh-CN"/>
        </w:rPr>
        <w:t xml:space="preserve"> 029-33350562（杨老师）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val="0"/>
          <w:sz w:val="30"/>
          <w:szCs w:val="30"/>
          <w:lang w:val="en-US" w:eastAsia="zh-CN"/>
        </w:rPr>
      </w:pPr>
      <w:r>
        <w:rPr>
          <w:rFonts w:hint="eastAsia" w:asciiTheme="minorEastAsia" w:hAnsiTheme="minorEastAsia" w:eastAsiaTheme="minorEastAsia" w:cstheme="minorEastAsia"/>
          <w:sz w:val="24"/>
          <w:szCs w:val="24"/>
          <w:lang w:val="en-US" w:eastAsia="zh-CN"/>
        </w:rPr>
        <w:t> </w:t>
      </w: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第二章</w:t>
      </w:r>
      <w:r>
        <w:rPr>
          <w:rFonts w:hint="eastAsia" w:ascii="宋体" w:hAnsi="宋体" w:cs="宋体"/>
          <w:b/>
          <w:bCs/>
          <w:kern w:val="2"/>
          <w:sz w:val="44"/>
          <w:szCs w:val="44"/>
          <w:lang w:val="en-US" w:eastAsia="zh-CN" w:bidi="ar-SA"/>
        </w:rPr>
        <w:t xml:space="preserve">  </w:t>
      </w:r>
      <w:r>
        <w:rPr>
          <w:rFonts w:hint="eastAsia" w:ascii="宋体" w:hAnsi="宋体" w:eastAsia="宋体" w:cs="宋体"/>
          <w:b/>
          <w:bCs/>
          <w:kern w:val="2"/>
          <w:sz w:val="44"/>
          <w:szCs w:val="44"/>
          <w:lang w:val="en-US" w:eastAsia="zh-CN" w:bidi="ar-SA"/>
        </w:rPr>
        <w:t>投标人须知</w:t>
      </w:r>
    </w:p>
    <w:p>
      <w:pPr>
        <w:pStyle w:val="13"/>
        <w:numPr>
          <w:ilvl w:val="0"/>
          <w:numId w:val="0"/>
        </w:numPr>
        <w:jc w:val="both"/>
        <w:rPr>
          <w:rFonts w:hint="eastAsia" w:ascii="宋体" w:hAnsi="宋体"/>
          <w:b/>
          <w:bCs w:val="0"/>
          <w:sz w:val="30"/>
          <w:szCs w:val="30"/>
          <w:lang w:val="en-US" w:eastAsia="zh-CN"/>
        </w:rPr>
      </w:pPr>
    </w:p>
    <w:p>
      <w:pPr>
        <w:pStyle w:val="13"/>
        <w:numPr>
          <w:ilvl w:val="0"/>
          <w:numId w:val="0"/>
        </w:numPr>
        <w:jc w:val="both"/>
        <w:rPr>
          <w:rFonts w:hint="default" w:ascii="宋体" w:hAnsi="宋体"/>
          <w:b/>
          <w:bCs w:val="0"/>
          <w:sz w:val="30"/>
          <w:szCs w:val="30"/>
          <w:lang w:val="en-US" w:eastAsia="zh-CN"/>
        </w:rPr>
      </w:pPr>
      <w:r>
        <w:rPr>
          <w:rFonts w:hint="eastAsia" w:ascii="宋体" w:hAnsi="宋体"/>
          <w:b/>
          <w:bCs w:val="0"/>
          <w:sz w:val="30"/>
          <w:szCs w:val="30"/>
          <w:lang w:val="en-US" w:eastAsia="zh-CN"/>
        </w:rPr>
        <w:t>一、投标人须知</w:t>
      </w:r>
    </w:p>
    <w:p>
      <w:pPr>
        <w:pStyle w:val="13"/>
        <w:rPr>
          <w:rFonts w:hint="eastAsia"/>
          <w:lang w:eastAsia="zh-CN"/>
        </w:rPr>
      </w:pPr>
    </w:p>
    <w:p>
      <w:pPr>
        <w:snapToGrid w:val="0"/>
        <w:spacing w:line="360" w:lineRule="auto"/>
        <w:ind w:firstLine="480" w:firstLineChars="200"/>
        <w:rPr>
          <w:rStyle w:val="23"/>
          <w:rFonts w:hint="eastAsia" w:ascii="宋体" w:hAnsi="宋体" w:eastAsia="宋体" w:cs="宋体"/>
          <w:bCs/>
          <w:sz w:val="24"/>
          <w:szCs w:val="24"/>
        </w:rPr>
      </w:pPr>
      <w:r>
        <w:rPr>
          <w:rStyle w:val="23"/>
          <w:rFonts w:hint="eastAsia" w:ascii="宋体" w:hAnsi="宋体" w:eastAsia="宋体" w:cs="宋体"/>
          <w:bCs/>
          <w:sz w:val="24"/>
          <w:szCs w:val="24"/>
        </w:rPr>
        <w:t>1、投标人应认真浏览</w:t>
      </w:r>
      <w:r>
        <w:rPr>
          <w:rStyle w:val="23"/>
          <w:rFonts w:hint="eastAsia" w:ascii="宋体" w:hAnsi="宋体" w:eastAsia="宋体" w:cs="宋体"/>
          <w:bCs/>
          <w:sz w:val="24"/>
          <w:szCs w:val="24"/>
          <w:lang w:val="en-US" w:eastAsia="zh-CN"/>
        </w:rPr>
        <w:t>招标</w:t>
      </w:r>
      <w:r>
        <w:rPr>
          <w:rStyle w:val="23"/>
          <w:rFonts w:hint="eastAsia" w:ascii="宋体" w:hAnsi="宋体" w:eastAsia="宋体" w:cs="宋体"/>
          <w:bCs/>
          <w:sz w:val="24"/>
          <w:szCs w:val="24"/>
        </w:rPr>
        <w:t>公告及</w:t>
      </w:r>
      <w:r>
        <w:rPr>
          <w:rStyle w:val="23"/>
          <w:rFonts w:hint="eastAsia" w:ascii="宋体" w:hAnsi="宋体" w:eastAsia="宋体" w:cs="宋体"/>
          <w:bCs/>
          <w:sz w:val="24"/>
          <w:szCs w:val="24"/>
          <w:lang w:val="en-US" w:eastAsia="zh-CN"/>
        </w:rPr>
        <w:t>招标</w:t>
      </w:r>
      <w:r>
        <w:rPr>
          <w:rStyle w:val="23"/>
          <w:rFonts w:hint="eastAsia" w:ascii="宋体" w:hAnsi="宋体" w:eastAsia="宋体" w:cs="宋体"/>
          <w:bCs/>
          <w:sz w:val="24"/>
          <w:szCs w:val="24"/>
        </w:rPr>
        <w:t>文件，将</w:t>
      </w:r>
      <w:r>
        <w:rPr>
          <w:rStyle w:val="23"/>
          <w:rFonts w:hint="eastAsia" w:ascii="宋体" w:hAnsi="宋体" w:eastAsia="宋体" w:cs="宋体"/>
          <w:bCs/>
          <w:sz w:val="24"/>
          <w:szCs w:val="24"/>
          <w:lang w:val="en-US" w:eastAsia="zh-CN"/>
        </w:rPr>
        <w:t>招标</w:t>
      </w:r>
      <w:r>
        <w:rPr>
          <w:rStyle w:val="23"/>
          <w:rFonts w:hint="eastAsia" w:ascii="宋体" w:hAnsi="宋体" w:eastAsia="宋体" w:cs="宋体"/>
          <w:bCs/>
          <w:sz w:val="24"/>
          <w:szCs w:val="24"/>
        </w:rPr>
        <w:t>文件中的资格要求与本投标人已取得的资格文件进行对照，满足资格文件要求的，方可参与。</w:t>
      </w:r>
    </w:p>
    <w:p>
      <w:pPr>
        <w:snapToGrid w:val="0"/>
        <w:spacing w:line="360" w:lineRule="auto"/>
        <w:ind w:firstLine="480" w:firstLineChars="200"/>
        <w:rPr>
          <w:rStyle w:val="23"/>
          <w:rFonts w:hint="eastAsia" w:ascii="宋体" w:hAnsi="宋体" w:eastAsia="宋体" w:cs="宋体"/>
          <w:bCs/>
          <w:sz w:val="24"/>
          <w:szCs w:val="24"/>
        </w:rPr>
      </w:pPr>
      <w:r>
        <w:rPr>
          <w:rStyle w:val="23"/>
          <w:rFonts w:hint="eastAsia" w:ascii="宋体" w:hAnsi="宋体" w:eastAsia="宋体" w:cs="宋体"/>
          <w:bCs/>
          <w:sz w:val="24"/>
          <w:szCs w:val="24"/>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pacing w:line="360" w:lineRule="auto"/>
        <w:ind w:left="0" w:leftChars="0" w:right="0" w:firstLine="480" w:firstLineChars="200"/>
        <w:textAlignment w:val="auto"/>
        <w:rPr>
          <w:rStyle w:val="23"/>
          <w:rFonts w:hint="eastAsia" w:ascii="宋体" w:hAnsi="宋体" w:eastAsia="宋体" w:cs="宋体"/>
          <w:bCs/>
          <w:color w:val="FF0000"/>
          <w:sz w:val="24"/>
          <w:szCs w:val="24"/>
        </w:rPr>
      </w:pPr>
      <w:r>
        <w:rPr>
          <w:rStyle w:val="23"/>
          <w:rFonts w:hint="eastAsia" w:ascii="宋体" w:hAnsi="宋体" w:eastAsia="宋体" w:cs="宋体"/>
          <w:bCs/>
          <w:sz w:val="24"/>
          <w:szCs w:val="24"/>
        </w:rPr>
        <w:t>3、投标人在编制资格审查资料时，应按照</w:t>
      </w:r>
      <w:r>
        <w:rPr>
          <w:rStyle w:val="23"/>
          <w:rFonts w:hint="eastAsia" w:ascii="宋体" w:hAnsi="宋体" w:eastAsia="宋体" w:cs="宋体"/>
          <w:bCs/>
          <w:sz w:val="24"/>
          <w:szCs w:val="24"/>
          <w:lang w:val="en-US" w:eastAsia="zh-CN"/>
        </w:rPr>
        <w:t>招标</w:t>
      </w:r>
      <w:r>
        <w:rPr>
          <w:rStyle w:val="23"/>
          <w:rFonts w:hint="eastAsia" w:ascii="宋体" w:hAnsi="宋体" w:eastAsia="宋体" w:cs="宋体"/>
          <w:bCs/>
          <w:sz w:val="24"/>
          <w:szCs w:val="24"/>
        </w:rPr>
        <w:t>文件中要求的提供，不要遗漏，也不要人为增加。</w:t>
      </w:r>
    </w:p>
    <w:p>
      <w:pPr>
        <w:snapToGrid w:val="0"/>
        <w:spacing w:line="360" w:lineRule="auto"/>
        <w:ind w:firstLine="480" w:firstLineChars="200"/>
        <w:rPr>
          <w:rStyle w:val="23"/>
          <w:rFonts w:hint="eastAsia" w:ascii="宋体" w:hAnsi="宋体" w:eastAsia="宋体" w:cs="宋体"/>
          <w:bCs/>
          <w:sz w:val="24"/>
          <w:szCs w:val="24"/>
        </w:rPr>
      </w:pPr>
      <w:r>
        <w:rPr>
          <w:rStyle w:val="23"/>
          <w:rFonts w:hint="eastAsia" w:ascii="宋体" w:hAnsi="宋体" w:eastAsia="宋体" w:cs="宋体"/>
          <w:bCs/>
          <w:sz w:val="24"/>
          <w:szCs w:val="24"/>
        </w:rPr>
        <w:t>4、响应文件应对</w:t>
      </w:r>
      <w:r>
        <w:rPr>
          <w:rStyle w:val="23"/>
          <w:rFonts w:hint="eastAsia" w:ascii="宋体" w:hAnsi="宋体" w:eastAsia="宋体" w:cs="宋体"/>
          <w:bCs/>
          <w:sz w:val="24"/>
          <w:szCs w:val="24"/>
          <w:lang w:val="en-US" w:eastAsia="zh-CN"/>
        </w:rPr>
        <w:t>招标</w:t>
      </w:r>
      <w:r>
        <w:rPr>
          <w:rStyle w:val="23"/>
          <w:rFonts w:hint="eastAsia" w:ascii="宋体" w:hAnsi="宋体" w:eastAsia="宋体" w:cs="宋体"/>
          <w:bCs/>
          <w:sz w:val="24"/>
          <w:szCs w:val="24"/>
        </w:rPr>
        <w:t>文件的要求做出实质响应。符合</w:t>
      </w:r>
      <w:r>
        <w:rPr>
          <w:rStyle w:val="23"/>
          <w:rFonts w:hint="eastAsia" w:ascii="宋体" w:hAnsi="宋体" w:eastAsia="宋体" w:cs="宋体"/>
          <w:bCs/>
          <w:sz w:val="24"/>
          <w:szCs w:val="24"/>
          <w:lang w:val="en-US" w:eastAsia="zh-CN"/>
        </w:rPr>
        <w:t>招标</w:t>
      </w:r>
      <w:r>
        <w:rPr>
          <w:rStyle w:val="23"/>
          <w:rFonts w:hint="eastAsia" w:ascii="宋体" w:hAnsi="宋体" w:eastAsia="宋体" w:cs="宋体"/>
          <w:bCs/>
          <w:sz w:val="24"/>
          <w:szCs w:val="24"/>
        </w:rPr>
        <w:t>文件的所有条款、条件和规定且无重大偏离与保留。</w:t>
      </w:r>
    </w:p>
    <w:p>
      <w:pPr>
        <w:snapToGrid w:val="0"/>
        <w:spacing w:line="360" w:lineRule="auto"/>
        <w:ind w:firstLine="480" w:firstLineChars="200"/>
        <w:rPr>
          <w:rStyle w:val="23"/>
          <w:rFonts w:hint="eastAsia" w:ascii="宋体" w:hAnsi="宋体" w:eastAsia="宋体" w:cs="宋体"/>
          <w:bCs/>
          <w:sz w:val="24"/>
          <w:szCs w:val="24"/>
        </w:rPr>
      </w:pPr>
      <w:r>
        <w:rPr>
          <w:rStyle w:val="23"/>
          <w:rFonts w:hint="eastAsia" w:ascii="宋体" w:hAnsi="宋体" w:eastAsia="宋体" w:cs="宋体"/>
          <w:bCs/>
          <w:sz w:val="24"/>
          <w:szCs w:val="24"/>
        </w:rPr>
        <w:t>5、响应文件中有近三年业绩证明</w:t>
      </w:r>
      <w:r>
        <w:rPr>
          <w:rStyle w:val="23"/>
          <w:rFonts w:hint="eastAsia" w:ascii="宋体" w:hAnsi="宋体" w:eastAsia="宋体" w:cs="宋体"/>
          <w:bCs/>
          <w:sz w:val="24"/>
          <w:szCs w:val="24"/>
          <w:lang w:eastAsia="zh-CN"/>
        </w:rPr>
        <w:t>（</w:t>
      </w:r>
      <w:r>
        <w:rPr>
          <w:rStyle w:val="23"/>
          <w:rFonts w:hint="eastAsia" w:ascii="宋体" w:hAnsi="宋体" w:eastAsia="宋体" w:cs="宋体"/>
          <w:bCs/>
          <w:sz w:val="24"/>
          <w:szCs w:val="24"/>
          <w:lang w:val="en-US" w:eastAsia="zh-CN"/>
        </w:rPr>
        <w:t>2020年12月至今</w:t>
      </w:r>
      <w:r>
        <w:rPr>
          <w:rStyle w:val="23"/>
          <w:rFonts w:hint="eastAsia" w:ascii="宋体" w:hAnsi="宋体" w:eastAsia="宋体" w:cs="宋体"/>
          <w:bCs/>
          <w:sz w:val="24"/>
          <w:szCs w:val="24"/>
          <w:lang w:eastAsia="zh-CN"/>
        </w:rPr>
        <w:t>），</w:t>
      </w:r>
      <w:r>
        <w:rPr>
          <w:rStyle w:val="23"/>
          <w:rFonts w:hint="eastAsia" w:ascii="宋体" w:hAnsi="宋体" w:eastAsia="宋体" w:cs="宋体"/>
          <w:bCs/>
          <w:sz w:val="24"/>
          <w:szCs w:val="24"/>
        </w:rPr>
        <w:t>尽量提供在陕合同</w:t>
      </w:r>
      <w:r>
        <w:rPr>
          <w:rStyle w:val="23"/>
          <w:rFonts w:hint="eastAsia" w:ascii="宋体" w:hAnsi="宋体" w:eastAsia="宋体" w:cs="宋体"/>
          <w:bCs/>
          <w:sz w:val="24"/>
          <w:szCs w:val="24"/>
          <w:lang w:eastAsia="zh-CN"/>
        </w:rPr>
        <w:t>。</w:t>
      </w:r>
    </w:p>
    <w:p>
      <w:pPr>
        <w:snapToGrid w:val="0"/>
        <w:spacing w:line="360" w:lineRule="auto"/>
        <w:ind w:firstLine="480" w:firstLineChars="200"/>
        <w:rPr>
          <w:rStyle w:val="23"/>
          <w:rFonts w:hint="eastAsia" w:ascii="宋体" w:hAnsi="宋体" w:eastAsia="宋体" w:cs="宋体"/>
          <w:bCs/>
          <w:sz w:val="24"/>
          <w:szCs w:val="24"/>
        </w:rPr>
      </w:pPr>
      <w:r>
        <w:rPr>
          <w:rStyle w:val="23"/>
          <w:rFonts w:hint="eastAsia" w:ascii="宋体" w:hAnsi="宋体" w:eastAsia="宋体" w:cs="宋体"/>
          <w:bCs/>
          <w:sz w:val="24"/>
          <w:szCs w:val="24"/>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4"/>
        </w:rPr>
        <w:t>7、投标人应对招标项目提出合理的价格</w:t>
      </w:r>
      <w:r>
        <w:rPr>
          <w:rStyle w:val="23"/>
          <w:rFonts w:hint="eastAsia" w:ascii="宋体" w:hAnsi="宋体" w:eastAsia="宋体" w:cs="宋体"/>
          <w:bCs/>
          <w:sz w:val="24"/>
          <w:szCs w:val="24"/>
          <w:lang w:eastAsia="zh-CN"/>
        </w:rPr>
        <w:t>（</w:t>
      </w:r>
      <w:r>
        <w:rPr>
          <w:rFonts w:hint="eastAsia" w:ascii="宋体" w:hAnsi="宋体" w:eastAsia="宋体" w:cs="宋体"/>
          <w:sz w:val="24"/>
          <w:szCs w:val="24"/>
          <w:lang w:eastAsia="zh-CN"/>
        </w:rPr>
        <w:t>本次招标为货物单价招标，最终合同价款按货物实际供给量据实结算），</w:t>
      </w:r>
      <w:r>
        <w:rPr>
          <w:rStyle w:val="23"/>
          <w:rFonts w:hint="eastAsia" w:ascii="宋体" w:hAnsi="宋体" w:eastAsia="宋体" w:cs="宋体"/>
          <w:bCs/>
          <w:sz w:val="24"/>
          <w:szCs w:val="21"/>
          <w:highlight w:val="none"/>
        </w:rPr>
        <w:t>若报价高出预算价格</w:t>
      </w:r>
      <w:r>
        <w:rPr>
          <w:rStyle w:val="23"/>
          <w:rFonts w:hint="eastAsia" w:ascii="宋体" w:hAnsi="宋体" w:eastAsia="宋体" w:cs="宋体"/>
          <w:bCs/>
          <w:sz w:val="24"/>
          <w:szCs w:val="21"/>
          <w:highlight w:val="none"/>
          <w:lang w:eastAsia="zh-CN"/>
        </w:rPr>
        <w:t>，</w:t>
      </w:r>
      <w:r>
        <w:rPr>
          <w:rStyle w:val="23"/>
          <w:rFonts w:hint="eastAsia" w:ascii="宋体" w:hAnsi="宋体" w:eastAsia="宋体" w:cs="宋体"/>
          <w:bCs/>
          <w:sz w:val="24"/>
          <w:szCs w:val="21"/>
          <w:highlight w:val="none"/>
        </w:rPr>
        <w:t>一经核实，按废标处理。</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883" w:firstLineChars="20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 xml:space="preserve">第三章 </w:t>
      </w:r>
      <w:bookmarkStart w:id="0" w:name="_Toc408925549"/>
      <w:bookmarkStart w:id="1" w:name="_Toc408924864"/>
      <w:bookmarkStart w:id="2" w:name="_Toc277153074"/>
      <w:bookmarkStart w:id="3" w:name="_Toc278465133"/>
      <w:bookmarkStart w:id="4" w:name="_Toc277314867"/>
      <w:r>
        <w:rPr>
          <w:rFonts w:hint="eastAsia" w:ascii="宋体" w:hAnsi="宋体" w:eastAsia="宋体" w:cs="宋体"/>
          <w:b/>
          <w:bCs/>
          <w:kern w:val="2"/>
          <w:sz w:val="44"/>
          <w:szCs w:val="44"/>
          <w:lang w:val="en-US" w:eastAsia="zh-CN" w:bidi="ar-SA"/>
        </w:rPr>
        <w:t>招标内容及技术要求</w:t>
      </w:r>
    </w:p>
    <w:bookmarkEnd w:id="0"/>
    <w:bookmarkEnd w:id="1"/>
    <w:bookmarkEnd w:id="2"/>
    <w:bookmarkEnd w:id="3"/>
    <w:bookmarkEnd w:id="4"/>
    <w:p>
      <w:pPr>
        <w:pStyle w:val="16"/>
        <w:keepNext w:val="0"/>
        <w:keepLines w:val="0"/>
        <w:pageBreakBefore w:val="0"/>
        <w:kinsoku/>
        <w:wordWrap/>
        <w:overflowPunct/>
        <w:topLinePunct w:val="0"/>
        <w:autoSpaceDE/>
        <w:autoSpaceDN/>
        <w:bidi w:val="0"/>
        <w:adjustRightInd/>
        <w:snapToGrid/>
        <w:spacing w:line="560" w:lineRule="exact"/>
        <w:ind w:left="0" w:firstLine="487" w:firstLineChars="202"/>
        <w:jc w:val="left"/>
        <w:textAlignment w:val="auto"/>
        <w:outlineLvl w:val="0"/>
        <w:rPr>
          <w:rFonts w:hint="eastAsia" w:ascii="宋体" w:hAnsi="宋体" w:eastAsia="宋体" w:cs="宋体"/>
          <w:b/>
          <w:bCs/>
          <w:kern w:val="0"/>
          <w:sz w:val="24"/>
          <w:szCs w:val="24"/>
        </w:rPr>
      </w:pPr>
      <w:r>
        <w:rPr>
          <w:rFonts w:hint="eastAsia" w:ascii="宋体" w:hAnsi="宋体" w:eastAsia="宋体" w:cs="宋体"/>
          <w:b/>
          <w:bCs/>
          <w:sz w:val="24"/>
          <w:szCs w:val="24"/>
        </w:rPr>
        <w:t>一、项目背景</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rPr>
        <w:t>目前</w:t>
      </w:r>
      <w:r>
        <w:rPr>
          <w:rFonts w:hint="eastAsia" w:ascii="宋体" w:hAnsi="宋体" w:eastAsia="宋体" w:cs="宋体"/>
          <w:bCs/>
          <w:position w:val="-2"/>
          <w:sz w:val="24"/>
          <w:szCs w:val="24"/>
          <w:lang w:val="en-US" w:eastAsia="zh-CN"/>
        </w:rPr>
        <w:t>我院西咸院区经过四年多的运行，目前门诊及病区各科室布局基本调整完毕，为完善全院标识标牌系统，现申请将全院临时标识标牌更换为烤漆工艺铁制正式标牌</w:t>
      </w:r>
      <w:r>
        <w:rPr>
          <w:rFonts w:hint="eastAsia" w:ascii="宋体" w:hAnsi="宋体" w:cs="宋体"/>
          <w:bCs/>
          <w:position w:val="-2"/>
          <w:sz w:val="24"/>
          <w:szCs w:val="24"/>
          <w:lang w:val="en-US" w:eastAsia="zh-CN"/>
        </w:rPr>
        <w:t>，</w:t>
      </w:r>
      <w:r>
        <w:rPr>
          <w:rFonts w:hint="eastAsia" w:ascii="宋体" w:hAnsi="宋体" w:eastAsia="宋体" w:cs="宋体"/>
          <w:bCs/>
          <w:position w:val="-2"/>
          <w:sz w:val="24"/>
          <w:szCs w:val="24"/>
        </w:rPr>
        <w:t>为此</w:t>
      </w:r>
      <w:r>
        <w:rPr>
          <w:rFonts w:hint="eastAsia" w:ascii="宋体" w:hAnsi="宋体" w:eastAsia="宋体" w:cs="宋体"/>
          <w:bCs/>
          <w:position w:val="-2"/>
          <w:sz w:val="24"/>
          <w:szCs w:val="24"/>
          <w:lang w:val="en-US" w:eastAsia="zh-CN"/>
        </w:rPr>
        <w:t>采购更换全院临时标识标牌项目</w:t>
      </w:r>
      <w:r>
        <w:rPr>
          <w:rFonts w:hint="eastAsia" w:ascii="宋体" w:hAnsi="宋体" w:eastAsia="宋体" w:cs="宋体"/>
          <w:bCs/>
          <w:position w:val="-2"/>
          <w:sz w:val="24"/>
          <w:szCs w:val="24"/>
        </w:rPr>
        <w:t>，</w:t>
      </w:r>
      <w:r>
        <w:rPr>
          <w:rFonts w:hint="eastAsia" w:ascii="宋体" w:hAnsi="宋体" w:eastAsia="宋体" w:cs="宋体"/>
          <w:bCs/>
          <w:position w:val="-2"/>
          <w:sz w:val="24"/>
          <w:szCs w:val="24"/>
          <w:lang w:val="en-US" w:eastAsia="zh-CN"/>
        </w:rPr>
        <w:t>项目预算</w:t>
      </w:r>
      <w:r>
        <w:rPr>
          <w:rFonts w:hint="eastAsia" w:ascii="宋体" w:hAnsi="宋体" w:cs="宋体"/>
          <w:bCs/>
          <w:position w:val="-2"/>
          <w:sz w:val="24"/>
          <w:szCs w:val="24"/>
          <w:lang w:val="en-US" w:eastAsia="zh-CN"/>
        </w:rPr>
        <w:t>16.65</w:t>
      </w:r>
      <w:r>
        <w:rPr>
          <w:rFonts w:hint="eastAsia" w:ascii="宋体" w:hAnsi="宋体" w:eastAsia="宋体" w:cs="宋体"/>
          <w:bCs/>
          <w:position w:val="-2"/>
          <w:sz w:val="24"/>
          <w:szCs w:val="24"/>
          <w:lang w:val="en-US" w:eastAsia="zh-CN"/>
        </w:rPr>
        <w:t>万，合同期限</w:t>
      </w:r>
      <w:r>
        <w:rPr>
          <w:rFonts w:hint="eastAsia" w:ascii="宋体" w:hAnsi="宋体" w:cs="宋体"/>
          <w:bCs/>
          <w:position w:val="-2"/>
          <w:sz w:val="24"/>
          <w:szCs w:val="24"/>
          <w:lang w:val="en-US" w:eastAsia="zh-CN"/>
        </w:rPr>
        <w:t>一</w:t>
      </w:r>
      <w:r>
        <w:rPr>
          <w:rFonts w:hint="eastAsia" w:ascii="宋体" w:hAnsi="宋体" w:eastAsia="宋体" w:cs="宋体"/>
          <w:bCs/>
          <w:position w:val="-2"/>
          <w:sz w:val="24"/>
          <w:szCs w:val="24"/>
          <w:lang w:val="en-US" w:eastAsia="zh-CN"/>
        </w:rPr>
        <w:t>年。</w:t>
      </w:r>
    </w:p>
    <w:p>
      <w:pPr>
        <w:pStyle w:val="20"/>
        <w:keepNext w:val="0"/>
        <w:keepLines w:val="0"/>
        <w:pageBreakBefore w:val="0"/>
        <w:kinsoku/>
        <w:wordWrap/>
        <w:overflowPunct/>
        <w:topLinePunct w:val="0"/>
        <w:autoSpaceDE/>
        <w:autoSpaceDN/>
        <w:bidi w:val="0"/>
        <w:adjustRightInd/>
        <w:snapToGrid/>
        <w:spacing w:line="56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二、采购</w:t>
      </w:r>
      <w:r>
        <w:rPr>
          <w:rFonts w:hint="eastAsia" w:ascii="宋体" w:hAnsi="宋体" w:cs="宋体"/>
          <w:b/>
          <w:bCs/>
          <w:sz w:val="24"/>
          <w:szCs w:val="24"/>
          <w:lang w:eastAsia="zh-CN"/>
        </w:rPr>
        <w:t>内容</w:t>
      </w:r>
      <w:r>
        <w:rPr>
          <w:rFonts w:hint="eastAsia" w:ascii="宋体" w:hAnsi="宋体" w:eastAsia="宋体" w:cs="宋体"/>
          <w:b/>
          <w:bCs/>
          <w:sz w:val="24"/>
          <w:szCs w:val="24"/>
        </w:rPr>
        <w:t>及参数</w:t>
      </w:r>
    </w:p>
    <w:tbl>
      <w:tblPr>
        <w:tblStyle w:val="21"/>
        <w:tblW w:w="8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4"/>
        <w:gridCol w:w="1677"/>
        <w:gridCol w:w="1596"/>
        <w:gridCol w:w="295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bookmarkStart w:id="5" w:name="_Toc443470058"/>
            <w:bookmarkStart w:id="6" w:name="_Toc408561383"/>
            <w:r>
              <w:rPr>
                <w:rFonts w:hint="eastAsia" w:ascii="宋体" w:hAnsi="宋体" w:cs="宋体"/>
                <w:bCs/>
                <w:kern w:val="2"/>
                <w:position w:val="-2"/>
                <w:sz w:val="24"/>
                <w:szCs w:val="24"/>
                <w:lang w:val="en-US" w:eastAsia="zh-CN" w:bidi="ar-SA"/>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名称</w:t>
            </w:r>
          </w:p>
        </w:tc>
        <w:tc>
          <w:tcPr>
            <w:tcW w:w="159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规格</w:t>
            </w:r>
          </w:p>
        </w:tc>
        <w:tc>
          <w:tcPr>
            <w:tcW w:w="2959"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材质及工艺</w:t>
            </w:r>
          </w:p>
        </w:tc>
        <w:tc>
          <w:tcPr>
            <w:tcW w:w="111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6" w:hRule="atLeast"/>
          <w:jc w:val="center"/>
        </w:trPr>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cs="宋体"/>
                <w:bCs/>
                <w:kern w:val="2"/>
                <w:position w:val="-2"/>
                <w:sz w:val="24"/>
                <w:szCs w:val="24"/>
                <w:lang w:val="en-US" w:eastAsia="zh-CN" w:bidi="ar-SA"/>
              </w:rPr>
              <w:t>1</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门诊导视吊牌（双面悬吊）</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35*300*12cm</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5" w:hRule="atLeast"/>
          <w:jc w:val="center"/>
        </w:trPr>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cs="宋体"/>
                <w:bCs/>
                <w:kern w:val="2"/>
                <w:position w:val="-2"/>
                <w:sz w:val="24"/>
                <w:szCs w:val="24"/>
                <w:lang w:val="en-US" w:eastAsia="zh-CN" w:bidi="ar-SA"/>
              </w:rPr>
              <w:t>2</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科室小门牌</w:t>
            </w:r>
          </w:p>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（贴墙）</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cs="宋体"/>
                <w:bCs/>
                <w:kern w:val="2"/>
                <w:position w:val="-2"/>
                <w:sz w:val="24"/>
                <w:szCs w:val="24"/>
                <w:lang w:val="en-US" w:eastAsia="zh-CN" w:bidi="ar-SA"/>
              </w:rPr>
              <w:t>2</w:t>
            </w:r>
            <w:r>
              <w:rPr>
                <w:rFonts w:hint="eastAsia" w:ascii="宋体" w:hAnsi="宋体" w:eastAsia="宋体" w:cs="宋体"/>
                <w:bCs/>
                <w:kern w:val="2"/>
                <w:position w:val="-2"/>
                <w:sz w:val="24"/>
                <w:szCs w:val="24"/>
                <w:lang w:val="en-US" w:eastAsia="zh-CN" w:bidi="ar-SA"/>
              </w:rPr>
              <w:t>*16.5*30cm</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7" w:hRule="atLeast"/>
          <w:jc w:val="center"/>
        </w:trPr>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cs="宋体"/>
                <w:bCs/>
                <w:kern w:val="2"/>
                <w:position w:val="-2"/>
                <w:sz w:val="24"/>
                <w:szCs w:val="24"/>
                <w:lang w:val="en-US" w:eastAsia="zh-CN" w:bidi="ar-SA"/>
              </w:rPr>
              <w:t>3</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科室大门牌</w:t>
            </w:r>
          </w:p>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（贴墙）</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160*95cm</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1200</w:t>
            </w:r>
          </w:p>
        </w:tc>
      </w:tr>
    </w:tbl>
    <w:p>
      <w:pPr>
        <w:pStyle w:val="13"/>
        <w:keepNext w:val="0"/>
        <w:keepLines w:val="0"/>
        <w:pageBreakBefore w:val="0"/>
        <w:kinsoku/>
        <w:wordWrap/>
        <w:overflowPunct/>
        <w:topLinePunct w:val="0"/>
        <w:bidi w:val="0"/>
        <w:spacing w:line="240" w:lineRule="auto"/>
        <w:jc w:val="left"/>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备注：</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1.上述列项报价单价包含人工费、安装费、运输费等其他费用；</w:t>
      </w:r>
      <w:r>
        <w:rPr>
          <w:rFonts w:hint="eastAsia" w:ascii="宋体" w:hAnsi="宋体" w:eastAsia="宋体" w:cs="宋体"/>
          <w:bCs/>
          <w:position w:val="-2"/>
          <w:sz w:val="24"/>
          <w:szCs w:val="24"/>
          <w:lang w:eastAsia="zh-CN"/>
        </w:rPr>
        <w:t>本次招标为货物单价招标，最终合同价款按货物实际供给量据实结算</w:t>
      </w:r>
      <w:r>
        <w:rPr>
          <w:rFonts w:hint="eastAsia" w:ascii="宋体" w:hAnsi="宋体" w:cs="宋体"/>
          <w:bCs/>
          <w:position w:val="-2"/>
          <w:sz w:val="24"/>
          <w:szCs w:val="24"/>
          <w:lang w:eastAsia="zh-CN"/>
        </w:rPr>
        <w:t>。</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val="0"/>
          <w:kern w:val="0"/>
          <w:sz w:val="24"/>
          <w:szCs w:val="24"/>
          <w:lang w:val="en-US" w:eastAsia="zh-CN" w:bidi="ar-SA"/>
        </w:rPr>
      </w:pPr>
      <w:r>
        <w:rPr>
          <w:rFonts w:hint="eastAsia" w:ascii="宋体" w:hAnsi="宋体" w:eastAsia="宋体" w:cs="宋体"/>
          <w:bCs/>
          <w:position w:val="-2"/>
          <w:sz w:val="24"/>
          <w:szCs w:val="24"/>
          <w:lang w:val="en-US" w:eastAsia="zh-CN"/>
        </w:rPr>
        <w:t>2.根据上述采购清单制作报价单，为了方便打分，报价时为单项单价的总</w:t>
      </w:r>
      <w:r>
        <w:rPr>
          <w:rFonts w:hint="eastAsia" w:ascii="宋体" w:hAnsi="宋体" w:eastAsia="宋体" w:cs="宋体"/>
          <w:bCs w:val="0"/>
          <w:kern w:val="0"/>
          <w:sz w:val="24"/>
          <w:szCs w:val="24"/>
          <w:lang w:val="en-US" w:eastAsia="zh-CN" w:bidi="ar-SA"/>
        </w:rPr>
        <w:t>计</w:t>
      </w:r>
      <w:r>
        <w:rPr>
          <w:rFonts w:hint="eastAsia" w:ascii="宋体" w:hAnsi="宋体" w:cs="宋体"/>
          <w:bCs w:val="0"/>
          <w:kern w:val="0"/>
          <w:sz w:val="24"/>
          <w:szCs w:val="24"/>
          <w:lang w:val="en-US" w:eastAsia="zh-CN" w:bidi="ar-SA"/>
        </w:rPr>
        <w:t>。</w:t>
      </w:r>
    </w:p>
    <w:bookmarkEnd w:id="5"/>
    <w:bookmarkEnd w:id="6"/>
    <w:p>
      <w:pPr>
        <w:widowControl w:val="0"/>
        <w:spacing w:line="56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、对投标商的要求</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1、供应商为在中华人民共和国境内注册的法人或其他组织，投标时提供合格有效的法人或者其他组织的营业执照复印件；</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2、法定代表人授权书（附法定代表人、被授权人身份证复印件）及被授权人身份证（法定代表人参加投标只需提供本人身份证）；</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3、供应商须未被列入“信用中国”网站（www.creditchina.gov.cn）失信被执行人（以截图打印并加盖单位鲜章为准）；</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4、以上复印件均须加盖单位鲜章（不接受电脑扫描件作为原件资质）。</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5、本项目不允许联合体投标。</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6、以上证件不齐全或不合格的，不予报名。</w:t>
      </w:r>
    </w:p>
    <w:p>
      <w:pPr>
        <w:widowControl w:val="0"/>
        <w:spacing w:line="560" w:lineRule="exact"/>
        <w:ind w:firstLine="482" w:firstLineChars="200"/>
        <w:rPr>
          <w:rFonts w:hint="eastAsia" w:ascii="宋体" w:hAnsi="宋体" w:eastAsia="宋体" w:cs="宋体"/>
          <w:b/>
          <w:bCs/>
          <w:sz w:val="24"/>
          <w:szCs w:val="24"/>
          <w:highlight w:val="none"/>
          <w:lang w:val="en-US" w:eastAsia="zh-CN"/>
        </w:rPr>
      </w:pPr>
      <w:bookmarkStart w:id="7" w:name="_Toc107822489"/>
      <w:bookmarkStart w:id="8" w:name="_Toc226969286"/>
      <w:bookmarkStart w:id="9" w:name="_Toc227057892"/>
      <w:r>
        <w:rPr>
          <w:rFonts w:hint="eastAsia" w:ascii="宋体" w:hAnsi="宋体" w:eastAsia="宋体" w:cs="宋体"/>
          <w:b/>
          <w:bCs/>
          <w:sz w:val="24"/>
          <w:szCs w:val="24"/>
          <w:highlight w:val="none"/>
          <w:lang w:val="en-US" w:eastAsia="zh-CN"/>
        </w:rPr>
        <w:t>四、投标文件</w:t>
      </w:r>
      <w:bookmarkEnd w:id="7"/>
      <w:r>
        <w:rPr>
          <w:rFonts w:hint="eastAsia" w:ascii="宋体" w:hAnsi="宋体" w:eastAsia="宋体" w:cs="宋体"/>
          <w:b/>
          <w:bCs/>
          <w:sz w:val="24"/>
          <w:szCs w:val="24"/>
          <w:highlight w:val="none"/>
          <w:lang w:val="en-US" w:eastAsia="zh-CN"/>
        </w:rPr>
        <w:t>的组成</w:t>
      </w:r>
      <w:bookmarkEnd w:id="8"/>
      <w:bookmarkEnd w:id="9"/>
      <w:bookmarkStart w:id="10" w:name="_Toc227057895"/>
      <w:bookmarkStart w:id="11" w:name="_Toc107822492"/>
      <w:bookmarkStart w:id="12" w:name="_Toc226969289"/>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（2）开标一览表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分项报价表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（4）企业法人营业执照</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（5）法定代表人身份证明书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（6）法定代表人授权委托书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（7）无不良记录证明</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（8）投标单位基本情况表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（9）业绩一览表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（10）售后服务承诺书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cs="宋体"/>
          <w:bCs/>
          <w:position w:val="-2"/>
          <w:sz w:val="24"/>
          <w:szCs w:val="24"/>
          <w:lang w:val="en-US" w:eastAsia="zh-CN"/>
        </w:rPr>
      </w:pPr>
      <w:r>
        <w:rPr>
          <w:rFonts w:hint="eastAsia" w:ascii="宋体" w:hAnsi="宋体" w:eastAsia="宋体" w:cs="宋体"/>
          <w:bCs/>
          <w:position w:val="-2"/>
          <w:sz w:val="24"/>
          <w:szCs w:val="24"/>
          <w:lang w:val="en-US" w:eastAsia="zh-CN"/>
        </w:rPr>
        <w:t>（11）</w:t>
      </w:r>
      <w:r>
        <w:rPr>
          <w:rFonts w:hint="eastAsia" w:ascii="宋体" w:hAnsi="宋体" w:cs="宋体"/>
          <w:bCs/>
          <w:position w:val="-2"/>
          <w:sz w:val="24"/>
          <w:szCs w:val="24"/>
          <w:lang w:val="en-US" w:eastAsia="zh-CN"/>
        </w:rPr>
        <w:t>质保期承诺书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Cs/>
          <w:position w:val="-2"/>
          <w:sz w:val="24"/>
          <w:szCs w:val="24"/>
          <w:lang w:val="en-US" w:eastAsia="zh-CN"/>
        </w:rPr>
        <w:t>（12）</w:t>
      </w:r>
      <w:r>
        <w:rPr>
          <w:rFonts w:hint="eastAsia" w:ascii="宋体" w:hAnsi="宋体" w:eastAsia="宋体" w:cs="宋体"/>
          <w:sz w:val="24"/>
          <w:szCs w:val="24"/>
          <w:lang w:val="en-US" w:eastAsia="zh-CN"/>
        </w:rPr>
        <w:t>投标单位拒绝商业贿赂承诺书</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cs="宋体"/>
          <w:bCs/>
          <w:position w:val="-2"/>
          <w:sz w:val="24"/>
          <w:szCs w:val="24"/>
          <w:lang w:val="en-US" w:eastAsia="zh-CN"/>
        </w:rPr>
        <w:t>（13）</w:t>
      </w:r>
      <w:r>
        <w:rPr>
          <w:rFonts w:hint="eastAsia" w:ascii="宋体" w:hAnsi="宋体" w:eastAsia="宋体" w:cs="宋体"/>
          <w:bCs/>
          <w:position w:val="-2"/>
          <w:sz w:val="24"/>
          <w:szCs w:val="24"/>
          <w:lang w:val="en-US" w:eastAsia="zh-CN"/>
        </w:rPr>
        <w:t>投标人认为需要提供的其他商务文件材料</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eastAsia="zh-CN"/>
        </w:rPr>
      </w:pPr>
      <w:r>
        <w:rPr>
          <w:rFonts w:hint="eastAsia" w:ascii="宋体" w:hAnsi="宋体" w:cs="宋体"/>
          <w:bCs/>
          <w:position w:val="-2"/>
          <w:sz w:val="24"/>
          <w:szCs w:val="24"/>
          <w:lang w:val="en-US" w:eastAsia="zh-CN"/>
        </w:rPr>
        <w:t>（14）</w:t>
      </w:r>
      <w:r>
        <w:rPr>
          <w:rFonts w:hint="eastAsia" w:ascii="宋体" w:hAnsi="宋体" w:eastAsia="宋体" w:cs="宋体"/>
          <w:bCs/>
          <w:position w:val="-2"/>
          <w:sz w:val="24"/>
          <w:szCs w:val="24"/>
          <w:lang w:val="en-US" w:eastAsia="zh-CN"/>
        </w:rPr>
        <w:t>投标人认为需要提供的其他技术文件材料</w:t>
      </w:r>
      <w:bookmarkEnd w:id="10"/>
      <w:bookmarkEnd w:id="11"/>
      <w:bookmarkEnd w:id="12"/>
    </w:p>
    <w:p>
      <w:pPr>
        <w:pStyle w:val="16"/>
        <w:keepNext w:val="0"/>
        <w:keepLines w:val="0"/>
        <w:pageBreakBefore w:val="0"/>
        <w:kinsoku/>
        <w:wordWrap/>
        <w:overflowPunct/>
        <w:topLinePunct w:val="0"/>
        <w:autoSpaceDE/>
        <w:autoSpaceDN/>
        <w:bidi w:val="0"/>
        <w:adjustRightInd/>
        <w:snapToGrid/>
        <w:spacing w:line="560" w:lineRule="exact"/>
        <w:ind w:left="0" w:firstLine="487" w:firstLineChars="202"/>
        <w:jc w:val="left"/>
        <w:textAlignment w:val="auto"/>
        <w:outlineLvl w:val="0"/>
        <w:rPr>
          <w:rFonts w:hint="eastAsia" w:ascii="宋体" w:hAnsi="宋体" w:eastAsia="宋体" w:cs="宋体"/>
          <w:b/>
          <w:bCs w:val="0"/>
          <w:position w:val="-2"/>
          <w:sz w:val="24"/>
          <w:szCs w:val="24"/>
          <w:lang w:val="en-US" w:eastAsia="zh-CN"/>
        </w:rPr>
      </w:pPr>
      <w:bookmarkStart w:id="13" w:name="_Toc227057896"/>
      <w:bookmarkStart w:id="14" w:name="_Toc107822493"/>
      <w:bookmarkStart w:id="15" w:name="_Toc226969290"/>
      <w:r>
        <w:rPr>
          <w:rFonts w:hint="eastAsia" w:ascii="宋体" w:hAnsi="宋体" w:eastAsia="宋体" w:cs="宋体"/>
          <w:b/>
          <w:bCs w:val="0"/>
          <w:position w:val="-2"/>
          <w:sz w:val="24"/>
          <w:szCs w:val="24"/>
          <w:lang w:val="en-US" w:eastAsia="zh-CN"/>
        </w:rPr>
        <w:t>五、</w:t>
      </w:r>
      <w:bookmarkEnd w:id="13"/>
      <w:bookmarkEnd w:id="14"/>
      <w:bookmarkEnd w:id="15"/>
      <w:r>
        <w:rPr>
          <w:rFonts w:hint="eastAsia" w:ascii="宋体" w:hAnsi="宋体" w:eastAsia="宋体" w:cs="宋体"/>
          <w:b/>
          <w:bCs w:val="0"/>
          <w:position w:val="-2"/>
          <w:sz w:val="24"/>
          <w:szCs w:val="24"/>
          <w:lang w:val="en-US" w:eastAsia="zh-CN"/>
        </w:rPr>
        <w:t>投标书及投标文件格式</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caps w:val="0"/>
          <w:sz w:val="24"/>
          <w:szCs w:val="24"/>
          <w:highlight w:val="none"/>
          <w:lang w:val="en-US" w:eastAsia="zh-CN"/>
        </w:rPr>
      </w:pPr>
      <w:r>
        <w:rPr>
          <w:rFonts w:hint="eastAsia" w:ascii="宋体" w:hAnsi="宋体" w:eastAsia="宋体" w:cs="宋体"/>
          <w:bCs/>
          <w:position w:val="-2"/>
          <w:sz w:val="24"/>
          <w:szCs w:val="24"/>
          <w:lang w:val="en-US" w:eastAsia="zh-CN"/>
        </w:rPr>
        <w:t>1、</w:t>
      </w:r>
      <w:r>
        <w:rPr>
          <w:rFonts w:hint="eastAsia" w:ascii="宋体" w:hAnsi="宋体" w:eastAsia="宋体" w:cs="宋体"/>
          <w:bCs/>
          <w:position w:val="-2"/>
          <w:sz w:val="24"/>
          <w:szCs w:val="24"/>
          <w:lang w:eastAsia="zh-CN"/>
        </w:rPr>
        <w:t>投标文件壹式叁份为一正两副</w:t>
      </w:r>
      <w:r>
        <w:rPr>
          <w:rFonts w:hint="eastAsia" w:ascii="宋体" w:hAnsi="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eastAsia="宋体" w:cs="宋体"/>
          <w:b/>
          <w:bCs/>
          <w:sz w:val="24"/>
          <w:szCs w:val="24"/>
          <w:highlight w:val="none"/>
        </w:rPr>
        <w:t>（推荐双面打印）</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pStyle w:val="16"/>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position w:val="-2"/>
          <w:sz w:val="24"/>
          <w:szCs w:val="24"/>
          <w:lang w:val="en-US" w:eastAsia="zh-CN"/>
        </w:rPr>
      </w:pPr>
      <w:r>
        <w:rPr>
          <w:rFonts w:hint="eastAsia" w:ascii="宋体" w:hAnsi="宋体" w:eastAsia="宋体" w:cs="宋体"/>
          <w:bCs/>
          <w:position w:val="-2"/>
          <w:sz w:val="24"/>
          <w:szCs w:val="24"/>
          <w:lang w:val="en-US" w:eastAsia="zh-CN"/>
        </w:rPr>
        <w:t>2、投标文件封面及其它有要求的部位应加盖投标人印章并经法定代表人或其委托代理人签字或盖章。由委托代理人签字或盖章的投标文件中须同时提交投标人签署的授权代理委托书。投标人签署授权代理委托书格式、签字、盖章、及内容均应符合要求，否则投标文件签署授权代理委托书无效。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b/>
          <w:bCs/>
          <w:kern w:val="0"/>
          <w:sz w:val="24"/>
          <w:szCs w:val="24"/>
          <w:highlight w:val="none"/>
          <w:lang w:val="en-US" w:eastAsia="zh-CN"/>
        </w:rPr>
        <w:t>3</w:t>
      </w:r>
      <w:r>
        <w:rPr>
          <w:rStyle w:val="23"/>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3"/>
          <w:rFonts w:hint="eastAsia" w:ascii="宋体" w:hAnsi="宋体" w:cs="宋体"/>
          <w:b/>
          <w:bCs/>
          <w:kern w:val="0"/>
          <w:sz w:val="24"/>
          <w:szCs w:val="24"/>
          <w:highlight w:val="none"/>
          <w:lang w:eastAsia="zh-CN"/>
        </w:rPr>
        <w:t>密封骑缝</w:t>
      </w:r>
      <w:r>
        <w:rPr>
          <w:rStyle w:val="23"/>
          <w:rFonts w:hint="eastAsia" w:ascii="宋体" w:hAnsi="宋体" w:eastAsia="宋体" w:cs="宋体"/>
          <w:b/>
          <w:bCs/>
          <w:kern w:val="0"/>
          <w:sz w:val="24"/>
          <w:szCs w:val="24"/>
          <w:highlight w:val="none"/>
        </w:rPr>
        <w:t>处应加盖投标人单位公章，</w:t>
      </w:r>
      <w:r>
        <w:rPr>
          <w:rStyle w:val="23"/>
          <w:rFonts w:hint="eastAsia" w:ascii="宋体" w:hAnsi="宋体" w:cs="宋体"/>
          <w:b/>
          <w:bCs/>
          <w:kern w:val="0"/>
          <w:sz w:val="24"/>
          <w:szCs w:val="24"/>
          <w:highlight w:val="none"/>
          <w:lang w:eastAsia="zh-CN"/>
        </w:rPr>
        <w:t>密封袋正面</w:t>
      </w:r>
      <w:r>
        <w:rPr>
          <w:rStyle w:val="23"/>
          <w:rFonts w:hint="eastAsia" w:ascii="宋体" w:hAnsi="宋体" w:eastAsia="宋体" w:cs="宋体"/>
          <w:b/>
          <w:bCs/>
          <w:kern w:val="0"/>
          <w:sz w:val="24"/>
          <w:szCs w:val="24"/>
          <w:highlight w:val="none"/>
        </w:rPr>
        <w:t>标明投标名称</w:t>
      </w:r>
      <w:r>
        <w:rPr>
          <w:rStyle w:val="23"/>
          <w:rFonts w:hint="eastAsia" w:ascii="宋体" w:hAnsi="宋体" w:cs="宋体"/>
          <w:b/>
          <w:bCs/>
          <w:kern w:val="0"/>
          <w:sz w:val="24"/>
          <w:szCs w:val="24"/>
          <w:highlight w:val="none"/>
          <w:lang w:eastAsia="zh-CN"/>
        </w:rPr>
        <w:t>、投标文件启封时间、投标单位名称（加盖鲜章）</w:t>
      </w:r>
      <w:r>
        <w:rPr>
          <w:rStyle w:val="23"/>
          <w:rFonts w:hint="eastAsia" w:ascii="宋体" w:hAnsi="宋体" w:eastAsia="宋体" w:cs="宋体"/>
          <w:b/>
          <w:bCs/>
          <w:kern w:val="0"/>
          <w:sz w:val="24"/>
          <w:szCs w:val="24"/>
          <w:highlight w:val="none"/>
        </w:rPr>
        <w:t>。</w:t>
      </w:r>
      <w:r>
        <w:rPr>
          <w:rStyle w:val="23"/>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kern w:val="0"/>
          <w:sz w:val="24"/>
          <w:szCs w:val="24"/>
          <w:highlight w:val="none"/>
          <w:lang w:val="en-US" w:eastAsia="zh-CN"/>
        </w:rPr>
        <w:t>4</w:t>
      </w:r>
      <w:r>
        <w:rPr>
          <w:rStyle w:val="23"/>
          <w:rFonts w:hint="eastAsia" w:ascii="宋体" w:hAnsi="宋体" w:eastAsia="宋体" w:cs="宋体"/>
          <w:kern w:val="0"/>
          <w:sz w:val="24"/>
          <w:szCs w:val="24"/>
          <w:highlight w:val="none"/>
        </w:rPr>
        <w:t>、</w:t>
      </w:r>
      <w:r>
        <w:rPr>
          <w:rFonts w:hint="eastAsia" w:ascii="宋体" w:hAnsi="宋体" w:eastAsia="宋体" w:cs="宋体"/>
          <w:sz w:val="24"/>
          <w:szCs w:val="24"/>
          <w:lang w:val="en-US" w:eastAsia="zh-CN"/>
        </w:rPr>
        <w:t>投标单位所提交投标文件，必须在充分理解招标单位提供的全部资料，包括</w:t>
      </w:r>
      <w:r>
        <w:rPr>
          <w:rFonts w:hint="eastAsia" w:ascii="宋体" w:hAnsi="宋体" w:cs="宋体"/>
          <w:sz w:val="24"/>
          <w:szCs w:val="24"/>
          <w:lang w:val="en-US" w:eastAsia="zh-CN"/>
        </w:rPr>
        <w:t>招标</w:t>
      </w:r>
      <w:r>
        <w:rPr>
          <w:rFonts w:hint="eastAsia" w:ascii="宋体" w:hAnsi="宋体" w:eastAsia="宋体" w:cs="宋体"/>
          <w:sz w:val="24"/>
          <w:szCs w:val="24"/>
          <w:lang w:val="en-US" w:eastAsia="zh-CN"/>
        </w:rPr>
        <w:t>文件及有关资料的基础上编写。一旦递交投标书将被视作投标单位已经充分理解</w:t>
      </w:r>
      <w:r>
        <w:rPr>
          <w:rFonts w:hint="eastAsia" w:ascii="宋体" w:hAnsi="宋体" w:cs="宋体"/>
          <w:sz w:val="24"/>
          <w:szCs w:val="24"/>
          <w:lang w:val="en-US" w:eastAsia="zh-CN"/>
        </w:rPr>
        <w:t>招标</w:t>
      </w:r>
      <w:r>
        <w:rPr>
          <w:rFonts w:hint="eastAsia" w:ascii="宋体" w:hAnsi="宋体" w:eastAsia="宋体" w:cs="宋体"/>
          <w:sz w:val="24"/>
          <w:szCs w:val="24"/>
          <w:lang w:val="en-US" w:eastAsia="zh-CN"/>
        </w:rPr>
        <w:t>文件，补充通知，及其他的因素，并已在投标报价中充分考虑。投标单位应严格遵守标书原始文本，任何非正式改动、补充或注释将不被认可。</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kern w:val="0"/>
          <w:sz w:val="24"/>
          <w:szCs w:val="24"/>
          <w:highlight w:val="none"/>
          <w:lang w:val="en-US" w:eastAsia="zh-CN"/>
        </w:rPr>
        <w:t>5</w:t>
      </w:r>
      <w:r>
        <w:rPr>
          <w:rStyle w:val="23"/>
          <w:rFonts w:hint="eastAsia" w:ascii="宋体" w:hAnsi="宋体" w:eastAsia="宋体" w:cs="宋体"/>
          <w:kern w:val="0"/>
          <w:sz w:val="24"/>
          <w:szCs w:val="24"/>
          <w:highlight w:val="none"/>
        </w:rPr>
        <w:t>、</w:t>
      </w:r>
      <w:r>
        <w:rPr>
          <w:rStyle w:val="23"/>
          <w:rFonts w:hint="eastAsia" w:ascii="宋体" w:hAnsi="宋体" w:cs="宋体"/>
          <w:kern w:val="0"/>
          <w:sz w:val="24"/>
          <w:szCs w:val="24"/>
          <w:highlight w:val="none"/>
          <w:lang w:eastAsia="zh-CN"/>
        </w:rPr>
        <w:t>投标</w:t>
      </w:r>
      <w:r>
        <w:rPr>
          <w:rStyle w:val="23"/>
          <w:rFonts w:hint="eastAsia" w:ascii="宋体" w:hAnsi="宋体" w:eastAsia="宋体" w:cs="宋体"/>
          <w:kern w:val="0"/>
          <w:sz w:val="24"/>
          <w:szCs w:val="24"/>
          <w:highlight w:val="none"/>
        </w:rPr>
        <w:t>文件有效期为自</w:t>
      </w:r>
      <w:r>
        <w:rPr>
          <w:rStyle w:val="23"/>
          <w:rFonts w:hint="eastAsia" w:ascii="宋体" w:hAnsi="宋体" w:cs="宋体"/>
          <w:kern w:val="0"/>
          <w:sz w:val="24"/>
          <w:szCs w:val="24"/>
          <w:highlight w:val="none"/>
          <w:lang w:eastAsia="zh-CN"/>
        </w:rPr>
        <w:t>投标</w:t>
      </w:r>
      <w:r>
        <w:rPr>
          <w:rStyle w:val="23"/>
          <w:rFonts w:hint="eastAsia" w:ascii="宋体" w:hAnsi="宋体" w:eastAsia="宋体" w:cs="宋体"/>
          <w:kern w:val="0"/>
          <w:sz w:val="24"/>
          <w:szCs w:val="24"/>
          <w:highlight w:val="none"/>
        </w:rPr>
        <w:t>之日起算九十（90）个日历日，成交</w:t>
      </w:r>
      <w:r>
        <w:rPr>
          <w:rStyle w:val="23"/>
          <w:rFonts w:hint="eastAsia" w:ascii="宋体" w:hAnsi="宋体" w:eastAsia="宋体" w:cs="宋体"/>
          <w:kern w:val="0"/>
          <w:sz w:val="24"/>
          <w:szCs w:val="24"/>
          <w:highlight w:val="none"/>
          <w:lang w:eastAsia="zh-CN"/>
        </w:rPr>
        <w:t>单位</w:t>
      </w:r>
      <w:r>
        <w:rPr>
          <w:rStyle w:val="23"/>
          <w:rFonts w:hint="eastAsia" w:ascii="宋体" w:hAnsi="宋体" w:eastAsia="宋体" w:cs="宋体"/>
          <w:kern w:val="0"/>
          <w:sz w:val="24"/>
          <w:szCs w:val="24"/>
          <w:highlight w:val="none"/>
        </w:rPr>
        <w:t>的</w:t>
      </w:r>
      <w:r>
        <w:rPr>
          <w:rStyle w:val="23"/>
          <w:rFonts w:hint="eastAsia" w:ascii="宋体" w:hAnsi="宋体" w:eastAsia="宋体" w:cs="宋体"/>
          <w:kern w:val="0"/>
          <w:sz w:val="24"/>
          <w:szCs w:val="24"/>
          <w:highlight w:val="none"/>
          <w:lang w:eastAsia="zh-CN"/>
        </w:rPr>
        <w:t>投标</w:t>
      </w:r>
      <w:r>
        <w:rPr>
          <w:rStyle w:val="23"/>
          <w:rFonts w:hint="eastAsia" w:ascii="宋体" w:hAnsi="宋体" w:eastAsia="宋体" w:cs="宋体"/>
          <w:kern w:val="0"/>
          <w:sz w:val="24"/>
          <w:szCs w:val="24"/>
          <w:highlight w:val="none"/>
        </w:rPr>
        <w:t>文件有效期延长至合同执行完毕。</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6、一经投标，无论投标人是否中标，其投标文件恕不退还。</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2" w:firstLineChars="200"/>
        <w:jc w:val="left"/>
        <w:textAlignment w:val="auto"/>
        <w:rPr>
          <w:rStyle w:val="23"/>
          <w:rFonts w:hint="eastAsia" w:ascii="宋体" w:hAnsi="宋体" w:eastAsia="宋体" w:cs="宋体"/>
          <w:b/>
          <w:bCs/>
          <w:kern w:val="0"/>
          <w:sz w:val="24"/>
          <w:szCs w:val="24"/>
          <w:highlight w:val="none"/>
          <w:lang w:val="en-US" w:eastAsia="zh-CN" w:bidi="ar-SA"/>
        </w:rPr>
      </w:pPr>
      <w:bookmarkStart w:id="16" w:name="_Toc227057898"/>
      <w:bookmarkStart w:id="17" w:name="_Toc226969292"/>
      <w:bookmarkStart w:id="18" w:name="_Toc107822495"/>
      <w:r>
        <w:rPr>
          <w:rStyle w:val="23"/>
          <w:rFonts w:hint="eastAsia" w:ascii="宋体" w:hAnsi="宋体" w:eastAsia="宋体" w:cs="宋体"/>
          <w:b/>
          <w:bCs/>
          <w:kern w:val="0"/>
          <w:sz w:val="24"/>
          <w:szCs w:val="24"/>
          <w:highlight w:val="none"/>
          <w:lang w:val="en-US" w:eastAsia="zh-CN" w:bidi="ar-SA"/>
        </w:rPr>
        <w:t>六、投标报价</w:t>
      </w:r>
      <w:bookmarkEnd w:id="16"/>
      <w:bookmarkEnd w:id="17"/>
      <w:bookmarkEnd w:id="18"/>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投标单项报价表上的价格应按下列要求填写：</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报所供货物的价格应包括增值税或其他税，货物运至最终目的地的运输、保险和伴随货物交运的有关费用。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投标人须知前附表中列出的其他服务费用。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招标人不接受投标人的任何低于成本报价的不正当竞争方式。</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各项投标价格均以人民币报价。</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eastAsia="zh-CN"/>
        </w:rPr>
        <w:t>、本次招标单位为</w:t>
      </w:r>
      <w:r>
        <w:rPr>
          <w:rFonts w:hint="eastAsia" w:ascii="宋体" w:hAnsi="宋体" w:cs="宋体"/>
          <w:b/>
          <w:bCs/>
          <w:color w:val="auto"/>
          <w:sz w:val="24"/>
          <w:szCs w:val="24"/>
          <w:highlight w:val="none"/>
          <w:lang w:val="en-US" w:eastAsia="zh-CN"/>
        </w:rPr>
        <w:t>1家，若</w:t>
      </w:r>
      <w:r>
        <w:rPr>
          <w:rFonts w:hint="eastAsia" w:ascii="宋体" w:hAnsi="宋体" w:cs="宋体"/>
          <w:b/>
          <w:bCs/>
          <w:color w:val="auto"/>
          <w:sz w:val="24"/>
          <w:szCs w:val="24"/>
          <w:highlight w:val="none"/>
          <w:lang w:eastAsia="zh-CN"/>
        </w:rPr>
        <w:t>资格</w:t>
      </w:r>
      <w:r>
        <w:rPr>
          <w:rFonts w:hint="eastAsia" w:ascii="宋体" w:hAnsi="宋体" w:eastAsia="宋体" w:cs="宋体"/>
          <w:b/>
          <w:bCs/>
          <w:color w:val="auto"/>
          <w:sz w:val="24"/>
          <w:szCs w:val="24"/>
          <w:highlight w:val="none"/>
        </w:rPr>
        <w:t>审查</w:t>
      </w:r>
      <w:r>
        <w:rPr>
          <w:rFonts w:hint="eastAsia" w:ascii="宋体" w:hAnsi="宋体" w:cs="宋体"/>
          <w:b/>
          <w:bCs/>
          <w:color w:val="auto"/>
          <w:sz w:val="24"/>
          <w:szCs w:val="24"/>
          <w:highlight w:val="none"/>
          <w:lang w:eastAsia="zh-CN"/>
        </w:rPr>
        <w:t>通过单位</w:t>
      </w:r>
      <w:r>
        <w:rPr>
          <w:rFonts w:hint="eastAsia" w:ascii="宋体" w:hAnsi="宋体" w:eastAsia="宋体" w:cs="宋体"/>
          <w:b/>
          <w:bCs/>
          <w:color w:val="auto"/>
          <w:sz w:val="24"/>
          <w:szCs w:val="24"/>
          <w:highlight w:val="none"/>
        </w:rPr>
        <w:t>数量不足</w:t>
      </w:r>
      <w:r>
        <w:rPr>
          <w:rFonts w:hint="eastAsia" w:ascii="宋体" w:hAnsi="宋体" w:cs="宋体"/>
          <w:b/>
          <w:bCs/>
          <w:color w:val="auto"/>
          <w:sz w:val="24"/>
          <w:szCs w:val="24"/>
          <w:highlight w:val="none"/>
          <w:lang w:val="en-US" w:eastAsia="zh-CN"/>
        </w:rPr>
        <w:t>3家</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则</w:t>
      </w:r>
      <w:r>
        <w:rPr>
          <w:rFonts w:hint="eastAsia" w:ascii="宋体" w:hAnsi="宋体" w:eastAsia="宋体" w:cs="宋体"/>
          <w:b/>
          <w:bCs/>
          <w:color w:val="auto"/>
          <w:sz w:val="24"/>
          <w:szCs w:val="24"/>
          <w:highlight w:val="none"/>
        </w:rPr>
        <w:t>招标人重新组织</w:t>
      </w:r>
      <w:r>
        <w:rPr>
          <w:rFonts w:hint="eastAsia" w:ascii="宋体" w:hAnsi="宋体" w:eastAsia="宋体" w:cs="宋体"/>
          <w:b/>
          <w:bCs/>
          <w:color w:val="auto"/>
          <w:sz w:val="24"/>
          <w:szCs w:val="24"/>
          <w:highlight w:val="none"/>
          <w:lang w:eastAsia="zh-CN"/>
        </w:rPr>
        <w:t>招标，已经通过</w:t>
      </w:r>
      <w:r>
        <w:rPr>
          <w:rFonts w:hint="eastAsia" w:ascii="宋体" w:hAnsi="宋体" w:eastAsia="宋体" w:cs="宋体"/>
          <w:b/>
          <w:bCs/>
          <w:color w:val="auto"/>
          <w:sz w:val="24"/>
          <w:szCs w:val="24"/>
          <w:highlight w:val="none"/>
        </w:rPr>
        <w:t>资格审查不再组织资格预审而直接招标。</w:t>
      </w:r>
    </w:p>
    <w:p>
      <w:pPr>
        <w:pStyle w:val="16"/>
        <w:spacing w:before="120" w:after="120" w:line="360" w:lineRule="auto"/>
        <w:ind w:left="0" w:leftChars="0" w:firstLine="0" w:firstLineChars="0"/>
        <w:jc w:val="center"/>
        <w:rPr>
          <w:rFonts w:hint="eastAsia" w:ascii="宋体" w:hAnsi="宋体" w:cs="宋体"/>
          <w:b/>
          <w:bCs/>
          <w:sz w:val="32"/>
          <w:szCs w:val="32"/>
          <w:lang w:eastAsia="zh-CN"/>
        </w:rPr>
      </w:pPr>
      <w:r>
        <w:rPr>
          <w:rFonts w:hint="eastAsia" w:ascii="宋体" w:hAnsi="宋体" w:eastAsia="宋体" w:cs="宋体"/>
          <w:sz w:val="24"/>
          <w:szCs w:val="24"/>
          <w:lang w:val="en-US" w:eastAsia="zh-CN"/>
        </w:rPr>
        <w:br w:type="page"/>
      </w:r>
    </w:p>
    <w:p>
      <w:pPr>
        <w:pStyle w:val="16"/>
        <w:numPr>
          <w:ilvl w:val="0"/>
          <w:numId w:val="3"/>
        </w:numPr>
        <w:spacing w:before="120" w:after="120"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合同主要条款</w:t>
      </w:r>
    </w:p>
    <w:p>
      <w:pPr>
        <w:spacing w:line="460" w:lineRule="exact"/>
        <w:ind w:firstLine="420" w:firstLineChars="200"/>
        <w:rPr>
          <w:rFonts w:hint="eastAsia" w:ascii="宋体" w:hAnsi="宋体" w:eastAsia="宋体" w:cs="宋体"/>
          <w:b/>
          <w:bCs/>
          <w:sz w:val="32"/>
          <w:szCs w:val="32"/>
          <w:lang w:eastAsia="zh-CN"/>
        </w:rPr>
      </w:pPr>
      <w:r>
        <w:rPr>
          <w:rFonts w:hint="eastAsia" w:ascii="宋体" w:hAnsi="宋体"/>
          <w:szCs w:val="21"/>
        </w:rPr>
        <w:t>（本格式条款仅作为双方签订合同时的参考</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栗文彬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第一条：</w:t>
      </w:r>
      <w:r>
        <w:rPr>
          <w:rFonts w:hint="eastAsia" w:ascii="宋体" w:hAnsi="宋体" w:eastAsia="宋体" w:cs="宋体"/>
          <w:b/>
          <w:color w:val="auto"/>
          <w:sz w:val="24"/>
          <w:szCs w:val="24"/>
          <w:highlight w:val="none"/>
          <w:lang w:eastAsia="zh-CN"/>
        </w:rPr>
        <w:t>产品信息：</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甲方所</w:t>
      </w:r>
      <w:r>
        <w:rPr>
          <w:rFonts w:hint="eastAsia" w:ascii="宋体" w:hAnsi="宋体" w:eastAsia="宋体" w:cs="宋体"/>
          <w:color w:val="auto"/>
          <w:sz w:val="24"/>
          <w:szCs w:val="24"/>
          <w:highlight w:val="none"/>
        </w:rPr>
        <w:t>需产品的名称、价格、规格及要求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lang w:val="en-US" w:eastAsia="zh-CN"/>
        </w:rPr>
        <w:t>附件一：《XXXX采购项目价格表》</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为固定单价合同</w:t>
      </w:r>
      <w:r>
        <w:rPr>
          <w:rFonts w:hint="eastAsia" w:ascii="宋体" w:hAnsi="宋体" w:eastAsia="宋体" w:cs="宋体"/>
          <w:color w:val="auto"/>
          <w:sz w:val="24"/>
          <w:szCs w:val="24"/>
          <w:highlight w:val="none"/>
        </w:rPr>
        <w:t>，该价格</w:t>
      </w: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包括但不限于产品供应价、运杂费（含运费、</w:t>
      </w:r>
      <w:r>
        <w:rPr>
          <w:rFonts w:hint="eastAsia" w:ascii="宋体" w:hAnsi="宋体" w:eastAsia="宋体" w:cs="宋体"/>
          <w:color w:val="auto"/>
          <w:sz w:val="24"/>
          <w:szCs w:val="24"/>
          <w:highlight w:val="none"/>
          <w:lang w:eastAsia="zh-CN"/>
        </w:rPr>
        <w:t>二次倒运费、</w:t>
      </w:r>
      <w:r>
        <w:rPr>
          <w:rFonts w:hint="eastAsia" w:ascii="宋体" w:hAnsi="宋体" w:eastAsia="宋体" w:cs="宋体"/>
          <w:color w:val="auto"/>
          <w:sz w:val="24"/>
          <w:szCs w:val="24"/>
          <w:highlight w:val="none"/>
        </w:rPr>
        <w:t>仓储费、装卸费等）、</w:t>
      </w:r>
      <w:r>
        <w:rPr>
          <w:rFonts w:hint="eastAsia" w:ascii="宋体" w:hAnsi="宋体" w:eastAsia="宋体" w:cs="宋体"/>
          <w:color w:val="auto"/>
          <w:sz w:val="24"/>
          <w:szCs w:val="24"/>
          <w:highlight w:val="none"/>
          <w:lang w:eastAsia="zh-CN"/>
        </w:rPr>
        <w:t>乙方人员服务费、差旅费、</w:t>
      </w:r>
      <w:r>
        <w:rPr>
          <w:rFonts w:hint="eastAsia" w:ascii="宋体" w:hAnsi="宋体" w:eastAsia="宋体" w:cs="宋体"/>
          <w:color w:val="auto"/>
          <w:sz w:val="24"/>
          <w:szCs w:val="24"/>
          <w:highlight w:val="none"/>
        </w:rPr>
        <w:t>税金</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及其它不可预见费用。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第二条：交货地点：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陕西中医药大学第二附属医院</w:t>
      </w:r>
      <w:r>
        <w:rPr>
          <w:rFonts w:hint="eastAsia" w:ascii="宋体" w:hAnsi="宋体" w:eastAsia="宋体" w:cs="宋体"/>
          <w:color w:val="auto"/>
          <w:sz w:val="24"/>
          <w:szCs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第三条：交货时间：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接采购人通知</w:t>
      </w:r>
      <w:r>
        <w:rPr>
          <w:rFonts w:hint="eastAsia" w:ascii="宋体" w:hAnsi="宋体" w:eastAsia="宋体" w:cs="宋体"/>
          <w:color w:val="auto"/>
          <w:sz w:val="24"/>
          <w:szCs w:val="24"/>
          <w:highlight w:val="none"/>
          <w:lang w:val="en-US" w:eastAsia="zh-CN"/>
        </w:rPr>
        <w:t>5日内</w:t>
      </w:r>
      <w:r>
        <w:rPr>
          <w:rFonts w:hint="eastAsia" w:ascii="宋体" w:hAnsi="宋体" w:eastAsia="宋体" w:cs="宋体"/>
          <w:color w:val="auto"/>
          <w:sz w:val="24"/>
          <w:szCs w:val="24"/>
          <w:highlight w:val="none"/>
        </w:rPr>
        <w:t>（自接到采购人的供货请求</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货物到达医院时间）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每月</w:t>
      </w:r>
      <w:r>
        <w:rPr>
          <w:rFonts w:hint="eastAsia" w:ascii="宋体" w:hAnsi="宋体" w:eastAsia="宋体" w:cs="宋体"/>
          <w:color w:val="auto"/>
          <w:sz w:val="24"/>
          <w:szCs w:val="24"/>
          <w:highlight w:val="none"/>
        </w:rPr>
        <w:t>甲方提前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个工作</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以书面或电话形式通知乙方送货时间、数量，乙方必须在甲方要求的时间内按照</w:t>
      </w:r>
      <w:r>
        <w:rPr>
          <w:rFonts w:hint="eastAsia" w:ascii="宋体" w:hAnsi="宋体" w:eastAsia="宋体" w:cs="宋体"/>
          <w:color w:val="auto"/>
          <w:sz w:val="24"/>
          <w:szCs w:val="24"/>
          <w:highlight w:val="none"/>
          <w:lang w:eastAsia="zh-CN"/>
        </w:rPr>
        <w:t>通知约定各项备货并</w:t>
      </w:r>
      <w:r>
        <w:rPr>
          <w:rFonts w:hint="eastAsia" w:ascii="宋体" w:hAnsi="宋体" w:eastAsia="宋体" w:cs="宋体"/>
          <w:color w:val="auto"/>
          <w:sz w:val="24"/>
          <w:szCs w:val="24"/>
          <w:highlight w:val="none"/>
        </w:rPr>
        <w:t>将货物送至合同约定交货地点。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甲方指定收货人为：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根据使用需要，甲方如需提前或推迟收货，甲方应当提前电话通知乙方，乙方应无条件配合，不得收取仓储费等任何费用。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color w:val="auto"/>
          <w:highlight w:val="none"/>
        </w:rPr>
      </w:pPr>
      <w:r>
        <w:rPr>
          <w:rFonts w:hint="eastAsia" w:ascii="宋体" w:hAnsi="宋体" w:eastAsia="宋体" w:cs="宋体"/>
          <w:b/>
          <w:color w:val="auto"/>
          <w:sz w:val="24"/>
          <w:szCs w:val="24"/>
          <w:highlight w:val="none"/>
        </w:rPr>
        <w:t>第五条：货款结算方式：</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每批次交易的货物均能够全部通过甲方验收合格使用，交易双方确认当批次供销数额无误后，乙方根据实际核对的数量开具等额合规的正式税务发票，甲方在收到乙方发票后</w:t>
      </w:r>
      <w:r>
        <w:rPr>
          <w:rFonts w:hint="eastAsia"/>
          <w:color w:val="auto"/>
          <w:sz w:val="24"/>
          <w:szCs w:val="24"/>
          <w:highlight w:val="none"/>
          <w:lang w:val="en-US" w:eastAsia="zh-CN"/>
        </w:rPr>
        <w:t>15个工作日内支付货款</w:t>
      </w:r>
      <w:r>
        <w:rPr>
          <w:rFonts w:hint="eastAsia"/>
          <w:color w:val="auto"/>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2、支付方式：甲方直接将货款通过银行转账的方式转入乙方指定的专用账号。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乙方账户：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vanish/>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账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行</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第六条：运输及风险：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2、乙方自行选择运送方式并负责将产品运输到指定交货地点，并承担合同中约定的全部费用。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3、运杂费包含在合同总金额内，包括乙方发货地至交货地之间所需的运输费、仓储费、装卸费、保险费、二次倒运费、现场保管费用等。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4、货物在交付甲方之前，毁损、灭失的风险均由乙方全部承担。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第七条：质量保证：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1、乙方的产品质量应当符合国家行业规定的标准，并无任何瑕疵。</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2、如交付</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"http://www.hudong.com/wiki/%E8%A7%84%E6%A0%BC" \o "规格"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eastAsia="zh-CN"/>
        </w:rPr>
        <w:t>、尺寸</w:t>
      </w:r>
      <w:r>
        <w:rPr>
          <w:rFonts w:hint="eastAsia" w:ascii="宋体" w:hAnsi="宋体" w:eastAsia="宋体" w:cs="宋体"/>
          <w:color w:val="auto"/>
          <w:sz w:val="24"/>
          <w:szCs w:val="24"/>
          <w:highlight w:val="none"/>
        </w:rPr>
        <w:t>不符合同约定的，由乙方负责退换，由此产生的一切费用及给甲方造成的相关损失由乙方全部承担并赔偿相应损失。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3、如不能调换的，按不能交货处理，因此给甲方造成的所有经济损失乙方应予全额赔偿。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4、如因该产品本身的质量原因而在使用过程中造成的任何医疗事故纠纷，由乙方全额负责赔偿。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5、乙方及其工作人员在履行本合同义务过程中，造成其自身或甲方工作人员或任何第三人人身、财产遭受损伤的，均由乙方承担一切法律责任，与甲方无关。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1、乙方如不能及时交货，应向甲方支付本合同总价款</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20 </w:t>
      </w:r>
      <w:r>
        <w:rPr>
          <w:rFonts w:hint="eastAsia" w:ascii="宋体" w:hAnsi="宋体" w:eastAsia="宋体" w:cs="宋体"/>
          <w:color w:val="auto"/>
          <w:sz w:val="24"/>
          <w:szCs w:val="24"/>
          <w:highlight w:val="none"/>
        </w:rPr>
        <w:t>%的违约金。如交付的产品数量、品种、规格、质量不符合国家标准和合同约定的由乙方负责包换、退货，并承担由此给甲方造成的所有经济损失；逾期交货的，应向甲方支付迟延履行的违约金，每日违约金按逾期交货货款金额万分之五计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2、除前款约定外，乙方未按合同要求提供产品，且质量不能满足技术要求的，甲方有权终止合同，同时要求乙方承担相应的经济损失或承担本合同总价款20％的违约金。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3、自本合同签订之日起，若甲方无故中途退货，应向乙方支付退货部分货款的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20 </w:t>
      </w:r>
      <w:r>
        <w:rPr>
          <w:rFonts w:hint="eastAsia" w:ascii="宋体" w:hAnsi="宋体" w:eastAsia="宋体" w:cs="宋体"/>
          <w:color w:val="auto"/>
          <w:sz w:val="24"/>
          <w:szCs w:val="24"/>
          <w:highlight w:val="none"/>
        </w:rPr>
        <w:t>%的违约金。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4、甲方应当按时向乙方支付货款，逾期付款的，应向乙方支付迟延履行的违约金，每日违约金按逾期付款金额的万分之贰计算。</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5、合同约定的其他违约条款。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18"/>
          <w:szCs w:val="22"/>
          <w:highlight w:val="none"/>
          <w:lang w:eastAsia="zh-CN"/>
        </w:rPr>
      </w:pPr>
      <w:r>
        <w:rPr>
          <w:rFonts w:hint="eastAsia" w:ascii="宋体" w:hAnsi="宋体" w:eastAsia="宋体" w:cs="宋体"/>
          <w:color w:val="auto"/>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甲方：</w:t>
      </w:r>
      <w:r>
        <w:rPr>
          <w:rFonts w:hint="eastAsia" w:ascii="宋体" w:hAnsi="宋体" w:eastAsia="宋体" w:cs="宋体"/>
          <w:color w:val="auto"/>
          <w:sz w:val="24"/>
          <w:szCs w:val="24"/>
          <w:highlight w:val="none"/>
        </w:rPr>
        <w:t>陕西中医药大学第二附属医院</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地址：</w:t>
      </w:r>
      <w:r>
        <w:rPr>
          <w:rFonts w:hint="eastAsia" w:ascii="宋体" w:hAnsi="宋体" w:cs="宋体"/>
          <w:color w:val="auto"/>
          <w:kern w:val="2"/>
          <w:sz w:val="24"/>
          <w:szCs w:val="24"/>
          <w:highlight w:val="none"/>
          <w:u w:val="none"/>
          <w:lang w:val="en-US" w:eastAsia="zh-CN" w:bidi="ar-SA"/>
        </w:rPr>
        <w:t>陕西省</w:t>
      </w:r>
      <w:r>
        <w:rPr>
          <w:rFonts w:hint="eastAsia" w:ascii="宋体" w:hAnsi="宋体" w:eastAsia="宋体" w:cs="宋体"/>
          <w:color w:val="auto"/>
          <w:kern w:val="2"/>
          <w:sz w:val="24"/>
          <w:szCs w:val="24"/>
          <w:highlight w:val="none"/>
          <w:u w:val="none"/>
          <w:lang w:val="en-US" w:eastAsia="zh-CN" w:bidi="ar-SA"/>
        </w:rPr>
        <w:t>咸阳市渭阳西路5号</w:t>
      </w:r>
      <w:r>
        <w:rPr>
          <w:rFonts w:hint="eastAsia" w:ascii="宋体" w:hAnsi="宋体" w:cs="宋体"/>
          <w:color w:val="auto"/>
          <w:kern w:val="2"/>
          <w:sz w:val="24"/>
          <w:szCs w:val="24"/>
          <w:highlight w:val="none"/>
          <w:u w:val="none"/>
          <w:lang w:val="en-US" w:eastAsia="zh-CN" w:bidi="ar-SA"/>
        </w:rPr>
        <w:t>（秦都院区）</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 xml:space="preserve">      陕西省西咸新区沣西新城龙台观路831号（西咸院区） </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联系人：</w:t>
      </w:r>
      <w:r>
        <w:rPr>
          <w:rFonts w:hint="eastAsia" w:ascii="宋体" w:hAnsi="宋体" w:cs="宋体"/>
          <w:color w:val="auto"/>
          <w:kern w:val="2"/>
          <w:sz w:val="24"/>
          <w:szCs w:val="24"/>
          <w:highlight w:val="none"/>
          <w:u w:val="none"/>
          <w:lang w:val="en-US" w:eastAsia="zh-CN" w:bidi="ar-SA"/>
        </w:rPr>
        <w:t>安静</w:t>
      </w:r>
      <w:r>
        <w:rPr>
          <w:rFonts w:hint="eastAsia" w:ascii="宋体" w:hAnsi="宋体" w:eastAsia="宋体" w:cs="宋体"/>
          <w:color w:val="auto"/>
          <w:kern w:val="2"/>
          <w:sz w:val="24"/>
          <w:szCs w:val="24"/>
          <w:highlight w:val="none"/>
          <w:u w:val="none"/>
          <w:lang w:val="en-US" w:eastAsia="zh-CN" w:bidi="ar-SA"/>
        </w:rPr>
        <w:t xml:space="preserve">              联系电话：</w:t>
      </w:r>
      <w:r>
        <w:rPr>
          <w:rFonts w:hint="eastAsia" w:ascii="宋体" w:hAnsi="宋体" w:cs="宋体"/>
          <w:color w:val="auto"/>
          <w:kern w:val="2"/>
          <w:sz w:val="24"/>
          <w:szCs w:val="24"/>
          <w:highlight w:val="none"/>
          <w:u w:val="none"/>
          <w:lang w:val="en-US" w:eastAsia="zh-CN" w:bidi="ar-SA"/>
        </w:rPr>
        <w:t>13892910574</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乙方：</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地址：</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本合同在履行过程中发生的任何争议，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由甲、乙双方友好协商解决，协商不成的，</w:t>
      </w:r>
      <w:r>
        <w:rPr>
          <w:rFonts w:hint="eastAsia" w:ascii="宋体" w:hAnsi="宋体" w:cs="宋体"/>
          <w:color w:val="auto"/>
          <w:sz w:val="24"/>
          <w:szCs w:val="24"/>
          <w:highlight w:val="none"/>
          <w:lang w:eastAsia="zh-CN"/>
        </w:rPr>
        <w:t>甲乙双方任意</w:t>
      </w:r>
      <w:r>
        <w:rPr>
          <w:rFonts w:hint="eastAsia" w:ascii="宋体" w:hAnsi="宋体" w:eastAsia="宋体" w:cs="宋体"/>
          <w:color w:val="auto"/>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方执</w:t>
      </w:r>
      <w:r>
        <w:rPr>
          <w:rFonts w:hint="eastAsia" w:ascii="宋体" w:hAnsi="宋体" w:eastAsia="宋体" w:cs="宋体"/>
          <w:color w:val="auto"/>
          <w:sz w:val="24"/>
          <w:szCs w:val="24"/>
          <w:highlight w:val="none"/>
        </w:rPr>
        <w:t>贰</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第十四条</w:t>
      </w:r>
      <w:r>
        <w:rPr>
          <w:rFonts w:hint="eastAsia" w:ascii="宋体" w:hAnsi="宋体" w:eastAsia="宋体" w:cs="宋体"/>
          <w:color w:val="auto"/>
          <w:sz w:val="24"/>
          <w:szCs w:val="24"/>
          <w:highlight w:val="none"/>
        </w:rPr>
        <w:t>：本合同未尽事宜，由甲、乙双方另行签订补充协议，补充协议作为</w:t>
      </w:r>
      <w:r>
        <w:rPr>
          <w:rFonts w:hint="eastAsia" w:ascii="宋体" w:hAnsi="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第十五条</w:t>
      </w:r>
      <w:r>
        <w:rPr>
          <w:rFonts w:hint="eastAsia" w:ascii="宋体" w:hAnsi="宋体" w:eastAsia="宋体" w:cs="宋体"/>
          <w:color w:val="auto"/>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1"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第十六条</w:t>
      </w:r>
      <w:r>
        <w:rPr>
          <w:rFonts w:hint="eastAsia" w:ascii="宋体" w:hAnsi="宋体" w:eastAsia="宋体" w:cs="宋体"/>
          <w:color w:val="auto"/>
          <w:sz w:val="24"/>
          <w:szCs w:val="24"/>
          <w:highlight w:val="none"/>
        </w:rPr>
        <w:t>：本合同有效期自合同生效之日起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项目预算使用完毕合同终止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w:t>
      </w:r>
      <w:r>
        <w:rPr>
          <w:rFonts w:hint="eastAsia" w:ascii="宋体" w:hAnsi="宋体" w:eastAsia="宋体" w:cs="宋体"/>
          <w:color w:val="auto"/>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sectPr>
          <w:footerReference r:id="rId6" w:type="default"/>
          <w:pgSz w:w="11906" w:h="16838"/>
          <w:pgMar w:top="1440" w:right="1621" w:bottom="1400" w:left="1620"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甲方（盖章）：</w:t>
      </w:r>
      <w:r>
        <w:rPr>
          <w:rFonts w:hint="eastAsia" w:ascii="宋体" w:hAnsi="宋体" w:eastAsia="宋体" w:cs="宋体"/>
          <w:color w:val="auto"/>
          <w:sz w:val="24"/>
          <w:szCs w:val="24"/>
          <w:highlight w:val="none"/>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授权委托人</w:t>
      </w:r>
      <w:r>
        <w:rPr>
          <w:rFonts w:hint="eastAsia" w:ascii="宋体" w:hAnsi="宋体" w:eastAsia="宋体" w:cs="宋体"/>
          <w:color w:val="auto"/>
          <w:sz w:val="24"/>
          <w:szCs w:val="24"/>
          <w:highlight w:val="none"/>
        </w:rPr>
        <w:t>：</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经办</w:t>
      </w:r>
      <w:r>
        <w:rPr>
          <w:rFonts w:hint="eastAsia" w:ascii="宋体" w:hAnsi="宋体" w:eastAsia="宋体" w:cs="宋体"/>
          <w:color w:val="auto"/>
          <w:sz w:val="24"/>
          <w:szCs w:val="24"/>
          <w:highlight w:val="none"/>
        </w:rPr>
        <w:t>人：</w:t>
      </w:r>
    </w:p>
    <w:p>
      <w:pPr>
        <w:rPr>
          <w:rFonts w:hint="eastAsia"/>
          <w:color w:val="auto"/>
          <w:highlight w:val="none"/>
        </w:rPr>
      </w:pP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b/>
          <w:color w:val="auto"/>
          <w:sz w:val="24"/>
          <w:szCs w:val="24"/>
          <w:highlight w:val="none"/>
        </w:rPr>
        <w:t xml:space="preserve">          </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乙方（盖章）：</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授权委托</w:t>
      </w:r>
      <w:r>
        <w:rPr>
          <w:rFonts w:hint="eastAsia" w:ascii="宋体" w:hAnsi="宋体" w:eastAsia="宋体" w:cs="宋体"/>
          <w:color w:val="auto"/>
          <w:sz w:val="24"/>
          <w:szCs w:val="24"/>
          <w:highlight w:val="none"/>
        </w:rPr>
        <w:t>人：</w:t>
      </w:r>
    </w:p>
    <w:p>
      <w:pPr>
        <w:rPr>
          <w:rFonts w:hint="eastAsia" w:ascii="宋体" w:hAnsi="宋体" w:eastAsia="宋体" w:cs="宋体"/>
          <w:color w:val="auto"/>
          <w:sz w:val="24"/>
          <w:szCs w:val="24"/>
          <w:highlight w:val="none"/>
        </w:rPr>
      </w:pPr>
    </w:p>
    <w:p>
      <w:pPr>
        <w:pStyle w:val="20"/>
        <w:rPr>
          <w:rFonts w:hint="eastAsia" w:ascii="宋体" w:hAnsi="宋体" w:eastAsia="宋体" w:cs="宋体"/>
          <w:color w:val="auto"/>
          <w:sz w:val="24"/>
          <w:szCs w:val="24"/>
          <w:highlight w:val="none"/>
        </w:rPr>
      </w:pPr>
    </w:p>
    <w:p>
      <w:pPr>
        <w:rPr>
          <w:rFonts w:hint="eastAsia"/>
        </w:rPr>
      </w:pPr>
    </w:p>
    <w:p>
      <w:pPr>
        <w:pStyle w:val="2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32"/>
          <w:szCs w:val="32"/>
        </w:rPr>
        <w:sectPr>
          <w:headerReference r:id="rId7" w:type="default"/>
          <w:footerReference r:id="rId8" w:type="default"/>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年   月    日</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附件一：</w:t>
      </w:r>
    </w:p>
    <w:p>
      <w:pPr>
        <w:pStyle w:val="20"/>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XXXX采购项目价格表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32"/>
        <w:gridCol w:w="1677"/>
        <w:gridCol w:w="2454"/>
        <w:gridCol w:w="95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名称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规格</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材质及工艺</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报价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门诊导视吊牌（双面悬吊）</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35*300*12cm</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sz w:val="24"/>
                <w:szCs w:val="24"/>
                <w:vertAlign w:val="baseline"/>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科室小门牌</w:t>
            </w:r>
          </w:p>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（贴墙）</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2</w:t>
            </w:r>
            <w:bookmarkStart w:id="55" w:name="_GoBack"/>
            <w:bookmarkEnd w:id="55"/>
            <w:r>
              <w:rPr>
                <w:rFonts w:hint="eastAsia" w:ascii="宋体" w:hAnsi="宋体" w:eastAsia="宋体" w:cs="宋体"/>
                <w:bCs/>
                <w:kern w:val="2"/>
                <w:position w:val="-2"/>
                <w:sz w:val="24"/>
                <w:szCs w:val="24"/>
                <w:lang w:val="en-US" w:eastAsia="zh-CN" w:bidi="ar-SA"/>
              </w:rPr>
              <w:t>*16.5*30cm</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科室大门牌</w:t>
            </w:r>
          </w:p>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（贴墙）</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160*95cm</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386" w:type="dxa"/>
            <w:gridSpan w:val="6"/>
            <w:tcBorders>
              <w:top w:val="single" w:color="auto" w:sz="4" w:space="0"/>
              <w:left w:val="single" w:color="auto" w:sz="4" w:space="0"/>
              <w:bottom w:val="single" w:color="auto" w:sz="4" w:space="0"/>
              <w:right w:val="single" w:color="auto" w:sz="4" w:space="0"/>
            </w:tcBorders>
            <w:noWrap w:val="0"/>
            <w:vAlign w:val="center"/>
          </w:tcPr>
          <w:p>
            <w:pPr>
              <w:pStyle w:val="20"/>
              <w:jc w:val="left"/>
              <w:rPr>
                <w:rFonts w:hint="default" w:ascii="宋体" w:hAnsi="宋体" w:eastAsia="宋体" w:cs="宋体"/>
                <w:color w:val="000000"/>
                <w:sz w:val="24"/>
                <w:szCs w:val="24"/>
                <w:u w:val="single"/>
                <w:vertAlign w:val="baseline"/>
                <w:lang w:val="en-US" w:eastAsia="zh-CN"/>
              </w:rPr>
            </w:pPr>
            <w:r>
              <w:rPr>
                <w:rFonts w:hint="eastAsia" w:ascii="宋体" w:hAnsi="宋体" w:eastAsia="宋体" w:cs="宋体"/>
                <w:color w:val="000000"/>
                <w:sz w:val="24"/>
                <w:szCs w:val="24"/>
                <w:vertAlign w:val="baseline"/>
                <w:lang w:val="en-US" w:eastAsia="zh-CN"/>
              </w:rPr>
              <w:t>合计：大写：</w:t>
            </w:r>
            <w:r>
              <w:rPr>
                <w:rFonts w:hint="eastAsia" w:ascii="宋体" w:hAnsi="宋体" w:eastAsia="宋体" w:cs="宋体"/>
                <w:color w:val="000000"/>
                <w:sz w:val="24"/>
                <w:szCs w:val="24"/>
                <w:u w:val="single"/>
                <w:vertAlign w:val="baseline"/>
                <w:lang w:val="en-US" w:eastAsia="zh-CN"/>
              </w:rPr>
              <w:t xml:space="preserve">                                </w:t>
            </w:r>
          </w:p>
          <w:p>
            <w:pPr>
              <w:pStyle w:val="20"/>
              <w:jc w:val="both"/>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小写：</w:t>
            </w:r>
            <w:r>
              <w:rPr>
                <w:rFonts w:hint="eastAsia" w:ascii="宋体" w:hAnsi="宋体" w:eastAsia="宋体" w:cs="宋体"/>
                <w:color w:val="000000"/>
                <w:sz w:val="24"/>
                <w:szCs w:val="24"/>
                <w:u w:val="single"/>
                <w:vertAlign w:val="baseline"/>
                <w:lang w:val="en-US" w:eastAsia="zh-CN"/>
              </w:rPr>
              <w:t xml:space="preserve">                                </w:t>
            </w:r>
          </w:p>
        </w:tc>
      </w:tr>
    </w:tbl>
    <w:p>
      <w:pPr>
        <w:pStyle w:val="20"/>
        <w:ind w:left="0" w:leftChars="0" w:firstLine="0" w:firstLineChars="0"/>
        <w:jc w:val="center"/>
        <w:rPr>
          <w:rFonts w:hint="default" w:ascii="宋体" w:hAnsi="宋体" w:eastAsia="宋体" w:cs="宋体"/>
          <w:color w:val="000000"/>
          <w:sz w:val="24"/>
          <w:szCs w:val="24"/>
          <w:lang w:val="en-US" w:eastAsia="zh-CN"/>
        </w:rPr>
      </w:pPr>
    </w:p>
    <w:p>
      <w:pPr>
        <w:snapToGrid w:val="0"/>
        <w:spacing w:line="560" w:lineRule="exact"/>
        <w:jc w:val="center"/>
        <w:rPr>
          <w:rStyle w:val="23"/>
          <w:rFonts w:hint="eastAsia" w:ascii="宋体" w:hAnsi="宋体"/>
          <w:b/>
          <w:sz w:val="36"/>
          <w:szCs w:val="36"/>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lang w:eastAsia="zh-CN"/>
        </w:rPr>
      </w:pPr>
    </w:p>
    <w:p>
      <w:pPr>
        <w:numPr>
          <w:ilvl w:val="0"/>
          <w:numId w:val="0"/>
        </w:numPr>
        <w:snapToGrid w:val="0"/>
        <w:spacing w:line="560" w:lineRule="exact"/>
        <w:ind w:leftChars="0"/>
        <w:jc w:val="both"/>
        <w:rPr>
          <w:rStyle w:val="23"/>
          <w:rFonts w:hint="eastAsia" w:ascii="宋体" w:hAnsi="宋体"/>
          <w:b/>
          <w:sz w:val="36"/>
          <w:szCs w:val="36"/>
          <w:lang w:eastAsia="zh-CN"/>
        </w:rPr>
      </w:pPr>
    </w:p>
    <w:p>
      <w:pPr>
        <w:numPr>
          <w:ilvl w:val="0"/>
          <w:numId w:val="0"/>
        </w:numPr>
        <w:snapToGrid w:val="0"/>
        <w:spacing w:line="560" w:lineRule="exact"/>
        <w:ind w:leftChars="0"/>
        <w:jc w:val="center"/>
        <w:rPr>
          <w:rStyle w:val="23"/>
          <w:rFonts w:hint="eastAsia" w:ascii="宋体" w:hAnsi="宋体"/>
          <w:b/>
          <w:sz w:val="36"/>
          <w:szCs w:val="36"/>
        </w:rPr>
      </w:pPr>
      <w:r>
        <w:rPr>
          <w:rStyle w:val="23"/>
          <w:rFonts w:hint="eastAsia" w:ascii="宋体" w:hAnsi="宋体"/>
          <w:b/>
          <w:sz w:val="36"/>
          <w:szCs w:val="36"/>
          <w:lang w:eastAsia="zh-CN"/>
        </w:rPr>
        <w:t>第五章</w:t>
      </w:r>
      <w:r>
        <w:rPr>
          <w:rStyle w:val="23"/>
          <w:rFonts w:hint="eastAsia" w:ascii="宋体" w:hAnsi="宋体"/>
          <w:b/>
          <w:sz w:val="36"/>
          <w:szCs w:val="36"/>
          <w:lang w:val="en-US" w:eastAsia="zh-CN"/>
        </w:rPr>
        <w:t xml:space="preserve">  </w:t>
      </w:r>
      <w:r>
        <w:rPr>
          <w:rStyle w:val="23"/>
          <w:rFonts w:hint="eastAsia" w:ascii="宋体" w:hAnsi="宋体"/>
          <w:b/>
          <w:sz w:val="36"/>
          <w:szCs w:val="36"/>
        </w:rPr>
        <w:t>评标标准和方法</w:t>
      </w:r>
    </w:p>
    <w:p>
      <w:pPr>
        <w:pStyle w:val="2"/>
        <w:numPr>
          <w:ilvl w:val="0"/>
          <w:numId w:val="0"/>
        </w:numPr>
        <w:ind w:leftChars="0"/>
        <w:jc w:val="both"/>
        <w:rPr>
          <w:rFonts w:hint="eastAsia"/>
        </w:rPr>
      </w:pP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、评标标准</w:t>
      </w:r>
    </w:p>
    <w:p>
      <w:pPr>
        <w:rPr>
          <w:vanish/>
        </w:rPr>
      </w:pPr>
    </w:p>
    <w:tbl>
      <w:tblPr>
        <w:tblStyle w:val="21"/>
        <w:tblpPr w:leftFromText="180" w:rightFromText="180" w:vertAnchor="text" w:tblpX="10574" w:tblpY="-8432"/>
        <w:tblOverlap w:val="never"/>
        <w:tblW w:w="3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32" w:type="dxa"/>
            <w:noWrap w:val="0"/>
            <w:vAlign w:val="top"/>
          </w:tcPr>
          <w:p>
            <w:pPr>
              <w:pStyle w:val="18"/>
              <w:widowControl w:val="0"/>
              <w:adjustRightInd w:val="0"/>
              <w:snapToGrid w:val="0"/>
              <w:spacing w:before="0" w:beforeAutospacing="0" w:after="0" w:afterAutospacing="0" w:line="360" w:lineRule="auto"/>
              <w:jc w:val="both"/>
              <w:textAlignment w:val="baseline"/>
              <w:rPr>
                <w:rFonts w:hint="default" w:ascii="微软雅黑" w:hAnsi="微软雅黑" w:eastAsia="微软雅黑" w:cs="微软雅黑"/>
                <w:b/>
                <w:bCs/>
                <w:color w:val="auto"/>
                <w:sz w:val="24"/>
                <w:szCs w:val="24"/>
              </w:rPr>
            </w:pPr>
          </w:p>
        </w:tc>
      </w:tr>
    </w:tbl>
    <w:p>
      <w:pPr>
        <w:rPr>
          <w:vanish/>
        </w:rPr>
      </w:pPr>
    </w:p>
    <w:tbl>
      <w:tblPr>
        <w:tblStyle w:val="21"/>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24"/>
        <w:gridCol w:w="1091"/>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评标项目</w:t>
            </w: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评标内容</w:t>
            </w:r>
          </w:p>
        </w:tc>
        <w:tc>
          <w:tcPr>
            <w:tcW w:w="1091"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569"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评价</w:t>
            </w:r>
            <w:r>
              <w:rPr>
                <w:rFonts w:hint="eastAsia" w:ascii="宋体" w:hAnsi="宋体" w:cs="宋体"/>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9" w:type="dxa"/>
            <w:vMerge w:val="restar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w:t>
            </w:r>
          </w:p>
          <w:p>
            <w:pPr>
              <w:pStyle w:val="1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分）</w:t>
            </w:r>
          </w:p>
        </w:tc>
        <w:tc>
          <w:tcPr>
            <w:tcW w:w="1224"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cs="宋体"/>
                <w:kern w:val="2"/>
                <w:sz w:val="24"/>
                <w:szCs w:val="24"/>
                <w:lang w:eastAsia="zh-CN" w:bidi="ar"/>
              </w:rPr>
              <w:t>场地要求</w:t>
            </w:r>
          </w:p>
        </w:tc>
        <w:tc>
          <w:tcPr>
            <w:tcW w:w="1091" w:type="dxa"/>
            <w:noWrap w:val="0"/>
            <w:vAlign w:val="center"/>
          </w:tcPr>
          <w:p>
            <w:pPr>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bidi="ar"/>
              </w:rPr>
              <w:t>分）</w:t>
            </w:r>
          </w:p>
        </w:tc>
        <w:tc>
          <w:tcPr>
            <w:tcW w:w="5569"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kern w:val="2"/>
                <w:sz w:val="24"/>
                <w:szCs w:val="24"/>
                <w:lang w:val="en-US" w:bidi="ar"/>
              </w:rPr>
            </w:pPr>
            <w:r>
              <w:rPr>
                <w:rFonts w:hint="eastAsia" w:ascii="宋体" w:hAnsi="宋体" w:cs="宋体"/>
                <w:color w:val="auto"/>
                <w:sz w:val="24"/>
                <w:szCs w:val="24"/>
                <w:highlight w:val="none"/>
                <w:lang w:val="en-US" w:eastAsia="zh-CN"/>
              </w:rPr>
              <w:t>在咸阳市区内（包含沣西新城）有经营场所的加5分，在西安市区内有经营场所的加3分，其余不得分；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质保期</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eastAsia="zh-CN" w:bidi="ar"/>
              </w:rPr>
              <w:t>（</w:t>
            </w: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val="en-US" w:eastAsia="zh-CN" w:bidi="ar"/>
              </w:rPr>
              <w:t>分</w:t>
            </w:r>
            <w:r>
              <w:rPr>
                <w:rFonts w:hint="eastAsia" w:ascii="宋体" w:hAnsi="宋体" w:eastAsia="宋体" w:cs="宋体"/>
                <w:kern w:val="2"/>
                <w:sz w:val="24"/>
                <w:szCs w:val="24"/>
                <w:lang w:eastAsia="zh-CN" w:bidi="ar"/>
              </w:rPr>
              <w:t>）</w:t>
            </w:r>
          </w:p>
        </w:tc>
        <w:tc>
          <w:tcPr>
            <w:tcW w:w="5569" w:type="dxa"/>
            <w:noWrap w:val="0"/>
            <w:vAlign w:val="center"/>
          </w:tcPr>
          <w:p>
            <w:pPr>
              <w:spacing w:line="360" w:lineRule="auto"/>
              <w:rPr>
                <w:rFonts w:hint="default" w:ascii="宋体" w:hAnsi="宋体" w:eastAsia="宋体" w:cs="宋体"/>
                <w:kern w:val="2"/>
                <w:sz w:val="24"/>
                <w:szCs w:val="24"/>
                <w:lang w:val="en-US" w:bidi="ar"/>
              </w:rPr>
            </w:pPr>
            <w:r>
              <w:rPr>
                <w:rFonts w:hint="eastAsia" w:ascii="宋体" w:hAnsi="宋体" w:cs="宋体"/>
                <w:kern w:val="2"/>
                <w:sz w:val="24"/>
                <w:szCs w:val="24"/>
                <w:lang w:val="en-US" w:eastAsia="zh-CN" w:bidi="ar"/>
              </w:rPr>
              <w:t>质保期三年得10分；质保期两年得6分；质保期一年得3分；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业绩</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cs="宋体"/>
                <w:sz w:val="24"/>
                <w:szCs w:val="24"/>
                <w:lang w:eastAsia="zh-CN"/>
              </w:rPr>
              <w:t>（</w:t>
            </w:r>
            <w:r>
              <w:rPr>
                <w:rFonts w:hint="eastAsia" w:ascii="宋体" w:hAnsi="宋体" w:cs="宋体"/>
                <w:sz w:val="24"/>
                <w:szCs w:val="24"/>
                <w:lang w:val="en-US" w:eastAsia="zh-CN"/>
              </w:rPr>
              <w:t>20分</w:t>
            </w:r>
            <w:r>
              <w:rPr>
                <w:rFonts w:hint="eastAsia" w:ascii="宋体" w:hAnsi="宋体" w:cs="宋体"/>
                <w:sz w:val="24"/>
                <w:szCs w:val="24"/>
                <w:lang w:eastAsia="zh-CN"/>
              </w:rPr>
              <w:t>）</w:t>
            </w:r>
          </w:p>
        </w:tc>
        <w:tc>
          <w:tcPr>
            <w:tcW w:w="5569" w:type="dxa"/>
            <w:noWrap w:val="0"/>
            <w:vAlign w:val="center"/>
          </w:tcPr>
          <w:p>
            <w:pPr>
              <w:pStyle w:val="25"/>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提供近三年（20</w:t>
            </w:r>
            <w:r>
              <w:rPr>
                <w:rFonts w:hint="eastAsia" w:ascii="宋体" w:hAnsi="宋体" w:cs="宋体"/>
                <w:kern w:val="2"/>
                <w:sz w:val="24"/>
                <w:szCs w:val="24"/>
                <w:lang w:val="en-US" w:eastAsia="zh-CN" w:bidi="ar"/>
              </w:rPr>
              <w:t>20</w:t>
            </w:r>
            <w:r>
              <w:rPr>
                <w:rFonts w:hint="eastAsia" w:ascii="宋体" w:hAnsi="宋体" w:eastAsia="宋体" w:cs="宋体"/>
                <w:kern w:val="2"/>
                <w:sz w:val="24"/>
                <w:szCs w:val="24"/>
                <w:lang w:bidi="ar"/>
              </w:rPr>
              <w:t>年1月1日起至今）至少</w:t>
            </w:r>
            <w:r>
              <w:rPr>
                <w:rFonts w:hint="eastAsia" w:ascii="宋体" w:hAnsi="宋体" w:eastAsia="宋体" w:cs="宋体"/>
                <w:kern w:val="2"/>
                <w:sz w:val="24"/>
                <w:szCs w:val="24"/>
                <w:lang w:val="en-US" w:eastAsia="zh-CN" w:bidi="ar"/>
              </w:rPr>
              <w:t>一个</w:t>
            </w:r>
            <w:r>
              <w:rPr>
                <w:rFonts w:hint="eastAsia" w:hAnsi="宋体" w:cs="宋体"/>
                <w:kern w:val="2"/>
                <w:sz w:val="24"/>
                <w:szCs w:val="24"/>
                <w:lang w:val="en-US" w:eastAsia="zh-CN" w:bidi="ar"/>
              </w:rPr>
              <w:t>公共</w:t>
            </w:r>
            <w:r>
              <w:rPr>
                <w:rFonts w:hint="eastAsia" w:ascii="宋体" w:hAnsi="宋体" w:eastAsia="宋体" w:cs="宋体"/>
                <w:kern w:val="2"/>
                <w:sz w:val="24"/>
                <w:szCs w:val="24"/>
                <w:lang w:val="en-US" w:eastAsia="zh-CN" w:bidi="ar"/>
              </w:rPr>
              <w:t>事业单位</w:t>
            </w:r>
            <w:r>
              <w:rPr>
                <w:rFonts w:hint="eastAsia" w:ascii="宋体" w:hAnsi="宋体" w:eastAsia="宋体" w:cs="宋体"/>
                <w:kern w:val="2"/>
                <w:sz w:val="24"/>
                <w:szCs w:val="24"/>
                <w:lang w:bidi="ar"/>
              </w:rPr>
              <w:t>宣传</w:t>
            </w:r>
            <w:r>
              <w:rPr>
                <w:rFonts w:hint="eastAsia" w:ascii="宋体" w:hAnsi="宋体" w:cs="宋体"/>
                <w:kern w:val="2"/>
                <w:sz w:val="24"/>
                <w:szCs w:val="24"/>
                <w:lang w:eastAsia="zh-CN" w:bidi="ar"/>
              </w:rPr>
              <w:t>标识标牌</w:t>
            </w:r>
            <w:r>
              <w:rPr>
                <w:rFonts w:hint="eastAsia" w:ascii="宋体" w:hAnsi="宋体" w:eastAsia="宋体" w:cs="宋体"/>
                <w:kern w:val="2"/>
                <w:sz w:val="24"/>
                <w:szCs w:val="24"/>
                <w:lang w:bidi="ar"/>
              </w:rPr>
              <w:t>类案例（合同</w:t>
            </w:r>
            <w:r>
              <w:rPr>
                <w:rFonts w:hint="eastAsia" w:hAnsi="宋体" w:cs="宋体"/>
                <w:kern w:val="2"/>
                <w:sz w:val="24"/>
                <w:szCs w:val="24"/>
                <w:lang w:eastAsia="zh-CN" w:bidi="ar"/>
              </w:rPr>
              <w:t>复印件</w:t>
            </w:r>
            <w:r>
              <w:rPr>
                <w:rFonts w:hint="eastAsia" w:ascii="宋体" w:hAnsi="宋体" w:eastAsia="宋体" w:cs="宋体"/>
                <w:kern w:val="2"/>
                <w:sz w:val="24"/>
                <w:szCs w:val="24"/>
                <w:lang w:bidi="ar"/>
              </w:rPr>
              <w:t>）的得</w:t>
            </w:r>
            <w:r>
              <w:rPr>
                <w:rFonts w:hint="eastAsia" w:hAnsi="宋体" w:cs="宋体"/>
                <w:kern w:val="2"/>
                <w:sz w:val="24"/>
                <w:szCs w:val="24"/>
                <w:lang w:val="en-US" w:eastAsia="zh-CN" w:bidi="ar"/>
              </w:rPr>
              <w:t>2</w:t>
            </w:r>
            <w:r>
              <w:rPr>
                <w:rFonts w:hint="eastAsia" w:ascii="宋体" w:hAnsi="宋体" w:eastAsia="宋体" w:cs="宋体"/>
                <w:kern w:val="2"/>
                <w:sz w:val="24"/>
                <w:szCs w:val="24"/>
                <w:lang w:bidi="ar"/>
              </w:rPr>
              <w:t>分；每增加一个</w:t>
            </w:r>
            <w:r>
              <w:rPr>
                <w:rFonts w:hint="eastAsia" w:hAnsi="宋体" w:cs="宋体"/>
                <w:kern w:val="2"/>
                <w:sz w:val="24"/>
                <w:szCs w:val="24"/>
                <w:lang w:val="en-US" w:eastAsia="zh-CN" w:bidi="ar"/>
              </w:rPr>
              <w:t>类似项目合同</w:t>
            </w:r>
            <w:r>
              <w:rPr>
                <w:rFonts w:hint="eastAsia" w:ascii="宋体" w:hAnsi="宋体" w:eastAsia="宋体" w:cs="宋体"/>
                <w:kern w:val="2"/>
                <w:sz w:val="24"/>
                <w:szCs w:val="24"/>
                <w:lang w:bidi="ar"/>
              </w:rPr>
              <w:t>得</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bidi="ar"/>
              </w:rPr>
              <w:t>分，满分</w:t>
            </w:r>
            <w:r>
              <w:rPr>
                <w:rFonts w:hint="eastAsia" w:ascii="宋体" w:hAnsi="宋体" w:cs="宋体"/>
                <w:kern w:val="2"/>
                <w:sz w:val="24"/>
                <w:szCs w:val="24"/>
                <w:lang w:val="en-US" w:eastAsia="zh-CN" w:bidi="ar"/>
              </w:rPr>
              <w:t>20</w:t>
            </w:r>
            <w:r>
              <w:rPr>
                <w:rFonts w:hint="eastAsia" w:ascii="宋体" w:hAnsi="宋体" w:eastAsia="宋体" w:cs="宋体"/>
                <w:kern w:val="2"/>
                <w:sz w:val="24"/>
                <w:szCs w:val="24"/>
                <w:lang w:bidi="ar"/>
              </w:rPr>
              <w:t>分。（以合同签订时间及内容为准）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售后服务及承诺</w:t>
            </w:r>
          </w:p>
        </w:tc>
        <w:tc>
          <w:tcPr>
            <w:tcW w:w="1091"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w:t>
            </w:r>
            <w:r>
              <w:rPr>
                <w:rFonts w:hint="eastAsia" w:ascii="宋体" w:hAnsi="宋体" w:cs="宋体"/>
                <w:kern w:val="2"/>
                <w:sz w:val="24"/>
                <w:szCs w:val="24"/>
                <w:lang w:val="en-US" w:eastAsia="zh-CN" w:bidi="ar"/>
              </w:rPr>
              <w:t>15</w:t>
            </w:r>
            <w:r>
              <w:rPr>
                <w:rFonts w:hint="eastAsia" w:ascii="宋体" w:hAnsi="宋体" w:eastAsia="宋体" w:cs="宋体"/>
                <w:kern w:val="2"/>
                <w:sz w:val="24"/>
                <w:szCs w:val="24"/>
                <w:lang w:bidi="ar"/>
              </w:rPr>
              <w:t>分）</w:t>
            </w:r>
          </w:p>
        </w:tc>
        <w:tc>
          <w:tcPr>
            <w:tcW w:w="556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default"/>
                <w:lang w:val="en-US" w:eastAsia="zh-CN"/>
              </w:rPr>
            </w:pPr>
            <w:r>
              <w:rPr>
                <w:rFonts w:hint="eastAsia" w:ascii="宋体" w:hAnsi="宋体" w:eastAsia="宋体" w:cs="宋体"/>
                <w:kern w:val="2"/>
                <w:sz w:val="24"/>
                <w:szCs w:val="24"/>
                <w:lang w:val="en-US" w:eastAsia="zh-CN" w:bidi="ar"/>
              </w:rPr>
              <w:t>根据各投标人对项目的售后服务体系（担保能力、项目团队稳定度、交付及时度、需求响应度等）、应急措施（应急能力、应急方法及措施）等各项内容进行横向比较综合打分。横向对比各投标人服务承诺，按其优劣程度赋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249"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w:t>
            </w:r>
            <w:r>
              <w:rPr>
                <w:rFonts w:hint="eastAsia" w:ascii="宋体" w:hAnsi="宋体" w:cs="宋体"/>
                <w:sz w:val="24"/>
                <w:szCs w:val="24"/>
                <w:lang w:val="en-US" w:eastAsia="zh-CN"/>
              </w:rPr>
              <w:t>50</w:t>
            </w:r>
            <w:r>
              <w:rPr>
                <w:rFonts w:hint="eastAsia" w:ascii="宋体" w:hAnsi="宋体" w:eastAsia="宋体" w:cs="宋体"/>
                <w:sz w:val="24"/>
                <w:szCs w:val="24"/>
                <w:lang w:val="en-US" w:eastAsia="zh-CN"/>
              </w:rPr>
              <w:t>分）</w:t>
            </w:r>
          </w:p>
        </w:tc>
        <w:tc>
          <w:tcPr>
            <w:tcW w:w="1224"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sz w:val="24"/>
                <w:szCs w:val="24"/>
              </w:rPr>
              <w:t>报价</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宋体" w:hAnsi="宋体" w:eastAsia="宋体" w:cs="宋体"/>
                <w:sz w:val="24"/>
                <w:szCs w:val="24"/>
              </w:rPr>
              <w:t>分）</w:t>
            </w:r>
          </w:p>
        </w:tc>
        <w:tc>
          <w:tcPr>
            <w:tcW w:w="5569" w:type="dxa"/>
            <w:noWrap w:val="0"/>
            <w:vAlign w:val="center"/>
          </w:tcPr>
          <w:p>
            <w:pPr>
              <w:pStyle w:val="25"/>
              <w:rPr>
                <w:rFonts w:hint="eastAsia" w:ascii="宋体" w:hAnsi="宋体" w:cs="宋体"/>
                <w:sz w:val="24"/>
                <w:szCs w:val="24"/>
                <w:lang w:val="en-US" w:eastAsia="zh-CN"/>
              </w:rPr>
            </w:pPr>
            <w:r>
              <w:rPr>
                <w:rFonts w:hint="eastAsia" w:ascii="宋体" w:hAnsi="宋体" w:eastAsia="宋体" w:cs="宋体"/>
                <w:sz w:val="24"/>
                <w:szCs w:val="24"/>
              </w:rPr>
              <w:t>按</w:t>
            </w:r>
            <w:r>
              <w:rPr>
                <w:rFonts w:hint="eastAsia" w:ascii="宋体" w:hAnsi="宋体" w:cs="宋体"/>
                <w:sz w:val="24"/>
                <w:szCs w:val="24"/>
                <w:lang w:eastAsia="zh-CN"/>
              </w:rPr>
              <w:t>报</w:t>
            </w:r>
            <w:r>
              <w:rPr>
                <w:rFonts w:hint="eastAsia" w:ascii="宋体" w:hAnsi="宋体" w:eastAsia="宋体" w:cs="宋体"/>
                <w:sz w:val="24"/>
                <w:szCs w:val="24"/>
              </w:rPr>
              <w:t>价计算：所有投标人报价</w:t>
            </w:r>
            <w:r>
              <w:rPr>
                <w:rFonts w:hint="eastAsia" w:ascii="宋体" w:hAnsi="宋体" w:cs="宋体"/>
                <w:sz w:val="24"/>
                <w:szCs w:val="24"/>
                <w:lang w:eastAsia="zh-CN"/>
              </w:rPr>
              <w:t>的最低价</w:t>
            </w:r>
            <w:r>
              <w:rPr>
                <w:rFonts w:hint="eastAsia" w:ascii="宋体" w:hAnsi="宋体" w:eastAsia="宋体" w:cs="宋体"/>
                <w:sz w:val="24"/>
                <w:szCs w:val="24"/>
              </w:rPr>
              <w:t>为基准价，价格得分=基准价÷投标报价×</w:t>
            </w:r>
            <w:r>
              <w:rPr>
                <w:rFonts w:hint="eastAsia" w:ascii="宋体" w:hAnsi="宋体" w:cs="宋体"/>
                <w:sz w:val="24"/>
                <w:szCs w:val="24"/>
                <w:lang w:val="en-US" w:eastAsia="zh-CN"/>
              </w:rPr>
              <w:t>50；</w:t>
            </w:r>
          </w:p>
          <w:p>
            <w:pPr>
              <w:pStyle w:val="25"/>
              <w:rPr>
                <w:rFonts w:hint="default" w:ascii="宋体" w:hAnsi="宋体" w:cs="宋体"/>
                <w:sz w:val="24"/>
                <w:szCs w:val="24"/>
                <w:lang w:val="en-US" w:eastAsia="zh-CN"/>
              </w:rPr>
            </w:pPr>
          </w:p>
        </w:tc>
      </w:tr>
    </w:tbl>
    <w:p>
      <w:pPr>
        <w:numPr>
          <w:ilvl w:val="0"/>
          <w:numId w:val="0"/>
        </w:numPr>
        <w:spacing w:line="520" w:lineRule="exact"/>
        <w:ind w:leftChars="200"/>
        <w:rPr>
          <w:rFonts w:hint="eastAsia" w:ascii="宋体" w:hAnsi="宋体" w:eastAsia="宋体" w:cs="宋体"/>
          <w:b/>
          <w:bCs w:val="0"/>
          <w:sz w:val="24"/>
          <w:szCs w:val="24"/>
        </w:rPr>
      </w:pPr>
      <w:r>
        <w:rPr>
          <w:rFonts w:hint="eastAsia" w:ascii="宋体" w:hAnsi="宋体" w:eastAsia="宋体" w:cs="宋体"/>
          <w:b/>
          <w:bCs w:val="0"/>
          <w:sz w:val="24"/>
          <w:szCs w:val="24"/>
        </w:rPr>
        <w:t>二、确定成交供货商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9" w:name="成交供货商候选人的确定标准"/>
      <w:bookmarkStart w:id="20" w:name="_Toc259455689"/>
      <w:bookmarkStart w:id="21" w:name="_Toc520356170"/>
      <w:bookmarkStart w:id="22" w:name="_Ref467307010"/>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val="en-US" w:eastAsia="zh-CN"/>
        </w:rPr>
        <w:t>单位候</w:t>
      </w:r>
      <w:r>
        <w:rPr>
          <w:rFonts w:hint="eastAsia" w:ascii="宋体" w:hAnsi="宋体" w:eastAsia="宋体" w:cs="宋体"/>
          <w:sz w:val="24"/>
          <w:szCs w:val="24"/>
          <w:highlight w:val="none"/>
        </w:rPr>
        <w:t>选人的确定标准</w:t>
      </w:r>
      <w:bookmarkEnd w:id="19"/>
      <w:bookmarkEnd w:id="20"/>
      <w:bookmarkEnd w:id="21"/>
      <w:bookmarkEnd w:id="22"/>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w:t>
      </w:r>
      <w:r>
        <w:rPr>
          <w:rFonts w:hint="eastAsia" w:ascii="宋体" w:hAnsi="宋体" w:eastAsia="宋体" w:cs="宋体"/>
          <w:sz w:val="24"/>
          <w:szCs w:val="24"/>
          <w:highlight w:val="none"/>
          <w:lang w:eastAsia="zh-CN"/>
        </w:rPr>
        <w:t>符合招标要求的前提下，按照综合评分顺序，以综合评分最高的供应商作为中标候选人。</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2、有下列情况的，响应文件被视为无效标书，并取消投标单位的投标资格：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f</w:t>
      </w:r>
      <w:r>
        <w:rPr>
          <w:rFonts w:hint="eastAsia" w:ascii="宋体" w:hAnsi="宋体" w:eastAsia="宋体" w:cs="宋体"/>
          <w:sz w:val="24"/>
          <w:szCs w:val="24"/>
          <w:highlight w:val="none"/>
        </w:rPr>
        <w:t>、投标单位在</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针对同一项目递交两份或多份内容不同的投标文件，未书面声明哪一份是有效的；出现选择性报价的；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三、招标人依据评标小组评审意见决定</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eastAsia="zh-CN"/>
        </w:rPr>
        <w:t>结果，</w:t>
      </w:r>
      <w:r>
        <w:rPr>
          <w:rFonts w:hint="eastAsia" w:ascii="宋体" w:hAnsi="宋体" w:eastAsia="宋体" w:cs="宋体"/>
          <w:b/>
          <w:bCs/>
          <w:sz w:val="24"/>
          <w:szCs w:val="24"/>
          <w:highlight w:val="none"/>
          <w:lang w:eastAsia="zh-CN"/>
        </w:rPr>
        <w:t>招标人不对投标人就招标结果做任何解释。</w:t>
      </w:r>
    </w:p>
    <w:p>
      <w:pPr>
        <w:pStyle w:val="18"/>
        <w:widowControl w:val="0"/>
        <w:adjustRightInd w:val="0"/>
        <w:snapToGrid w:val="0"/>
        <w:spacing w:before="0" w:beforeAutospacing="0" w:after="0" w:afterAutospacing="0" w:line="360" w:lineRule="auto"/>
        <w:ind w:firstLine="480"/>
        <w:textAlignment w:val="baseline"/>
        <w:rPr>
          <w:rFonts w:hint="eastAsia" w:ascii="宋体" w:hAnsi="宋体" w:eastAsia="宋体" w:cs="宋体"/>
          <w:color w:val="auto"/>
          <w:sz w:val="24"/>
          <w:szCs w:val="24"/>
        </w:rPr>
      </w:pPr>
    </w:p>
    <w:p>
      <w:pPr>
        <w:pStyle w:val="16"/>
        <w:spacing w:before="120" w:after="120" w:line="360" w:lineRule="auto"/>
        <w:ind w:left="0" w:leftChars="0" w:firstLine="0" w:firstLineChars="0"/>
        <w:jc w:val="both"/>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6"/>
        <w:spacing w:before="120" w:after="120" w:line="360" w:lineRule="auto"/>
        <w:ind w:left="0" w:leftChars="0" w:firstLine="0" w:firstLineChars="0"/>
        <w:jc w:val="both"/>
        <w:outlineLvl w:val="0"/>
        <w:rPr>
          <w:rFonts w:hint="eastAsia" w:ascii="宋体" w:hAnsi="宋体" w:eastAsia="宋体" w:cs="宋体"/>
          <w:b/>
          <w:bCs/>
          <w:sz w:val="32"/>
          <w:szCs w:val="32"/>
        </w:rPr>
      </w:pPr>
    </w:p>
    <w:p>
      <w:pPr>
        <w:snapToGrid w:val="0"/>
        <w:spacing w:line="560" w:lineRule="exact"/>
        <w:jc w:val="center"/>
        <w:rPr>
          <w:rStyle w:val="23"/>
          <w:rFonts w:hint="eastAsia" w:ascii="宋体" w:hAnsi="宋体"/>
          <w:b/>
          <w:sz w:val="36"/>
          <w:szCs w:val="36"/>
        </w:rPr>
      </w:pPr>
      <w:r>
        <w:rPr>
          <w:rStyle w:val="23"/>
          <w:rFonts w:hint="eastAsia" w:ascii="宋体" w:hAnsi="宋体"/>
          <w:b/>
          <w:sz w:val="36"/>
          <w:szCs w:val="36"/>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3"/>
          <w:rFonts w:hint="eastAsia" w:ascii="宋体" w:hAnsi="宋体" w:eastAsia="宋体" w:cs="宋体"/>
          <w:bCs/>
          <w:color w:val="000000"/>
          <w:sz w:val="24"/>
          <w:szCs w:val="21"/>
          <w:highlight w:val="none"/>
        </w:rPr>
        <w:t>证金</w:t>
      </w:r>
      <w:r>
        <w:rPr>
          <w:rStyle w:val="23"/>
          <w:rFonts w:hint="eastAsia" w:ascii="宋体" w:hAnsi="宋体" w:eastAsia="宋体" w:cs="宋体"/>
          <w:b/>
          <w:color w:val="000000"/>
          <w:sz w:val="24"/>
          <w:szCs w:val="21"/>
          <w:highlight w:val="none"/>
          <w:u w:val="single"/>
        </w:rPr>
        <w:t>现金叁仟元人民币（含廉政保证金）</w:t>
      </w:r>
      <w:r>
        <w:rPr>
          <w:rStyle w:val="23"/>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2、投标方竟标缺席或竟标中途退场、影响竟标正常进行者；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2" w:firstLineChars="200"/>
        <w:textAlignment w:val="auto"/>
        <w:rPr>
          <w:rStyle w:val="23"/>
          <w:rFonts w:ascii="宋体"/>
          <w:color w:val="000000"/>
          <w:kern w:val="0"/>
          <w:sz w:val="24"/>
        </w:rPr>
      </w:pPr>
      <w:r>
        <w:rPr>
          <w:rStyle w:val="23"/>
          <w:rFonts w:hint="eastAsia" w:ascii="宋体" w:hAnsi="宋体" w:eastAsia="宋体" w:cs="宋体"/>
          <w:b/>
          <w:sz w:val="24"/>
          <w:szCs w:val="21"/>
          <w:highlight w:val="none"/>
          <w:u w:val="single"/>
        </w:rPr>
        <w:t>未中标企业在招标结束后7天内无息全额退还。</w:t>
      </w:r>
      <w:r>
        <w:rPr>
          <w:rStyle w:val="23"/>
          <w:rFonts w:hint="eastAsia" w:ascii="宋体" w:hAnsi="宋体" w:eastAsia="宋体" w:cs="宋体"/>
          <w:b/>
          <w:bCs w:val="0"/>
          <w:color w:val="auto"/>
          <w:sz w:val="24"/>
          <w:szCs w:val="21"/>
          <w:highlight w:val="none"/>
        </w:rPr>
        <w:t>中标方的投标保证金</w:t>
      </w:r>
      <w:r>
        <w:rPr>
          <w:rStyle w:val="23"/>
          <w:rFonts w:hint="eastAsia" w:ascii="宋体" w:hAnsi="宋体" w:cs="宋体"/>
          <w:b/>
          <w:bCs w:val="0"/>
          <w:color w:val="auto"/>
          <w:sz w:val="24"/>
          <w:szCs w:val="21"/>
          <w:highlight w:val="none"/>
          <w:lang w:val="en-US" w:eastAsia="zh-CN"/>
        </w:rPr>
        <w:t>在合同签订后7日内无息全额退还</w:t>
      </w:r>
      <w:r>
        <w:rPr>
          <w:rStyle w:val="23"/>
          <w:rFonts w:hint="eastAsia" w:ascii="宋体" w:hAnsi="宋体" w:eastAsia="宋体" w:cs="宋体"/>
          <w:b/>
          <w:bCs w:val="0"/>
          <w:color w:val="auto"/>
          <w:sz w:val="24"/>
          <w:szCs w:val="21"/>
          <w:highlight w:val="none"/>
        </w:rPr>
        <w:t>。</w:t>
      </w:r>
    </w:p>
    <w:p>
      <w:pPr>
        <w:pStyle w:val="16"/>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3"/>
        <w:jc w:val="both"/>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snapToGrid w:val="0"/>
        <w:spacing w:line="560" w:lineRule="exact"/>
        <w:jc w:val="center"/>
        <w:rPr>
          <w:rStyle w:val="23"/>
          <w:rFonts w:hint="eastAsia" w:ascii="宋体" w:hAnsi="宋体" w:eastAsia="宋体"/>
          <w:b/>
          <w:sz w:val="32"/>
          <w:szCs w:val="32"/>
        </w:rPr>
      </w:pPr>
      <w:bookmarkStart w:id="23" w:name="_Toc265824151"/>
      <w:bookmarkStart w:id="24" w:name="_Toc203577672"/>
      <w:bookmarkStart w:id="25" w:name="_Toc213049827"/>
      <w:r>
        <w:rPr>
          <w:rStyle w:val="23"/>
          <w:rFonts w:hint="eastAsia" w:ascii="宋体" w:hAnsi="宋体"/>
          <w:b/>
          <w:sz w:val="36"/>
          <w:szCs w:val="36"/>
        </w:rPr>
        <w:t xml:space="preserve">第七章  </w:t>
      </w:r>
      <w:r>
        <w:rPr>
          <w:rStyle w:val="23"/>
          <w:rFonts w:hint="eastAsia" w:ascii="宋体" w:hAnsi="宋体"/>
          <w:b/>
          <w:sz w:val="36"/>
          <w:szCs w:val="36"/>
          <w:lang w:val="en-US" w:eastAsia="zh-CN"/>
        </w:rPr>
        <w:t>投标</w:t>
      </w:r>
      <w:r>
        <w:rPr>
          <w:rStyle w:val="23"/>
          <w:rFonts w:hint="eastAsia" w:ascii="宋体" w:hAnsi="宋体"/>
          <w:b/>
          <w:sz w:val="36"/>
          <w:szCs w:val="36"/>
        </w:rPr>
        <w:t>文件格式</w:t>
      </w:r>
    </w:p>
    <w:p>
      <w:pPr>
        <w:spacing w:line="360" w:lineRule="auto"/>
        <w:jc w:val="both"/>
        <w:rPr>
          <w:rStyle w:val="23"/>
          <w:rFonts w:hint="eastAsia" w:ascii="宋体" w:hAnsi="宋体" w:eastAsia="宋体"/>
          <w:b/>
          <w:sz w:val="32"/>
          <w:szCs w:val="32"/>
          <w:lang w:val="en-US" w:eastAsia="zh-CN"/>
        </w:rPr>
      </w:pPr>
      <w:r>
        <w:rPr>
          <w:rStyle w:val="23"/>
          <w:rFonts w:hint="eastAsia" w:ascii="宋体" w:hAnsi="宋体" w:eastAsia="宋体"/>
          <w:b/>
          <w:sz w:val="32"/>
          <w:szCs w:val="32"/>
        </w:rPr>
        <w:t xml:space="preserve"> </w:t>
      </w:r>
      <w:r>
        <w:rPr>
          <w:rStyle w:val="23"/>
          <w:rFonts w:hint="eastAsia" w:ascii="宋体" w:hAnsi="宋体" w:eastAsia="宋体"/>
          <w:b/>
          <w:sz w:val="32"/>
          <w:szCs w:val="32"/>
          <w:lang w:val="en-US" w:eastAsia="zh-CN"/>
        </w:rPr>
        <w:t xml:space="preserve">                                      </w:t>
      </w:r>
      <w:r>
        <w:rPr>
          <w:rStyle w:val="23"/>
          <w:rFonts w:hint="eastAsia" w:ascii="宋体" w:hAnsi="宋体" w:eastAsia="宋体"/>
          <w:b/>
          <w:sz w:val="32"/>
          <w:szCs w:val="32"/>
          <w:lang w:val="zh-CN" w:eastAsia="zh-CN"/>
        </w:rPr>
        <w:t>（正</w:t>
      </w:r>
      <w:r>
        <w:rPr>
          <w:rStyle w:val="23"/>
          <w:rFonts w:hint="eastAsia" w:ascii="宋体" w:hAnsi="宋体" w:eastAsia="宋体"/>
          <w:b/>
          <w:sz w:val="32"/>
          <w:szCs w:val="32"/>
          <w:lang w:val="en-US" w:eastAsia="zh-CN"/>
        </w:rPr>
        <w:t>/副</w:t>
      </w:r>
      <w:r>
        <w:rPr>
          <w:rStyle w:val="23"/>
          <w:rFonts w:hint="eastAsia" w:ascii="宋体" w:hAnsi="宋体" w:eastAsia="宋体"/>
          <w:b/>
          <w:sz w:val="32"/>
          <w:szCs w:val="32"/>
          <w:lang w:val="zh-CN" w:eastAsia="zh-CN"/>
        </w:rPr>
        <w:t>）本</w:t>
      </w:r>
    </w:p>
    <w:p>
      <w:pPr>
        <w:shd w:val="clear" w:color="auto" w:fill="FFFFFF"/>
        <w:spacing w:before="156" w:after="156" w:line="360" w:lineRule="auto"/>
        <w:jc w:val="center"/>
        <w:rPr>
          <w:rStyle w:val="23"/>
          <w:rFonts w:hint="eastAsia"/>
          <w:b/>
          <w:sz w:val="52"/>
          <w:szCs w:val="52"/>
        </w:rPr>
      </w:pPr>
    </w:p>
    <w:p>
      <w:pPr>
        <w:shd w:val="clear" w:color="auto" w:fill="FFFFFF"/>
        <w:spacing w:before="156" w:after="156" w:line="360" w:lineRule="auto"/>
        <w:jc w:val="center"/>
        <w:rPr>
          <w:rStyle w:val="23"/>
          <w:b/>
          <w:sz w:val="52"/>
          <w:szCs w:val="52"/>
        </w:rPr>
      </w:pPr>
      <w:r>
        <w:rPr>
          <w:rStyle w:val="23"/>
          <w:rFonts w:hint="eastAsia"/>
          <w:b/>
          <w:sz w:val="52"/>
          <w:szCs w:val="52"/>
        </w:rPr>
        <w:t>陕西中医药大学第二附属医院</w:t>
      </w:r>
    </w:p>
    <w:p>
      <w:pPr>
        <w:shd w:val="clear" w:color="auto" w:fill="FFFFFF"/>
        <w:spacing w:before="156" w:after="156" w:line="360" w:lineRule="auto"/>
        <w:jc w:val="center"/>
        <w:rPr>
          <w:rStyle w:val="23"/>
          <w:rFonts w:hint="eastAsia" w:eastAsia="宋体"/>
          <w:b/>
          <w:sz w:val="52"/>
          <w:szCs w:val="52"/>
        </w:rPr>
      </w:pPr>
      <w:r>
        <w:rPr>
          <w:rStyle w:val="23"/>
          <w:rFonts w:hint="eastAsia" w:eastAsia="宋体"/>
          <w:b/>
          <w:sz w:val="52"/>
          <w:szCs w:val="52"/>
          <w:lang w:val="en-US" w:eastAsia="zh-CN"/>
        </w:rPr>
        <w:t>更换全院临时标识标牌采购项目</w:t>
      </w:r>
    </w:p>
    <w:p>
      <w:pPr>
        <w:shd w:val="clear" w:color="auto" w:fill="FFFFFF"/>
        <w:spacing w:line="315" w:lineRule="atLeast"/>
        <w:jc w:val="center"/>
        <w:rPr>
          <w:rStyle w:val="23"/>
          <w:rFonts w:ascii="Verdana" w:hAnsi="Verdana"/>
          <w:color w:val="000000"/>
          <w:kern w:val="0"/>
          <w:szCs w:val="21"/>
        </w:rPr>
      </w:pPr>
    </w:p>
    <w:p>
      <w:pPr>
        <w:shd w:val="clear" w:color="auto" w:fill="FFFFFF"/>
        <w:spacing w:line="315" w:lineRule="atLeast"/>
        <w:jc w:val="center"/>
        <w:rPr>
          <w:rStyle w:val="23"/>
          <w:rFonts w:ascii="Verdana" w:hAnsi="Verdana"/>
          <w:color w:val="000000"/>
          <w:kern w:val="0"/>
          <w:szCs w:val="21"/>
        </w:rPr>
      </w:pPr>
    </w:p>
    <w:p>
      <w:pPr>
        <w:shd w:val="clear" w:color="auto" w:fill="FFFFFF"/>
        <w:spacing w:line="315" w:lineRule="atLeast"/>
        <w:jc w:val="center"/>
        <w:rPr>
          <w:rStyle w:val="23"/>
          <w:rFonts w:ascii="Verdana" w:hAnsi="Verdana"/>
          <w:color w:val="000000"/>
          <w:kern w:val="0"/>
          <w:szCs w:val="21"/>
        </w:rPr>
      </w:pPr>
    </w:p>
    <w:p>
      <w:pPr>
        <w:shd w:val="clear" w:color="auto" w:fill="FFFFFF"/>
        <w:spacing w:line="315" w:lineRule="atLeast"/>
        <w:jc w:val="center"/>
        <w:rPr>
          <w:rStyle w:val="23"/>
          <w:rFonts w:ascii="Verdana" w:hAnsi="Verdana"/>
          <w:color w:val="000000"/>
          <w:kern w:val="0"/>
          <w:szCs w:val="21"/>
        </w:rPr>
      </w:pPr>
    </w:p>
    <w:p>
      <w:pPr>
        <w:shd w:val="clear" w:color="auto" w:fill="FFFFFF"/>
        <w:spacing w:line="315" w:lineRule="atLeast"/>
        <w:jc w:val="center"/>
        <w:rPr>
          <w:rStyle w:val="23"/>
          <w:rFonts w:ascii="Verdana" w:hAnsi="Verdana"/>
          <w:color w:val="000000"/>
          <w:kern w:val="0"/>
          <w:szCs w:val="21"/>
        </w:rPr>
      </w:pPr>
    </w:p>
    <w:p>
      <w:pPr>
        <w:shd w:val="clear" w:color="auto" w:fill="FFFFFF"/>
        <w:spacing w:line="315" w:lineRule="atLeast"/>
        <w:jc w:val="center"/>
        <w:rPr>
          <w:rStyle w:val="23"/>
          <w:rFonts w:ascii="宋体"/>
          <w:b/>
          <w:color w:val="000000"/>
          <w:kern w:val="0"/>
          <w:sz w:val="72"/>
          <w:szCs w:val="72"/>
        </w:rPr>
      </w:pPr>
      <w:r>
        <w:rPr>
          <w:rStyle w:val="23"/>
          <w:rFonts w:hint="eastAsia" w:ascii="宋体" w:hAnsi="宋体"/>
          <w:b/>
          <w:color w:val="000000"/>
          <w:kern w:val="0"/>
          <w:sz w:val="72"/>
          <w:szCs w:val="72"/>
          <w:lang w:val="en-US" w:eastAsia="zh-CN"/>
        </w:rPr>
        <w:t>投</w:t>
      </w:r>
      <w:r>
        <w:rPr>
          <w:rStyle w:val="23"/>
          <w:rFonts w:ascii="宋体" w:hAnsi="宋体"/>
          <w:b/>
          <w:color w:val="000000"/>
          <w:kern w:val="0"/>
          <w:sz w:val="72"/>
          <w:szCs w:val="72"/>
        </w:rPr>
        <w:t xml:space="preserve"> </w:t>
      </w:r>
      <w:r>
        <w:rPr>
          <w:rStyle w:val="23"/>
          <w:rFonts w:hint="eastAsia" w:ascii="宋体" w:hAnsi="宋体"/>
          <w:b/>
          <w:color w:val="000000"/>
          <w:kern w:val="0"/>
          <w:sz w:val="72"/>
          <w:szCs w:val="72"/>
        </w:rPr>
        <w:t>标</w:t>
      </w:r>
      <w:r>
        <w:rPr>
          <w:rStyle w:val="23"/>
          <w:rFonts w:ascii="宋体" w:hAnsi="宋体"/>
          <w:b/>
          <w:color w:val="000000"/>
          <w:kern w:val="0"/>
          <w:sz w:val="72"/>
          <w:szCs w:val="72"/>
        </w:rPr>
        <w:t xml:space="preserve"> </w:t>
      </w:r>
      <w:r>
        <w:rPr>
          <w:rStyle w:val="23"/>
          <w:rFonts w:hint="eastAsia" w:ascii="宋体" w:hAnsi="宋体"/>
          <w:b/>
          <w:color w:val="000000"/>
          <w:kern w:val="0"/>
          <w:sz w:val="72"/>
          <w:szCs w:val="72"/>
        </w:rPr>
        <w:t>文</w:t>
      </w:r>
      <w:r>
        <w:rPr>
          <w:rStyle w:val="23"/>
          <w:rFonts w:ascii="宋体" w:hAnsi="宋体"/>
          <w:b/>
          <w:color w:val="000000"/>
          <w:kern w:val="0"/>
          <w:sz w:val="72"/>
          <w:szCs w:val="72"/>
        </w:rPr>
        <w:t xml:space="preserve"> </w:t>
      </w:r>
      <w:r>
        <w:rPr>
          <w:rStyle w:val="23"/>
          <w:rFonts w:hint="eastAsia" w:ascii="宋体" w:hAnsi="宋体"/>
          <w:b/>
          <w:color w:val="000000"/>
          <w:kern w:val="0"/>
          <w:sz w:val="72"/>
          <w:szCs w:val="72"/>
        </w:rPr>
        <w:t>件</w:t>
      </w:r>
    </w:p>
    <w:p>
      <w:pPr>
        <w:shd w:val="clear" w:color="auto" w:fill="FFFFFF"/>
        <w:spacing w:line="315" w:lineRule="atLeast"/>
        <w:jc w:val="center"/>
        <w:rPr>
          <w:rStyle w:val="23"/>
          <w:rFonts w:ascii="宋体"/>
          <w:color w:val="000000"/>
          <w:kern w:val="0"/>
          <w:sz w:val="24"/>
        </w:rPr>
      </w:pPr>
    </w:p>
    <w:p>
      <w:pPr>
        <w:shd w:val="clear" w:color="auto" w:fill="FFFFFF"/>
        <w:spacing w:line="315" w:lineRule="atLeast"/>
        <w:jc w:val="center"/>
        <w:rPr>
          <w:rStyle w:val="23"/>
          <w:rFonts w:ascii="宋体"/>
          <w:color w:val="000000"/>
          <w:kern w:val="0"/>
          <w:sz w:val="24"/>
        </w:rPr>
      </w:pPr>
    </w:p>
    <w:p>
      <w:pPr>
        <w:shd w:val="clear" w:color="auto" w:fill="FFFFFF"/>
        <w:spacing w:line="315" w:lineRule="atLeast"/>
        <w:jc w:val="center"/>
        <w:rPr>
          <w:rStyle w:val="23"/>
          <w:rFonts w:ascii="宋体"/>
          <w:color w:val="000000"/>
          <w:kern w:val="0"/>
          <w:sz w:val="24"/>
        </w:rPr>
      </w:pPr>
    </w:p>
    <w:p>
      <w:pPr>
        <w:shd w:val="clear" w:color="auto" w:fill="FFFFFF"/>
        <w:spacing w:line="315" w:lineRule="atLeast"/>
        <w:jc w:val="center"/>
        <w:rPr>
          <w:rStyle w:val="23"/>
          <w:rFonts w:ascii="宋体"/>
          <w:color w:val="000000"/>
          <w:kern w:val="0"/>
          <w:sz w:val="24"/>
        </w:rPr>
      </w:pPr>
    </w:p>
    <w:p>
      <w:pPr>
        <w:shd w:val="clear" w:color="auto" w:fill="FFFFFF"/>
        <w:spacing w:line="315" w:lineRule="atLeast"/>
        <w:jc w:val="center"/>
        <w:rPr>
          <w:rStyle w:val="23"/>
          <w:rFonts w:ascii="宋体"/>
          <w:color w:val="000000"/>
          <w:kern w:val="0"/>
          <w:sz w:val="24"/>
        </w:rPr>
      </w:pPr>
    </w:p>
    <w:p>
      <w:pPr>
        <w:shd w:val="clear" w:color="auto" w:fill="FFFFFF"/>
        <w:tabs>
          <w:tab w:val="left" w:leader="underscore" w:pos="7694"/>
        </w:tabs>
        <w:spacing w:line="315" w:lineRule="atLeast"/>
        <w:jc w:val="center"/>
        <w:rPr>
          <w:rStyle w:val="23"/>
          <w:rFonts w:ascii="宋体"/>
          <w:color w:val="000000"/>
          <w:kern w:val="0"/>
          <w:sz w:val="24"/>
        </w:rPr>
      </w:pPr>
    </w:p>
    <w:p>
      <w:pPr>
        <w:spacing w:line="560" w:lineRule="exact"/>
        <w:ind w:firstLine="4080" w:firstLineChars="1700"/>
        <w:jc w:val="center"/>
        <w:rPr>
          <w:rStyle w:val="23"/>
          <w:rFonts w:ascii="宋体"/>
          <w:sz w:val="24"/>
        </w:rPr>
      </w:pPr>
    </w:p>
    <w:p>
      <w:pPr>
        <w:spacing w:line="560" w:lineRule="exact"/>
        <w:jc w:val="center"/>
        <w:rPr>
          <w:rStyle w:val="23"/>
          <w:rFonts w:ascii="宋体"/>
          <w:sz w:val="24"/>
        </w:rPr>
      </w:pPr>
    </w:p>
    <w:p>
      <w:pPr>
        <w:spacing w:line="560" w:lineRule="exact"/>
        <w:ind w:firstLine="4080" w:firstLineChars="1700"/>
        <w:jc w:val="center"/>
        <w:rPr>
          <w:rStyle w:val="23"/>
          <w:rFonts w:ascii="宋体"/>
          <w:sz w:val="24"/>
        </w:rPr>
      </w:pPr>
    </w:p>
    <w:p>
      <w:pPr>
        <w:spacing w:line="560" w:lineRule="exact"/>
        <w:jc w:val="center"/>
        <w:rPr>
          <w:rStyle w:val="23"/>
          <w:rFonts w:ascii="宋体"/>
          <w:sz w:val="24"/>
        </w:rPr>
      </w:pPr>
    </w:p>
    <w:p>
      <w:pPr>
        <w:spacing w:line="36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投   标   人：</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（盖单位章）</w:t>
      </w:r>
    </w:p>
    <w:p>
      <w:pPr>
        <w:spacing w:line="36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法定代表人或其委托代理人：</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（盖章或签字）</w:t>
      </w:r>
    </w:p>
    <w:p>
      <w:pPr>
        <w:spacing w:line="360" w:lineRule="auto"/>
        <w:rPr>
          <w:rFonts w:ascii="微软雅黑" w:hAnsi="微软雅黑" w:eastAsia="微软雅黑" w:cs="微软雅黑"/>
          <w:b/>
          <w:sz w:val="28"/>
          <w:szCs w:val="28"/>
        </w:rPr>
      </w:pPr>
      <w:r>
        <w:rPr>
          <w:rFonts w:hint="eastAsia" w:ascii="微软雅黑" w:hAnsi="微软雅黑" w:eastAsia="微软雅黑" w:cs="微软雅黑"/>
          <w:b/>
          <w:bCs/>
          <w:sz w:val="28"/>
          <w:szCs w:val="28"/>
        </w:rPr>
        <w:t xml:space="preserve">        日        期：</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u w:val="single"/>
          <w:lang w:val="en-US" w:eastAsia="zh-CN"/>
        </w:rPr>
        <w:t xml:space="preserve">                          </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 xml:space="preserve"> </w:t>
      </w:r>
      <w:r>
        <w:rPr>
          <w:rFonts w:hint="eastAsia" w:hAnsi="宋体"/>
          <w:b/>
          <w:bCs/>
          <w:sz w:val="28"/>
          <w:szCs w:val="28"/>
        </w:rPr>
        <w:t xml:space="preserve">       </w:t>
      </w:r>
    </w:p>
    <w:bookmarkEnd w:id="23"/>
    <w:bookmarkEnd w:id="24"/>
    <w:bookmarkEnd w:id="25"/>
    <w:p>
      <w:pPr>
        <w:spacing w:line="360" w:lineRule="auto"/>
        <w:jc w:val="center"/>
        <w:rPr>
          <w:rFonts w:hint="eastAsia" w:ascii="黑体" w:hAnsi="宋体" w:eastAsia="黑体"/>
          <w:b/>
          <w:bCs/>
          <w:szCs w:val="24"/>
          <w:lang w:val="en-US" w:eastAsia="zh-CN"/>
        </w:rPr>
      </w:pPr>
    </w:p>
    <w:p>
      <w:pPr>
        <w:spacing w:line="600" w:lineRule="exact"/>
        <w:jc w:val="center"/>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rPr>
          <w:rFonts w:hint="eastAsia" w:ascii="方正大标宋简体" w:hAnsi="宋体" w:eastAsia="方正大标宋简体"/>
          <w:b/>
          <w:sz w:val="44"/>
          <w:szCs w:val="44"/>
        </w:rPr>
      </w:pPr>
    </w:p>
    <w:p>
      <w:pPr>
        <w:pStyle w:val="2"/>
        <w:jc w:val="both"/>
        <w:rPr>
          <w:rFonts w:hint="eastAsia" w:ascii="方正大标宋简体" w:hAnsi="宋体" w:eastAsia="方正大标宋简体"/>
          <w:b/>
          <w:sz w:val="44"/>
          <w:szCs w:val="44"/>
        </w:rPr>
      </w:pPr>
    </w:p>
    <w:p>
      <w:pPr>
        <w:shd w:val="clear" w:color="auto" w:fill="FFFFFF"/>
        <w:spacing w:line="560" w:lineRule="exact"/>
        <w:jc w:val="center"/>
        <w:rPr>
          <w:rStyle w:val="23"/>
          <w:rFonts w:hint="eastAsia" w:ascii="宋体" w:hAnsi="宋体"/>
          <w:color w:val="000000"/>
          <w:kern w:val="0"/>
          <w:sz w:val="52"/>
          <w:szCs w:val="52"/>
        </w:rPr>
      </w:pPr>
    </w:p>
    <w:p>
      <w:pPr>
        <w:shd w:val="clear" w:color="auto" w:fill="FFFFFF"/>
        <w:spacing w:line="560" w:lineRule="exact"/>
        <w:jc w:val="center"/>
        <w:rPr>
          <w:rStyle w:val="23"/>
          <w:rFonts w:hint="eastAsia" w:ascii="宋体" w:hAnsi="宋体"/>
          <w:color w:val="000000"/>
          <w:kern w:val="0"/>
          <w:sz w:val="52"/>
          <w:szCs w:val="52"/>
        </w:rPr>
      </w:pPr>
    </w:p>
    <w:p>
      <w:pPr>
        <w:shd w:val="clear" w:color="auto" w:fill="FFFFFF"/>
        <w:spacing w:line="560" w:lineRule="exact"/>
        <w:jc w:val="center"/>
        <w:rPr>
          <w:rStyle w:val="23"/>
          <w:rFonts w:hint="eastAsia" w:ascii="宋体" w:hAnsi="宋体"/>
          <w:color w:val="000000"/>
          <w:kern w:val="0"/>
          <w:sz w:val="52"/>
          <w:szCs w:val="52"/>
        </w:rPr>
      </w:pPr>
      <w:r>
        <w:rPr>
          <w:rStyle w:val="23"/>
          <w:rFonts w:hint="eastAsia" w:ascii="宋体" w:hAnsi="宋体"/>
          <w:color w:val="000000"/>
          <w:kern w:val="0"/>
          <w:sz w:val="52"/>
          <w:szCs w:val="52"/>
        </w:rPr>
        <w:t>目</w:t>
      </w:r>
      <w:r>
        <w:rPr>
          <w:rStyle w:val="23"/>
          <w:rFonts w:ascii="宋体" w:hAnsi="宋体"/>
          <w:color w:val="000000"/>
          <w:kern w:val="0"/>
          <w:sz w:val="52"/>
          <w:szCs w:val="52"/>
        </w:rPr>
        <w:t xml:space="preserve">   </w:t>
      </w:r>
      <w:r>
        <w:rPr>
          <w:rStyle w:val="23"/>
          <w:rFonts w:hint="eastAsia" w:ascii="宋体" w:hAnsi="宋体"/>
          <w:color w:val="000000"/>
          <w:kern w:val="0"/>
          <w:sz w:val="52"/>
          <w:szCs w:val="52"/>
        </w:rPr>
        <w:t>录</w:t>
      </w:r>
    </w:p>
    <w:p>
      <w:pPr>
        <w:pStyle w:val="2"/>
        <w:rPr>
          <w:rFonts w:hint="eastAsia"/>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第一部分：</w:t>
      </w:r>
      <w:r>
        <w:rPr>
          <w:rStyle w:val="23"/>
          <w:rFonts w:hint="eastAsia" w:ascii="宋体" w:hAnsi="宋体" w:eastAsia="宋体" w:cs="宋体"/>
          <w:color w:val="000000"/>
          <w:kern w:val="0"/>
          <w:sz w:val="28"/>
          <w:szCs w:val="28"/>
          <w:highlight w:val="none"/>
          <w:lang w:val="en-US" w:eastAsia="zh-CN"/>
        </w:rPr>
        <w:t>投标函</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二</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开标一览表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三</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eastAsia="zh-CN"/>
        </w:rPr>
        <w:t>分项报价表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四</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企业法人营业执照</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五</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法定代表人身份证明书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六</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法定代表人授权委托书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七</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无不良记录证明</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八</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投标单位基本情况表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九</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业绩一览表</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十</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售后服务承诺书</w:t>
      </w:r>
    </w:p>
    <w:p>
      <w:pPr>
        <w:pStyle w:val="1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560" w:firstLineChars="200"/>
        <w:jc w:val="left"/>
        <w:textAlignment w:val="auto"/>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十一</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质保期承诺书</w:t>
      </w:r>
    </w:p>
    <w:p>
      <w:pPr>
        <w:spacing w:line="600" w:lineRule="exact"/>
        <w:ind w:firstLine="560" w:firstLineChars="200"/>
        <w:jc w:val="both"/>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十二</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投标单位拒绝商业贿赂承诺书</w:t>
      </w:r>
    </w:p>
    <w:p>
      <w:pPr>
        <w:spacing w:line="600" w:lineRule="exact"/>
        <w:ind w:firstLine="560" w:firstLineChars="200"/>
        <w:jc w:val="both"/>
        <w:rPr>
          <w:rStyle w:val="23"/>
          <w:rFonts w:hint="eastAsia" w:ascii="宋体" w:hAnsi="宋体" w:eastAsia="宋体" w:cs="宋体"/>
          <w:color w:val="000000"/>
          <w:kern w:val="0"/>
          <w:sz w:val="28"/>
          <w:szCs w:val="28"/>
          <w:highlight w:val="none"/>
          <w:lang w:val="en-US"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十三</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投标人认为需要提供的其他商务文件材料</w:t>
      </w:r>
    </w:p>
    <w:p>
      <w:pPr>
        <w:spacing w:line="600" w:lineRule="exact"/>
        <w:ind w:firstLine="560" w:firstLineChars="200"/>
        <w:jc w:val="both"/>
        <w:rPr>
          <w:rStyle w:val="23"/>
          <w:rFonts w:hint="eastAsia" w:ascii="宋体" w:hAnsi="宋体" w:eastAsia="宋体" w:cs="宋体"/>
          <w:color w:val="000000"/>
          <w:kern w:val="0"/>
          <w:sz w:val="28"/>
          <w:szCs w:val="28"/>
          <w:highlight w:val="none"/>
          <w:lang w:eastAsia="zh-CN"/>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十四</w:t>
      </w:r>
      <w:r>
        <w:rPr>
          <w:rStyle w:val="23"/>
          <w:rFonts w:hint="eastAsia" w:ascii="宋体" w:hAnsi="宋体" w:eastAsia="宋体" w:cs="宋体"/>
          <w:color w:val="000000"/>
          <w:kern w:val="0"/>
          <w:sz w:val="28"/>
          <w:szCs w:val="28"/>
          <w:highlight w:val="none"/>
        </w:rPr>
        <w:t>部分：</w:t>
      </w:r>
      <w:r>
        <w:rPr>
          <w:rStyle w:val="23"/>
          <w:rFonts w:hint="eastAsia" w:ascii="宋体" w:hAnsi="宋体" w:eastAsia="宋体" w:cs="宋体"/>
          <w:color w:val="000000"/>
          <w:kern w:val="0"/>
          <w:sz w:val="28"/>
          <w:szCs w:val="28"/>
          <w:highlight w:val="none"/>
          <w:lang w:val="en-US" w:eastAsia="zh-CN"/>
        </w:rPr>
        <w:t>投标人认为需要提供的其他技术文件材料</w:t>
      </w:r>
    </w:p>
    <w:p>
      <w:pPr>
        <w:spacing w:line="600" w:lineRule="exact"/>
        <w:jc w:val="center"/>
        <w:rPr>
          <w:rFonts w:hint="eastAsia" w:ascii="方正大标宋简体" w:hAnsi="宋体" w:eastAsia="方正大标宋简体"/>
          <w:b/>
          <w:sz w:val="44"/>
          <w:szCs w:val="44"/>
        </w:rPr>
      </w:pPr>
    </w:p>
    <w:p>
      <w:pPr>
        <w:spacing w:line="600" w:lineRule="exact"/>
        <w:jc w:val="center"/>
        <w:rPr>
          <w:rFonts w:hint="eastAsia" w:ascii="方正大标宋简体" w:hAnsi="宋体" w:eastAsia="方正大标宋简体"/>
          <w:b/>
          <w:sz w:val="44"/>
          <w:szCs w:val="44"/>
        </w:rPr>
      </w:pPr>
    </w:p>
    <w:p>
      <w:pPr>
        <w:spacing w:line="600" w:lineRule="exact"/>
        <w:jc w:val="center"/>
        <w:rPr>
          <w:rFonts w:hint="eastAsia" w:ascii="方正大标宋简体" w:hAnsi="宋体" w:eastAsia="方正大标宋简体"/>
          <w:b/>
          <w:sz w:val="44"/>
          <w:szCs w:val="44"/>
        </w:rPr>
      </w:pPr>
    </w:p>
    <w:p>
      <w:pPr>
        <w:spacing w:line="600" w:lineRule="exact"/>
        <w:jc w:val="center"/>
        <w:rPr>
          <w:rFonts w:hint="eastAsia" w:ascii="方正大标宋简体" w:hAnsi="宋体" w:eastAsia="方正大标宋简体"/>
          <w:b/>
          <w:sz w:val="44"/>
          <w:szCs w:val="44"/>
        </w:rPr>
      </w:pPr>
    </w:p>
    <w:p>
      <w:pPr>
        <w:spacing w:line="600" w:lineRule="exact"/>
        <w:jc w:val="center"/>
        <w:rPr>
          <w:rFonts w:hint="eastAsia" w:ascii="方正大标宋简体" w:hAnsi="宋体" w:eastAsia="方正大标宋简体"/>
          <w:b/>
          <w:sz w:val="44"/>
          <w:szCs w:val="44"/>
        </w:rPr>
      </w:pPr>
    </w:p>
    <w:p>
      <w:pPr>
        <w:spacing w:line="600" w:lineRule="exact"/>
        <w:jc w:val="both"/>
        <w:rPr>
          <w:rFonts w:hint="eastAsia" w:ascii="方正大标宋简体" w:hAnsi="宋体" w:eastAsia="方正大标宋简体"/>
          <w:b/>
          <w:sz w:val="44"/>
          <w:szCs w:val="44"/>
        </w:rPr>
      </w:pPr>
    </w:p>
    <w:p>
      <w:pPr>
        <w:adjustRightInd w:val="0"/>
        <w:snapToGrid w:val="0"/>
        <w:spacing w:line="360" w:lineRule="auto"/>
        <w:jc w:val="center"/>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投  标  函</w:t>
      </w:r>
    </w:p>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陕西中医药大学第二附属医院：</w:t>
      </w:r>
    </w:p>
    <w:p>
      <w:pPr>
        <w:spacing w:line="360" w:lineRule="auto"/>
        <w:ind w:firstLine="480" w:firstLineChars="200"/>
        <w:rPr>
          <w:rFonts w:hint="eastAsia"/>
          <w:sz w:val="24"/>
        </w:rPr>
      </w:pPr>
      <w:r>
        <w:rPr>
          <w:rFonts w:hint="eastAsia"/>
          <w:sz w:val="24"/>
        </w:rPr>
        <w:t>按照《中华人民共和国政府采购法》第22条和</w:t>
      </w:r>
      <w:r>
        <w:rPr>
          <w:rFonts w:hint="eastAsia"/>
          <w:sz w:val="24"/>
          <w:lang w:val="en-US" w:eastAsia="zh-CN"/>
        </w:rPr>
        <w:t>贵院</w:t>
      </w:r>
      <w:r>
        <w:rPr>
          <w:rFonts w:hint="eastAsia"/>
          <w:sz w:val="24"/>
        </w:rPr>
        <w:t>发布的《</w:t>
      </w:r>
      <w:r>
        <w:rPr>
          <w:rFonts w:hint="eastAsia" w:ascii="宋体" w:hAnsi="宋体"/>
          <w:sz w:val="24"/>
          <w:u w:val="single"/>
        </w:rPr>
        <w:t xml:space="preserve"> </w:t>
      </w:r>
      <w:r>
        <w:rPr>
          <w:rFonts w:hint="eastAsia" w:ascii="宋体" w:hAnsi="宋体" w:cs="黑体"/>
          <w:sz w:val="24"/>
          <w:szCs w:val="44"/>
          <w:u w:val="single"/>
        </w:rPr>
        <w:t xml:space="preserve">     </w:t>
      </w:r>
      <w:r>
        <w:rPr>
          <w:rFonts w:hint="eastAsia" w:ascii="宋体" w:hAnsi="宋体" w:cs="黑体"/>
          <w:sz w:val="24"/>
          <w:szCs w:val="44"/>
          <w:lang w:val="zh-CN"/>
        </w:rPr>
        <w:t>招标文件</w:t>
      </w:r>
      <w:r>
        <w:rPr>
          <w:rFonts w:hint="eastAsia"/>
          <w:sz w:val="24"/>
        </w:rPr>
        <w:t>》的规定，我公司郑重声明如下：</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1.我方愿意按照</w:t>
      </w:r>
      <w:r>
        <w:rPr>
          <w:rStyle w:val="23"/>
          <w:rFonts w:hint="eastAsia" w:ascii="宋体" w:hAnsi="宋体" w:eastAsia="宋体" w:cs="宋体"/>
          <w:color w:val="auto"/>
          <w:sz w:val="24"/>
          <w:szCs w:val="24"/>
          <w:highlight w:val="none"/>
          <w:lang w:val="en-US" w:eastAsia="zh-CN"/>
        </w:rPr>
        <w:t>招标</w:t>
      </w:r>
      <w:r>
        <w:rPr>
          <w:rStyle w:val="23"/>
          <w:rFonts w:hint="eastAsia" w:ascii="宋体" w:hAnsi="宋体" w:eastAsia="宋体" w:cs="宋体"/>
          <w:color w:val="auto"/>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2.我方提交的</w:t>
      </w:r>
      <w:r>
        <w:rPr>
          <w:rStyle w:val="23"/>
          <w:rFonts w:hint="eastAsia" w:ascii="宋体" w:hAnsi="宋体" w:eastAsia="宋体" w:cs="宋体"/>
          <w:color w:val="auto"/>
          <w:sz w:val="24"/>
          <w:szCs w:val="24"/>
          <w:highlight w:val="none"/>
          <w:lang w:val="en-US" w:eastAsia="zh-CN"/>
        </w:rPr>
        <w:t>投标</w:t>
      </w:r>
      <w:r>
        <w:rPr>
          <w:rStyle w:val="23"/>
          <w:rFonts w:hint="eastAsia" w:ascii="宋体" w:hAnsi="宋体" w:eastAsia="宋体" w:cs="宋体"/>
          <w:color w:val="auto"/>
          <w:sz w:val="24"/>
          <w:szCs w:val="24"/>
          <w:highlight w:val="none"/>
        </w:rPr>
        <w:t>文件为正本</w:t>
      </w:r>
      <w:r>
        <w:rPr>
          <w:rStyle w:val="23"/>
          <w:rFonts w:hint="eastAsia" w:ascii="宋体" w:hAnsi="宋体" w:eastAsia="宋体" w:cs="宋体"/>
          <w:color w:val="auto"/>
          <w:sz w:val="24"/>
          <w:szCs w:val="24"/>
          <w:highlight w:val="none"/>
          <w:u w:val="single"/>
          <w:lang w:val="en-US" w:eastAsia="zh-CN"/>
        </w:rPr>
        <w:t xml:space="preserve">   </w:t>
      </w:r>
      <w:r>
        <w:rPr>
          <w:rStyle w:val="23"/>
          <w:rFonts w:hint="eastAsia" w:ascii="宋体" w:hAnsi="宋体" w:eastAsia="宋体" w:cs="宋体"/>
          <w:color w:val="auto"/>
          <w:sz w:val="24"/>
          <w:szCs w:val="24"/>
          <w:highlight w:val="none"/>
        </w:rPr>
        <w:t>份，副本</w:t>
      </w:r>
      <w:r>
        <w:rPr>
          <w:rStyle w:val="23"/>
          <w:rFonts w:hint="eastAsia" w:ascii="宋体" w:hAnsi="宋体" w:eastAsia="宋体" w:cs="宋体"/>
          <w:color w:val="auto"/>
          <w:sz w:val="24"/>
          <w:szCs w:val="24"/>
          <w:highlight w:val="none"/>
          <w:u w:val="single"/>
          <w:lang w:val="en-US" w:eastAsia="zh-CN"/>
        </w:rPr>
        <w:t xml:space="preserve">   </w:t>
      </w:r>
      <w:r>
        <w:rPr>
          <w:rStyle w:val="23"/>
          <w:rFonts w:hint="eastAsia" w:ascii="宋体" w:hAnsi="宋体" w:eastAsia="宋体" w:cs="宋体"/>
          <w:color w:val="auto"/>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3.我方已详细阅读了本项目</w:t>
      </w:r>
      <w:r>
        <w:rPr>
          <w:rStyle w:val="23"/>
          <w:rFonts w:hint="eastAsia" w:ascii="宋体" w:hAnsi="宋体" w:eastAsia="宋体" w:cs="宋体"/>
          <w:color w:val="auto"/>
          <w:sz w:val="24"/>
          <w:szCs w:val="24"/>
          <w:highlight w:val="none"/>
          <w:lang w:val="en-US" w:eastAsia="zh-CN"/>
        </w:rPr>
        <w:t>招标</w:t>
      </w:r>
      <w:r>
        <w:rPr>
          <w:rStyle w:val="23"/>
          <w:rFonts w:hint="eastAsia" w:ascii="宋体" w:hAnsi="宋体" w:eastAsia="宋体" w:cs="宋体"/>
          <w:color w:val="auto"/>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b/>
          <w:bCs/>
          <w:color w:val="FF0000"/>
          <w:sz w:val="24"/>
          <w:szCs w:val="24"/>
          <w:highlight w:val="none"/>
        </w:rPr>
      </w:pPr>
      <w:r>
        <w:rPr>
          <w:rStyle w:val="23"/>
          <w:rFonts w:hint="eastAsia" w:ascii="宋体" w:hAnsi="宋体" w:eastAsia="宋体" w:cs="宋体"/>
          <w:color w:val="auto"/>
          <w:sz w:val="24"/>
          <w:szCs w:val="24"/>
          <w:highlight w:val="none"/>
        </w:rPr>
        <w:t>4.如果我</w:t>
      </w:r>
      <w:r>
        <w:rPr>
          <w:rFonts w:hint="eastAsia" w:ascii="宋体" w:hAnsi="宋体" w:cs="宋体"/>
          <w:sz w:val="24"/>
          <w:szCs w:val="24"/>
        </w:rPr>
        <w:t>方在投标后到规定的投标有效期内撤回投标文件及承诺，我们的保证金将被对方没收。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5.我方同意向贵方提供可能要求的、与本次</w:t>
      </w:r>
      <w:r>
        <w:rPr>
          <w:rStyle w:val="23"/>
          <w:rFonts w:hint="eastAsia" w:ascii="宋体" w:hAnsi="宋体" w:eastAsia="宋体" w:cs="宋体"/>
          <w:color w:val="auto"/>
          <w:sz w:val="24"/>
          <w:szCs w:val="24"/>
          <w:highlight w:val="none"/>
          <w:lang w:val="en-US" w:eastAsia="zh-CN"/>
        </w:rPr>
        <w:t>招标</w:t>
      </w:r>
      <w:r>
        <w:rPr>
          <w:rStyle w:val="23"/>
          <w:rFonts w:hint="eastAsia" w:ascii="宋体" w:hAnsi="宋体" w:eastAsia="宋体" w:cs="宋体"/>
          <w:color w:val="auto"/>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6.我方的响应文件在</w:t>
      </w:r>
      <w:r>
        <w:rPr>
          <w:rStyle w:val="23"/>
          <w:rFonts w:hint="eastAsia" w:ascii="宋体" w:hAnsi="宋体" w:eastAsia="宋体" w:cs="宋体"/>
          <w:color w:val="auto"/>
          <w:sz w:val="24"/>
          <w:szCs w:val="24"/>
          <w:highlight w:val="none"/>
          <w:lang w:val="en-US" w:eastAsia="zh-CN"/>
        </w:rPr>
        <w:t>招标</w:t>
      </w:r>
      <w:r>
        <w:rPr>
          <w:rStyle w:val="23"/>
          <w:rFonts w:hint="eastAsia" w:ascii="宋体" w:hAnsi="宋体" w:eastAsia="宋体" w:cs="宋体"/>
          <w:color w:val="auto"/>
          <w:sz w:val="24"/>
          <w:szCs w:val="24"/>
          <w:highlight w:val="none"/>
        </w:rPr>
        <w:t>响应文件截止递交时间之后</w:t>
      </w:r>
      <w:r>
        <w:rPr>
          <w:rStyle w:val="23"/>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7.我方完全接受并响应</w:t>
      </w:r>
      <w:r>
        <w:rPr>
          <w:rStyle w:val="23"/>
          <w:rFonts w:hint="eastAsia" w:ascii="宋体" w:hAnsi="宋体" w:eastAsia="宋体" w:cs="宋体"/>
          <w:color w:val="auto"/>
          <w:sz w:val="24"/>
          <w:szCs w:val="24"/>
          <w:highlight w:val="none"/>
          <w:lang w:val="en-US" w:eastAsia="zh-CN"/>
        </w:rPr>
        <w:t>招标</w:t>
      </w:r>
      <w:r>
        <w:rPr>
          <w:rStyle w:val="23"/>
          <w:rFonts w:hint="eastAsia" w:ascii="宋体" w:hAnsi="宋体" w:eastAsia="宋体" w:cs="宋体"/>
          <w:color w:val="auto"/>
          <w:sz w:val="24"/>
          <w:szCs w:val="24"/>
          <w:highlight w:val="none"/>
        </w:rPr>
        <w:t>文件、答疑文件、评审办法、采购预算及限价等关于本项目相关文件的要求，严格遵守</w:t>
      </w:r>
      <w:r>
        <w:rPr>
          <w:rStyle w:val="23"/>
          <w:rFonts w:hint="eastAsia" w:ascii="宋体" w:hAnsi="宋体" w:eastAsia="宋体" w:cs="宋体"/>
          <w:color w:val="auto"/>
          <w:sz w:val="24"/>
          <w:szCs w:val="24"/>
          <w:highlight w:val="none"/>
          <w:lang w:val="en-US" w:eastAsia="zh-CN"/>
        </w:rPr>
        <w:t>招标</w:t>
      </w:r>
      <w:r>
        <w:rPr>
          <w:rStyle w:val="23"/>
          <w:rFonts w:hint="eastAsia" w:ascii="宋体" w:hAnsi="宋体" w:eastAsia="宋体" w:cs="宋体"/>
          <w:color w:val="auto"/>
          <w:sz w:val="24"/>
          <w:szCs w:val="24"/>
          <w:highlight w:val="none"/>
        </w:rPr>
        <w:t>过程的时间安排、程序安排等细节，对此无任何异议。</w:t>
      </w:r>
    </w:p>
    <w:p>
      <w:pPr>
        <w:spacing w:line="360" w:lineRule="auto"/>
        <w:ind w:firstLine="480"/>
        <w:rPr>
          <w:rFonts w:hint="eastAsia"/>
          <w:sz w:val="24"/>
        </w:rPr>
      </w:pPr>
      <w:r>
        <w:rPr>
          <w:rFonts w:hint="eastAsia"/>
          <w:sz w:val="24"/>
        </w:rPr>
        <w:t>我公司保证上述声明的事项都是真实的，如有虚假，我公司承担相应的法律责任，并承担因此给</w:t>
      </w:r>
      <w:r>
        <w:rPr>
          <w:rFonts w:hint="eastAsia"/>
          <w:sz w:val="24"/>
          <w:lang w:val="en-US" w:eastAsia="zh-CN"/>
        </w:rPr>
        <w:t>贵院</w:t>
      </w:r>
      <w:r>
        <w:rPr>
          <w:rFonts w:hint="eastAsia"/>
          <w:sz w:val="24"/>
        </w:rPr>
        <w:t>以及本项目采购人所造成的损失。</w:t>
      </w:r>
    </w:p>
    <w:p>
      <w:pPr>
        <w:spacing w:line="360" w:lineRule="auto"/>
        <w:ind w:firstLine="480"/>
        <w:rPr>
          <w:rFonts w:hint="eastAsia"/>
          <w:sz w:val="24"/>
        </w:rPr>
      </w:pPr>
      <w:r>
        <w:rPr>
          <w:rFonts w:hint="eastAsia"/>
          <w:sz w:val="24"/>
        </w:rPr>
        <w:t>我公司已经按照</w:t>
      </w:r>
      <w:r>
        <w:rPr>
          <w:rFonts w:hint="eastAsia"/>
          <w:sz w:val="24"/>
          <w:lang w:val="en-US" w:eastAsia="zh-CN"/>
        </w:rPr>
        <w:t>贵院</w:t>
      </w:r>
      <w:r>
        <w:rPr>
          <w:rFonts w:hint="eastAsia"/>
          <w:sz w:val="24"/>
          <w:lang w:eastAsia="zh-CN"/>
        </w:rPr>
        <w:t>招标文件</w:t>
      </w:r>
      <w:r>
        <w:rPr>
          <w:rFonts w:hint="eastAsia"/>
          <w:sz w:val="24"/>
        </w:rPr>
        <w:t>的要求提交了所要求提交的能够证明上述声明事项真实性的全部文件材料，并保证随时按照</w:t>
      </w:r>
      <w:r>
        <w:rPr>
          <w:rFonts w:hint="eastAsia"/>
          <w:sz w:val="24"/>
          <w:lang w:val="en-US" w:eastAsia="zh-CN"/>
        </w:rPr>
        <w:t>贵院</w:t>
      </w:r>
      <w:r>
        <w:rPr>
          <w:rFonts w:hint="eastAsia"/>
          <w:sz w:val="24"/>
        </w:rPr>
        <w:t>的要求提供能够证明上述声明事项真实性的任何有效文件。</w:t>
      </w:r>
    </w:p>
    <w:p>
      <w:pPr>
        <w:spacing w:line="360" w:lineRule="auto"/>
        <w:ind w:firstLine="480"/>
        <w:rPr>
          <w:rFonts w:hint="eastAsia"/>
          <w:sz w:val="24"/>
        </w:rPr>
      </w:pPr>
    </w:p>
    <w:p>
      <w:pPr>
        <w:spacing w:line="240" w:lineRule="auto"/>
        <w:ind w:firstLine="4800" w:firstLineChars="2000"/>
        <w:rPr>
          <w:rFonts w:hint="eastAsia"/>
          <w:sz w:val="24"/>
        </w:rPr>
      </w:pPr>
    </w:p>
    <w:p>
      <w:pPr>
        <w:spacing w:line="240" w:lineRule="auto"/>
        <w:ind w:firstLine="4800" w:firstLineChars="2000"/>
        <w:rPr>
          <w:rFonts w:hint="eastAsia"/>
          <w:sz w:val="24"/>
        </w:rPr>
      </w:pPr>
    </w:p>
    <w:p>
      <w:pPr>
        <w:spacing w:line="240" w:lineRule="auto"/>
        <w:ind w:firstLine="4800" w:firstLineChars="2000"/>
        <w:rPr>
          <w:rFonts w:hint="default" w:eastAsia="宋体"/>
          <w:sz w:val="24"/>
          <w:lang w:val="en-US" w:eastAsia="zh-CN"/>
        </w:rPr>
      </w:pPr>
      <w:r>
        <w:rPr>
          <w:rFonts w:hint="eastAsia"/>
          <w:sz w:val="24"/>
        </w:rPr>
        <w:t>投标</w:t>
      </w:r>
      <w:r>
        <w:rPr>
          <w:rFonts w:hint="eastAsia"/>
          <w:sz w:val="24"/>
          <w:lang w:val="en-US" w:eastAsia="zh-CN"/>
        </w:rPr>
        <w:t>单位</w:t>
      </w:r>
      <w:r>
        <w:rPr>
          <w:rFonts w:hint="eastAsia"/>
          <w:sz w:val="24"/>
        </w:rPr>
        <w:t>：</w:t>
      </w:r>
    </w:p>
    <w:p>
      <w:pPr>
        <w:spacing w:line="240" w:lineRule="auto"/>
        <w:ind w:firstLine="4800" w:firstLineChars="2000"/>
        <w:rPr>
          <w:rFonts w:hint="eastAsia"/>
          <w:sz w:val="24"/>
        </w:rPr>
      </w:pPr>
      <w:r>
        <w:rPr>
          <w:rFonts w:hint="eastAsia"/>
          <w:sz w:val="24"/>
        </w:rPr>
        <w:t>投标单位公章：</w:t>
      </w:r>
    </w:p>
    <w:p>
      <w:pPr>
        <w:spacing w:line="240" w:lineRule="auto"/>
        <w:ind w:firstLine="4800" w:firstLineChars="2000"/>
        <w:rPr>
          <w:rFonts w:hint="eastAsia"/>
          <w:sz w:val="24"/>
        </w:rPr>
      </w:pPr>
      <w:r>
        <w:rPr>
          <w:rFonts w:hint="eastAsia"/>
          <w:sz w:val="24"/>
        </w:rPr>
        <w:t>法定代表人或授权代理人签字：</w:t>
      </w:r>
    </w:p>
    <w:p>
      <w:pPr>
        <w:spacing w:line="360" w:lineRule="auto"/>
        <w:ind w:firstLine="5520" w:firstLineChars="2300"/>
        <w:rPr>
          <w:rFonts w:hint="eastAsia"/>
          <w:sz w:val="24"/>
        </w:rPr>
      </w:pPr>
      <w:r>
        <w:rPr>
          <w:rFonts w:hint="eastAsia"/>
          <w:sz w:val="24"/>
        </w:rPr>
        <w:t xml:space="preserve">   </w:t>
      </w:r>
    </w:p>
    <w:p>
      <w:pPr>
        <w:spacing w:line="360" w:lineRule="auto"/>
        <w:ind w:firstLine="6000" w:firstLineChars="2500"/>
        <w:rPr>
          <w:rFonts w:hint="eastAsia"/>
          <w:sz w:val="24"/>
        </w:rPr>
      </w:pPr>
      <w:r>
        <w:rPr>
          <w:rFonts w:hint="eastAsia"/>
          <w:sz w:val="24"/>
        </w:rPr>
        <w:t>年   月   日</w:t>
      </w:r>
    </w:p>
    <w:p>
      <w:pPr>
        <w:rPr>
          <w:rFonts w:hint="eastAsia" w:ascii="黑体" w:eastAsia="黑体"/>
          <w:b/>
          <w:bCs/>
        </w:rPr>
      </w:pPr>
    </w:p>
    <w:p>
      <w:pPr>
        <w:rPr>
          <w:rFonts w:hint="eastAsia"/>
        </w:rPr>
      </w:pPr>
    </w:p>
    <w:p>
      <w:pPr>
        <w:pStyle w:val="11"/>
        <w:numPr>
          <w:ilvl w:val="0"/>
          <w:numId w:val="0"/>
        </w:numPr>
        <w:jc w:val="both"/>
        <w:outlineLvl w:val="1"/>
        <w:rPr>
          <w:rFonts w:hint="eastAsia" w:ascii="仿宋_GB2312" w:eastAsia="黑体"/>
          <w:b/>
          <w:bCs/>
          <w:szCs w:val="24"/>
        </w:rPr>
      </w:pPr>
      <w:bookmarkStart w:id="26" w:name="_Toc265824153"/>
      <w:bookmarkStart w:id="27" w:name="_Toc213049829"/>
    </w:p>
    <w:p>
      <w:pPr>
        <w:pStyle w:val="12"/>
        <w:ind w:left="0" w:leftChars="0" w:firstLine="0" w:firstLineChars="0"/>
        <w:rPr>
          <w:rFonts w:hint="eastAsia"/>
        </w:rPr>
      </w:pPr>
    </w:p>
    <w:p>
      <w:pPr>
        <w:adjustRightInd w:val="0"/>
        <w:snapToGrid w:val="0"/>
        <w:spacing w:line="360" w:lineRule="auto"/>
        <w:jc w:val="center"/>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开标一览表</w:t>
      </w:r>
      <w:bookmarkEnd w:id="26"/>
      <w:bookmarkEnd w:id="27"/>
    </w:p>
    <w:p>
      <w:pPr>
        <w:widowControl w:val="0"/>
        <w:numPr>
          <w:ilvl w:val="0"/>
          <w:numId w:val="0"/>
        </w:numPr>
        <w:jc w:val="both"/>
        <w:rPr>
          <w:rFonts w:hint="eastAsia"/>
        </w:rPr>
      </w:pPr>
    </w:p>
    <w:p>
      <w:pPr>
        <w:widowControl/>
        <w:autoSpaceDE w:val="0"/>
        <w:autoSpaceDN w:val="0"/>
        <w:spacing w:line="360" w:lineRule="auto"/>
        <w:textAlignment w:val="bottom"/>
        <w:rPr>
          <w:rFonts w:hint="eastAsia" w:ascii="仿宋_GB2312"/>
          <w:bCs/>
          <w:sz w:val="24"/>
          <w:szCs w:val="24"/>
        </w:rPr>
      </w:pPr>
      <w:r>
        <w:rPr>
          <w:rFonts w:hint="eastAsia" w:ascii="仿宋_GB2312"/>
          <w:bCs/>
          <w:sz w:val="24"/>
          <w:szCs w:val="24"/>
        </w:rPr>
        <w:t>项目名称：</w:t>
      </w:r>
      <w:r>
        <w:rPr>
          <w:rFonts w:hint="eastAsia" w:ascii="仿宋_GB2312"/>
          <w:bCs/>
          <w:sz w:val="24"/>
          <w:szCs w:val="24"/>
          <w:u w:val="single"/>
        </w:rPr>
        <w:t xml:space="preserve">                                                  </w:t>
      </w:r>
    </w:p>
    <w:tbl>
      <w:tblPr>
        <w:tblStyle w:val="21"/>
        <w:tblpPr w:leftFromText="180" w:rightFromText="180" w:vertAnchor="text" w:horzAnchor="page" w:tblpX="1826" w:tblpY="16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0"/>
        <w:gridCol w:w="6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32" w:hRule="exact"/>
        </w:trPr>
        <w:tc>
          <w:tcPr>
            <w:tcW w:w="2040" w:type="dxa"/>
            <w:noWrap w:val="0"/>
            <w:vAlign w:val="center"/>
          </w:tcPr>
          <w:p>
            <w:pPr>
              <w:spacing w:line="360" w:lineRule="auto"/>
              <w:jc w:val="center"/>
              <w:rPr>
                <w:rFonts w:hint="eastAsia" w:ascii="宋体" w:hAnsi="宋体" w:eastAsia="新宋体"/>
                <w:b/>
                <w:sz w:val="24"/>
                <w:szCs w:val="28"/>
              </w:rPr>
            </w:pPr>
            <w:r>
              <w:rPr>
                <w:rFonts w:hint="eastAsia" w:ascii="宋体" w:hAnsi="宋体"/>
                <w:bCs/>
                <w:sz w:val="24"/>
              </w:rPr>
              <w:t>总报价</w:t>
            </w:r>
          </w:p>
        </w:tc>
        <w:tc>
          <w:tcPr>
            <w:tcW w:w="6037" w:type="dxa"/>
            <w:noWrap w:val="0"/>
            <w:vAlign w:val="center"/>
          </w:tcPr>
          <w:p>
            <w:pPr>
              <w:spacing w:line="360" w:lineRule="auto"/>
              <w:jc w:val="left"/>
              <w:rPr>
                <w:rFonts w:hint="eastAsia" w:ascii="宋体" w:hAnsi="宋体"/>
                <w:bCs/>
                <w:sz w:val="24"/>
                <w:u w:val="single"/>
              </w:rPr>
            </w:pPr>
            <w:r>
              <w:rPr>
                <w:rFonts w:hint="eastAsia" w:ascii="宋体" w:hAnsi="宋体"/>
                <w:bCs/>
                <w:sz w:val="24"/>
              </w:rPr>
              <w:t>大写：</w:t>
            </w:r>
            <w:r>
              <w:rPr>
                <w:rFonts w:hint="eastAsia" w:ascii="宋体" w:hAnsi="宋体"/>
                <w:bCs/>
                <w:sz w:val="24"/>
                <w:u w:val="single"/>
              </w:rPr>
              <w:t xml:space="preserve">                 </w:t>
            </w:r>
          </w:p>
          <w:p>
            <w:pPr>
              <w:spacing w:line="360" w:lineRule="auto"/>
              <w:jc w:val="left"/>
              <w:rPr>
                <w:rFonts w:hint="default" w:ascii="宋体" w:hAnsi="宋体" w:eastAsia="新宋体"/>
                <w:b/>
                <w:sz w:val="24"/>
                <w:szCs w:val="28"/>
                <w:lang w:val="en-US" w:eastAsia="zh-CN"/>
              </w:rPr>
            </w:pPr>
            <w:r>
              <w:rPr>
                <w:rFonts w:hint="eastAsia" w:ascii="宋体" w:hAnsi="宋体"/>
                <w:bCs/>
                <w:sz w:val="24"/>
              </w:rPr>
              <w:t>小写：￥</w:t>
            </w:r>
            <w:r>
              <w:rPr>
                <w:rFonts w:hint="eastAsia" w:ascii="宋体" w:hAnsi="宋体"/>
                <w:bCs/>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9" w:hRule="exact"/>
        </w:trPr>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lang w:eastAsia="zh-CN"/>
              </w:rPr>
              <w:t>产</w:t>
            </w:r>
            <w:r>
              <w:rPr>
                <w:rFonts w:hint="eastAsia" w:ascii="宋体" w:hAnsi="宋体" w:eastAsia="新宋体"/>
                <w:b/>
                <w:sz w:val="24"/>
                <w:szCs w:val="28"/>
                <w:lang w:val="en-US" w:eastAsia="zh-CN"/>
              </w:rPr>
              <w:t xml:space="preserve"> </w:t>
            </w:r>
            <w:r>
              <w:rPr>
                <w:rFonts w:hint="eastAsia" w:ascii="宋体" w:hAnsi="宋体" w:eastAsia="新宋体"/>
                <w:b/>
                <w:sz w:val="24"/>
                <w:szCs w:val="28"/>
                <w:lang w:eastAsia="zh-CN"/>
              </w:rPr>
              <w:t>品</w:t>
            </w:r>
            <w:r>
              <w:rPr>
                <w:rFonts w:hint="eastAsia" w:ascii="宋体" w:hAnsi="宋体" w:eastAsia="新宋体"/>
                <w:b/>
                <w:sz w:val="24"/>
                <w:szCs w:val="28"/>
              </w:rPr>
              <w:t xml:space="preserve"> 质 量</w:t>
            </w:r>
          </w:p>
        </w:tc>
        <w:tc>
          <w:tcPr>
            <w:tcW w:w="6037" w:type="dxa"/>
            <w:noWrap w:val="0"/>
            <w:vAlign w:val="center"/>
          </w:tcPr>
          <w:p>
            <w:pPr>
              <w:spacing w:line="500" w:lineRule="exact"/>
              <w:jc w:val="left"/>
              <w:rPr>
                <w:rFonts w:hint="eastAsia" w:ascii="宋体" w:hAnsi="宋体" w:eastAsia="新宋体"/>
                <w:b/>
                <w:sz w:val="24"/>
                <w:szCs w:val="28"/>
                <w:lang w:eastAsia="zh-CN"/>
              </w:rPr>
            </w:pPr>
            <w:r>
              <w:rPr>
                <w:rFonts w:hint="eastAsia" w:ascii="宋体" w:hAnsi="宋体" w:eastAsia="新宋体"/>
                <w:b/>
                <w:sz w:val="24"/>
                <w:szCs w:val="28"/>
              </w:rPr>
              <w:t>所需产品质量将按现行质量标准要求，达到合格工程标准</w:t>
            </w:r>
            <w:r>
              <w:rPr>
                <w:rFonts w:hint="eastAsia" w:ascii="宋体" w:hAnsi="宋体" w:eastAsia="新宋体"/>
                <w:b/>
                <w:sz w:val="24"/>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保 修 承 诺</w:t>
            </w:r>
          </w:p>
        </w:tc>
        <w:tc>
          <w:tcPr>
            <w:tcW w:w="6037"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按相关要求执行。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8077" w:type="dxa"/>
            <w:gridSpan w:val="2"/>
            <w:noWrap w:val="0"/>
            <w:vAlign w:val="center"/>
          </w:tcPr>
          <w:p>
            <w:pPr>
              <w:spacing w:line="500" w:lineRule="exact"/>
              <w:jc w:val="left"/>
              <w:rPr>
                <w:rFonts w:hint="eastAsia" w:ascii="宋体" w:hAnsi="宋体" w:eastAsia="新宋体"/>
                <w:b/>
                <w:sz w:val="24"/>
                <w:szCs w:val="28"/>
              </w:rPr>
            </w:pPr>
            <w:r>
              <w:rPr>
                <w:rFonts w:hint="eastAsia" w:ascii="宋体" w:hAnsi="宋体"/>
                <w:b/>
                <w:bCs/>
                <w:sz w:val="24"/>
              </w:rPr>
              <w:t>备注：本报价一览表以“元”为单位，保留小数点两位。</w:t>
            </w:r>
          </w:p>
        </w:tc>
      </w:tr>
    </w:tbl>
    <w:p>
      <w:pPr>
        <w:pStyle w:val="8"/>
        <w:rPr>
          <w:rFonts w:hint="eastAsia" w:ascii="宋体" w:hAnsi="宋体" w:eastAsia="新宋体"/>
          <w:b/>
          <w:kern w:val="2"/>
          <w:sz w:val="24"/>
          <w:szCs w:val="28"/>
          <w:lang w:val="en-US" w:eastAsia="zh-CN" w:bidi="ar-SA"/>
        </w:rPr>
      </w:pPr>
    </w:p>
    <w:p>
      <w:pPr>
        <w:pStyle w:val="8"/>
        <w:rPr>
          <w:rFonts w:hint="eastAsia" w:ascii="宋体" w:hAnsi="宋体" w:eastAsia="新宋体"/>
          <w:b/>
          <w:kern w:val="2"/>
          <w:sz w:val="24"/>
          <w:szCs w:val="28"/>
          <w:lang w:val="en-US" w:eastAsia="zh-CN" w:bidi="ar-SA"/>
        </w:rPr>
      </w:pPr>
    </w:p>
    <w:p>
      <w:pPr>
        <w:pStyle w:val="8"/>
        <w:rPr>
          <w:rFonts w:hint="eastAsia" w:ascii="宋体" w:hAnsi="宋体" w:eastAsia="新宋体"/>
          <w:b/>
          <w:kern w:val="2"/>
          <w:sz w:val="24"/>
          <w:szCs w:val="28"/>
          <w:lang w:val="en-US" w:eastAsia="zh-CN" w:bidi="ar-SA"/>
        </w:rPr>
      </w:pPr>
    </w:p>
    <w:p>
      <w:pPr>
        <w:pStyle w:val="8"/>
        <w:ind w:firstLine="3855" w:firstLineChars="1600"/>
        <w:rPr>
          <w:rFonts w:hint="eastAsia"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投标人（盖章）：</w:t>
      </w:r>
    </w:p>
    <w:p>
      <w:pPr>
        <w:pStyle w:val="8"/>
        <w:rPr>
          <w:rFonts w:hint="eastAsia" w:ascii="宋体" w:hAnsi="宋体" w:eastAsia="新宋体"/>
          <w:b/>
          <w:kern w:val="2"/>
          <w:sz w:val="24"/>
          <w:szCs w:val="28"/>
          <w:lang w:val="en-US" w:eastAsia="zh-CN" w:bidi="ar-SA"/>
        </w:rPr>
      </w:pPr>
    </w:p>
    <w:p>
      <w:pPr>
        <w:pStyle w:val="8"/>
        <w:ind w:firstLine="3855" w:firstLineChars="1600"/>
        <w:rPr>
          <w:rFonts w:hint="eastAsia"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法定代表人或委托代理人（签字或盖章）：</w:t>
      </w:r>
    </w:p>
    <w:p>
      <w:pPr>
        <w:pStyle w:val="8"/>
        <w:ind w:firstLine="5301" w:firstLineChars="2200"/>
        <w:rPr>
          <w:rFonts w:hint="eastAsia" w:ascii="宋体" w:hAnsi="宋体" w:eastAsia="新宋体"/>
          <w:b/>
          <w:kern w:val="2"/>
          <w:sz w:val="24"/>
          <w:szCs w:val="28"/>
          <w:lang w:val="en-US" w:eastAsia="zh-CN" w:bidi="ar-SA"/>
        </w:rPr>
      </w:pPr>
    </w:p>
    <w:p>
      <w:pPr>
        <w:pStyle w:val="8"/>
        <w:ind w:firstLine="5301" w:firstLineChars="2200"/>
        <w:rPr>
          <w:rFonts w:hint="eastAsia" w:ascii="宋体" w:hAnsi="宋体" w:eastAsia="新宋体"/>
          <w:b/>
          <w:kern w:val="2"/>
          <w:sz w:val="24"/>
          <w:szCs w:val="28"/>
          <w:lang w:val="en-US" w:eastAsia="zh-CN" w:bidi="ar-SA"/>
        </w:rPr>
      </w:pPr>
    </w:p>
    <w:p>
      <w:pPr>
        <w:pStyle w:val="8"/>
        <w:ind w:firstLine="5301" w:firstLineChars="2200"/>
        <w:rPr>
          <w:rFonts w:hint="default"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日期：   年    月   日</w:t>
      </w:r>
    </w:p>
    <w:p>
      <w:pPr>
        <w:pStyle w:val="8"/>
        <w:rPr>
          <w:rFonts w:hint="eastAsia" w:ascii="黑体" w:eastAsia="黑体"/>
          <w:b/>
          <w:bCs/>
          <w:sz w:val="24"/>
          <w:szCs w:val="24"/>
        </w:rPr>
      </w:pPr>
    </w:p>
    <w:p>
      <w:pPr>
        <w:pStyle w:val="8"/>
        <w:rPr>
          <w:rFonts w:hint="eastAsia" w:ascii="黑体" w:eastAsia="黑体"/>
          <w:b/>
          <w:bCs/>
          <w:sz w:val="24"/>
          <w:szCs w:val="24"/>
        </w:rPr>
      </w:pPr>
      <w:r>
        <w:rPr>
          <w:rFonts w:hint="eastAsia" w:ascii="黑体" w:eastAsia="黑体"/>
          <w:b/>
          <w:bCs/>
          <w:sz w:val="24"/>
          <w:szCs w:val="24"/>
        </w:rPr>
        <w:t>要求：</w:t>
      </w:r>
    </w:p>
    <w:p>
      <w:pPr>
        <w:spacing w:line="360" w:lineRule="auto"/>
        <w:ind w:firstLine="482" w:firstLineChars="200"/>
        <w:rPr>
          <w:rFonts w:hint="eastAsia" w:ascii="黑体" w:eastAsia="黑体"/>
          <w:b/>
          <w:bCs/>
          <w:sz w:val="24"/>
          <w:szCs w:val="24"/>
        </w:rPr>
      </w:pPr>
      <w:r>
        <w:rPr>
          <w:rFonts w:hint="eastAsia" w:ascii="黑体" w:eastAsia="黑体"/>
          <w:b/>
          <w:bCs/>
          <w:sz w:val="24"/>
          <w:szCs w:val="24"/>
        </w:rPr>
        <w:t>1.“开标一览表”用于开标时唱标使用, 应按投标人须知对投标文件的密封和标记要求单独密封和标记，另做一份与投标文件同时递交。</w:t>
      </w:r>
    </w:p>
    <w:p>
      <w:pPr>
        <w:spacing w:line="360" w:lineRule="auto"/>
        <w:ind w:firstLine="482" w:firstLineChars="200"/>
        <w:rPr>
          <w:rFonts w:hint="eastAsia" w:ascii="黑体" w:eastAsia="黑体"/>
          <w:b/>
          <w:bCs/>
          <w:sz w:val="24"/>
          <w:szCs w:val="24"/>
        </w:rPr>
      </w:pPr>
      <w:r>
        <w:rPr>
          <w:rFonts w:hint="eastAsia" w:ascii="黑体" w:eastAsia="黑体"/>
          <w:b/>
          <w:bCs/>
          <w:sz w:val="24"/>
          <w:szCs w:val="24"/>
        </w:rPr>
        <w:t>2.“开标一览表”中各个栏目都必须完整准确填写。开标时，“开标一览表”的所有内容都不允许补充或者修改。</w:t>
      </w:r>
    </w:p>
    <w:p>
      <w:pPr>
        <w:rPr>
          <w:rFonts w:hint="eastAsia"/>
        </w:rPr>
      </w:pPr>
    </w:p>
    <w:p>
      <w:pPr>
        <w:pStyle w:val="17"/>
        <w:spacing w:line="240" w:lineRule="auto"/>
        <w:ind w:left="0" w:leftChars="0" w:firstLine="0" w:firstLineChars="0"/>
        <w:jc w:val="both"/>
        <w:rPr>
          <w:rFonts w:hint="eastAsia" w:ascii="宋体" w:hAnsi="宋体"/>
          <w:b/>
          <w:bCs/>
          <w:lang w:val="en-US" w:eastAsia="zh-CN"/>
        </w:rPr>
      </w:pPr>
      <w:bookmarkStart w:id="28" w:name="_Toc213049835"/>
      <w:bookmarkStart w:id="29" w:name="_Toc265824157"/>
    </w:p>
    <w:p>
      <w:pPr>
        <w:pStyle w:val="17"/>
        <w:spacing w:line="240" w:lineRule="auto"/>
        <w:ind w:left="0" w:leftChars="0" w:firstLine="0" w:firstLineChars="0"/>
        <w:jc w:val="both"/>
        <w:rPr>
          <w:rFonts w:hint="eastAsia" w:ascii="宋体" w:hAnsi="宋体"/>
          <w:b/>
          <w:bCs/>
          <w:lang w:val="en-US" w:eastAsia="zh-CN"/>
        </w:rPr>
      </w:pPr>
    </w:p>
    <w:p>
      <w:pPr>
        <w:adjustRightInd w:val="0"/>
        <w:snapToGrid w:val="0"/>
        <w:spacing w:line="360" w:lineRule="auto"/>
        <w:jc w:val="center"/>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分项报价表</w:t>
      </w:r>
    </w:p>
    <w:p>
      <w:pPr>
        <w:pStyle w:val="20"/>
        <w:ind w:left="0" w:leftChars="0" w:firstLine="0" w:firstLineChars="0"/>
        <w:jc w:val="center"/>
        <w:rPr>
          <w:rFonts w:hint="eastAsia" w:ascii="宋体" w:hAnsi="宋体" w:eastAsia="宋体" w:cs="宋体"/>
          <w:color w:val="000000"/>
          <w:sz w:val="24"/>
          <w:szCs w:val="24"/>
          <w:lang w:val="en-US" w:eastAsia="zh-CN"/>
        </w:rPr>
      </w:pPr>
    </w:p>
    <w:p>
      <w:pPr>
        <w:pStyle w:val="5"/>
        <w:rPr>
          <w:rFonts w:hint="eastAsia"/>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32"/>
        <w:gridCol w:w="1677"/>
        <w:gridCol w:w="2454"/>
        <w:gridCol w:w="95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名称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规格</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材质及工艺</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报价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门诊导视吊牌（双面悬吊）</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35*300*12cm</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sz w:val="24"/>
                <w:szCs w:val="24"/>
                <w:vertAlign w:val="baseline"/>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科室小门牌</w:t>
            </w:r>
          </w:p>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（贴墙）</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10*16.5*30cm</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cs="宋体"/>
                <w:bCs/>
                <w:kern w:val="2"/>
                <w:position w:val="-2"/>
                <w:sz w:val="24"/>
                <w:szCs w:val="24"/>
                <w:lang w:val="en-US" w:eastAsia="zh-CN" w:bidi="ar-SA"/>
              </w:rPr>
              <w:t>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科室大门牌</w:t>
            </w:r>
          </w:p>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（贴墙）</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160*95cm</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bCs/>
                <w:kern w:val="2"/>
                <w:position w:val="-2"/>
                <w:sz w:val="24"/>
                <w:szCs w:val="24"/>
                <w:lang w:val="en-US" w:eastAsia="zh-CN" w:bidi="ar-SA"/>
              </w:rPr>
              <w:t>201#不锈钢精工焊接成型、烤汽车哑光漆、丝网印刷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default"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386" w:type="dxa"/>
            <w:gridSpan w:val="6"/>
            <w:tcBorders>
              <w:top w:val="single" w:color="auto" w:sz="4" w:space="0"/>
              <w:left w:val="single" w:color="auto" w:sz="4" w:space="0"/>
              <w:bottom w:val="single" w:color="auto" w:sz="4" w:space="0"/>
              <w:right w:val="single" w:color="auto" w:sz="4" w:space="0"/>
            </w:tcBorders>
            <w:noWrap w:val="0"/>
            <w:vAlign w:val="center"/>
          </w:tcPr>
          <w:p>
            <w:pPr>
              <w:pStyle w:val="20"/>
              <w:jc w:val="left"/>
              <w:rPr>
                <w:rFonts w:hint="default" w:ascii="宋体" w:hAnsi="宋体" w:eastAsia="宋体" w:cs="宋体"/>
                <w:color w:val="000000"/>
                <w:sz w:val="24"/>
                <w:szCs w:val="24"/>
                <w:u w:val="single"/>
                <w:vertAlign w:val="baseline"/>
                <w:lang w:val="en-US" w:eastAsia="zh-CN"/>
              </w:rPr>
            </w:pPr>
            <w:r>
              <w:rPr>
                <w:rFonts w:hint="eastAsia" w:ascii="宋体" w:hAnsi="宋体" w:eastAsia="宋体" w:cs="宋体"/>
                <w:color w:val="000000"/>
                <w:sz w:val="24"/>
                <w:szCs w:val="24"/>
                <w:vertAlign w:val="baseline"/>
                <w:lang w:val="en-US" w:eastAsia="zh-CN"/>
              </w:rPr>
              <w:t>合计：大写：</w:t>
            </w:r>
            <w:r>
              <w:rPr>
                <w:rFonts w:hint="eastAsia" w:ascii="宋体" w:hAnsi="宋体" w:eastAsia="宋体" w:cs="宋体"/>
                <w:color w:val="000000"/>
                <w:sz w:val="24"/>
                <w:szCs w:val="24"/>
                <w:u w:val="single"/>
                <w:vertAlign w:val="baseline"/>
                <w:lang w:val="en-US" w:eastAsia="zh-CN"/>
              </w:rPr>
              <w:t xml:space="preserve">                                </w:t>
            </w:r>
          </w:p>
          <w:p>
            <w:pPr>
              <w:pStyle w:val="20"/>
              <w:jc w:val="both"/>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小写：</w:t>
            </w:r>
            <w:r>
              <w:rPr>
                <w:rFonts w:hint="eastAsia" w:ascii="宋体" w:hAnsi="宋体" w:eastAsia="宋体" w:cs="宋体"/>
                <w:color w:val="000000"/>
                <w:sz w:val="24"/>
                <w:szCs w:val="24"/>
                <w:u w:val="single"/>
                <w:vertAlign w:val="baseline"/>
                <w:lang w:val="en-US" w:eastAsia="zh-CN"/>
              </w:rPr>
              <w:t xml:space="preserve">                                </w:t>
            </w:r>
          </w:p>
        </w:tc>
      </w:tr>
    </w:tbl>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pStyle w:val="17"/>
        <w:spacing w:line="240" w:lineRule="auto"/>
        <w:ind w:left="0" w:leftChars="0" w:firstLine="0" w:firstLineChars="0"/>
        <w:jc w:val="center"/>
        <w:rPr>
          <w:rFonts w:hint="eastAsia" w:ascii="宋体" w:hAnsi="宋体"/>
          <w:b/>
          <w:bCs/>
          <w:lang w:val="en-US" w:eastAsia="zh-CN"/>
        </w:rPr>
      </w:pPr>
    </w:p>
    <w:p>
      <w:pPr>
        <w:adjustRightInd w:val="0"/>
        <w:snapToGrid w:val="0"/>
        <w:spacing w:line="360" w:lineRule="auto"/>
        <w:jc w:val="center"/>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企业法人营业执照</w:t>
      </w:r>
      <w:bookmarkEnd w:id="28"/>
      <w:bookmarkEnd w:id="29"/>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41"/>
        <w:jc w:val="both"/>
        <w:outlineLvl w:val="1"/>
        <w:rPr>
          <w:rFonts w:hint="eastAsia"/>
          <w:b/>
          <w:bCs/>
          <w:lang w:val="en-US" w:eastAsia="zh-CN"/>
        </w:rPr>
      </w:pPr>
    </w:p>
    <w:p>
      <w:pPr>
        <w:pStyle w:val="17"/>
        <w:numPr>
          <w:ilvl w:val="0"/>
          <w:numId w:val="0"/>
        </w:numPr>
        <w:spacing w:line="240" w:lineRule="auto"/>
        <w:ind w:leftChars="0"/>
        <w:jc w:val="both"/>
        <w:rPr>
          <w:rFonts w:hint="eastAsia" w:hAnsi="宋体"/>
          <w:bCs/>
          <w:kern w:val="0"/>
          <w:szCs w:val="21"/>
        </w:rPr>
      </w:pPr>
      <w:r>
        <w:rPr>
          <w:rFonts w:hint="eastAsia" w:hAnsi="宋体"/>
          <w:bCs/>
          <w:kern w:val="0"/>
          <w:szCs w:val="21"/>
        </w:rPr>
        <w:t>注：以上提供原件的复印件并加盖</w:t>
      </w:r>
      <w:r>
        <w:rPr>
          <w:rFonts w:hint="eastAsia" w:hAnsi="宋体"/>
          <w:bCs/>
          <w:kern w:val="0"/>
          <w:szCs w:val="21"/>
          <w:lang w:eastAsia="zh-CN"/>
        </w:rPr>
        <w:t>单位</w:t>
      </w:r>
      <w:r>
        <w:rPr>
          <w:rFonts w:hint="eastAsia" w:hAnsi="宋体"/>
          <w:bCs/>
          <w:kern w:val="0"/>
          <w:szCs w:val="21"/>
        </w:rPr>
        <w:t>公章</w:t>
      </w:r>
    </w:p>
    <w:p>
      <w:pPr>
        <w:adjustRightInd w:val="0"/>
        <w:snapToGrid w:val="0"/>
        <w:spacing w:line="360" w:lineRule="auto"/>
        <w:jc w:val="center"/>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法定代表人身份证明书</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30" w:name="_Toc27897"/>
      <w:bookmarkStart w:id="31" w:name="_Toc352691662"/>
      <w:bookmarkStart w:id="32" w:name="_Toc369531698"/>
      <w:r>
        <w:rPr>
          <w:rFonts w:hint="eastAsia" w:ascii="宋体" w:hAnsi="宋体" w:eastAsia="宋体" w:cs="宋体"/>
          <w:sz w:val="24"/>
          <w:u w:val="single"/>
        </w:rPr>
        <w:t xml:space="preserve">    </w:t>
      </w:r>
      <w:r>
        <w:rPr>
          <w:rFonts w:hint="eastAsia" w:ascii="宋体" w:hAnsi="宋体" w:eastAsia="宋体" w:cs="宋体"/>
          <w:sz w:val="24"/>
        </w:rPr>
        <w:t>年</w:t>
      </w:r>
      <w:bookmarkEnd w:id="30"/>
      <w:bookmarkEnd w:id="31"/>
      <w:bookmarkEnd w:id="32"/>
      <w:r>
        <w:rPr>
          <w:rFonts w:hint="eastAsia" w:ascii="宋体" w:hAnsi="宋体" w:eastAsia="宋体" w:cs="宋体"/>
          <w:sz w:val="24"/>
        </w:rPr>
        <w:t>龄</w:t>
      </w:r>
      <w:bookmarkStart w:id="33" w:name="_Toc300835211"/>
      <w:bookmarkStart w:id="34" w:name="_Toc352691663"/>
      <w:bookmarkStart w:id="35" w:name="_Toc247514248"/>
      <w:bookmarkStart w:id="36" w:name="_Toc15573"/>
      <w:bookmarkStart w:id="37" w:name="_Toc152045789"/>
      <w:bookmarkStart w:id="38" w:name="_Toc361508754"/>
      <w:bookmarkStart w:id="39" w:name="_Toc369531699"/>
      <w:bookmarkStart w:id="40" w:name="_Toc152042578"/>
      <w:bookmarkStart w:id="41" w:name="_Toc247527829"/>
      <w:bookmarkStart w:id="42" w:name="_Toc144974858"/>
      <w:bookmarkStart w:id="43" w:name="_Toc384308377"/>
      <w:r>
        <w:rPr>
          <w:rFonts w:hint="eastAsia" w:ascii="宋体" w:hAnsi="宋体" w:eastAsia="宋体" w:cs="宋体"/>
          <w:sz w:val="24"/>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2"/>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注：本身份证明需由投标人加盖单位公章。</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ind w:firstLine="5520" w:firstLineChars="2300"/>
        <w:rPr>
          <w:rFonts w:hint="eastAsia" w:ascii="宋体" w:hAnsi="宋体" w:eastAsia="宋体" w:cs="宋体"/>
          <w:sz w:val="24"/>
        </w:rPr>
      </w:pPr>
      <w:r>
        <w:rPr>
          <w:rFonts w:hint="eastAsia" w:ascii="宋体" w:hAnsi="宋体" w:eastAsia="宋体" w:cs="宋体"/>
          <w:sz w:val="24"/>
        </w:rPr>
        <w:t>供应商名称：（公章）</w:t>
      </w:r>
    </w:p>
    <w:p>
      <w:pPr>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法定代表人或其法人授权委托人：（签字或盖章）</w:t>
      </w:r>
    </w:p>
    <w:p>
      <w:pPr>
        <w:spacing w:line="440" w:lineRule="exact"/>
        <w:ind w:firstLine="6000" w:firstLineChars="2500"/>
        <w:rPr>
          <w:rFonts w:hint="eastAsia" w:ascii="宋体" w:hAnsi="宋体" w:eastAsia="宋体" w:cs="宋体"/>
          <w:sz w:val="24"/>
        </w:rPr>
      </w:pPr>
      <w:r>
        <w:rPr>
          <w:rFonts w:hint="eastAsia" w:ascii="宋体" w:hAnsi="宋体" w:eastAsia="宋体" w:cs="宋体"/>
          <w:sz w:val="24"/>
        </w:rPr>
        <w:t>年   月   日</w:t>
      </w:r>
    </w:p>
    <w:p>
      <w:pPr>
        <w:snapToGrid w:val="0"/>
        <w:textAlignment w:val="bottom"/>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adjustRightInd w:val="0"/>
        <w:snapToGrid w:val="0"/>
        <w:spacing w:line="360" w:lineRule="auto"/>
        <w:jc w:val="center"/>
        <w:rPr>
          <w:rFonts w:hint="eastAsia"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bidi="ar-SA"/>
        </w:rPr>
        <w:t>法定代表人授权委托书</w:t>
      </w:r>
    </w:p>
    <w:p>
      <w:pPr>
        <w:pStyle w:val="2"/>
        <w:rPr>
          <w:rFonts w:hint="eastAsia"/>
          <w:lang w:val="en-US" w:eastAsia="zh-CN"/>
        </w:rPr>
      </w:pPr>
    </w:p>
    <w:p>
      <w:pPr>
        <w:spacing w:line="520" w:lineRule="exact"/>
        <w:rPr>
          <w:rFonts w:hint="eastAsia"/>
          <w:b/>
          <w:bCs/>
          <w:sz w:val="24"/>
          <w:szCs w:val="24"/>
          <w:u w:val="single"/>
        </w:rPr>
      </w:pPr>
      <w:r>
        <w:rPr>
          <w:rFonts w:hint="eastAsia" w:ascii="宋体" w:hAnsi="宋体"/>
          <w:b/>
          <w:bCs/>
          <w:kern w:val="11"/>
          <w:sz w:val="24"/>
          <w:szCs w:val="24"/>
          <w:u w:val="single"/>
          <w:lang w:val="en-US" w:eastAsia="zh-CN"/>
        </w:rPr>
        <w:t>陕西中医药大学第二附属医院</w:t>
      </w:r>
      <w:r>
        <w:rPr>
          <w:rFonts w:hint="eastAsia"/>
          <w:b/>
          <w:bCs/>
          <w:sz w:val="24"/>
          <w:szCs w:val="24"/>
          <w:u w:val="single"/>
        </w:rPr>
        <w:t>：</w:t>
      </w:r>
    </w:p>
    <w:p>
      <w:pPr>
        <w:spacing w:line="520" w:lineRule="exact"/>
        <w:ind w:firstLine="480" w:firstLineChars="200"/>
        <w:rPr>
          <w:rFonts w:hint="eastAsia"/>
          <w:sz w:val="24"/>
          <w:szCs w:val="24"/>
        </w:rPr>
      </w:pPr>
      <w:r>
        <w:rPr>
          <w:rFonts w:hint="eastAsia"/>
          <w:sz w:val="24"/>
          <w:szCs w:val="24"/>
          <w:u w:val="single"/>
        </w:rPr>
        <w:t xml:space="preserve">                    </w:t>
      </w:r>
      <w:r>
        <w:rPr>
          <w:rFonts w:hint="eastAsia"/>
          <w:sz w:val="24"/>
          <w:szCs w:val="24"/>
        </w:rPr>
        <w:t>（投标人名称）法定代表人</w:t>
      </w:r>
      <w:r>
        <w:rPr>
          <w:rFonts w:hint="eastAsia"/>
          <w:sz w:val="24"/>
          <w:szCs w:val="24"/>
          <w:u w:val="single"/>
        </w:rPr>
        <w:t xml:space="preserve">            </w:t>
      </w:r>
      <w:r>
        <w:rPr>
          <w:rFonts w:hint="eastAsia"/>
          <w:sz w:val="24"/>
          <w:szCs w:val="24"/>
        </w:rPr>
        <w:t>授权</w:t>
      </w:r>
      <w:r>
        <w:rPr>
          <w:rFonts w:hint="eastAsia"/>
          <w:sz w:val="24"/>
          <w:szCs w:val="24"/>
          <w:lang w:eastAsia="zh-CN"/>
        </w:rPr>
        <w:t>我方</w:t>
      </w:r>
      <w:r>
        <w:rPr>
          <w:rFonts w:hint="eastAsia"/>
          <w:sz w:val="24"/>
          <w:szCs w:val="24"/>
        </w:rPr>
        <w:t>（职务或职称）</w:t>
      </w:r>
      <w:r>
        <w:rPr>
          <w:rFonts w:hint="eastAsia"/>
          <w:sz w:val="24"/>
          <w:szCs w:val="24"/>
          <w:u w:val="single"/>
        </w:rPr>
        <w:t xml:space="preserve">              </w:t>
      </w:r>
      <w:r>
        <w:rPr>
          <w:rFonts w:hint="eastAsia"/>
          <w:sz w:val="24"/>
          <w:szCs w:val="24"/>
        </w:rPr>
        <w:t xml:space="preserve"> （姓名）为</w:t>
      </w:r>
      <w:r>
        <w:rPr>
          <w:rFonts w:hint="eastAsia"/>
          <w:sz w:val="24"/>
          <w:szCs w:val="24"/>
          <w:lang w:eastAsia="zh-CN"/>
        </w:rPr>
        <w:t>我方</w:t>
      </w:r>
      <w:r>
        <w:rPr>
          <w:rFonts w:hint="eastAsia"/>
          <w:sz w:val="24"/>
          <w:szCs w:val="24"/>
        </w:rPr>
        <w:t>本次投标授权代理人，全权处理</w:t>
      </w:r>
      <w:r>
        <w:rPr>
          <w:rFonts w:hint="eastAsia"/>
          <w:sz w:val="24"/>
          <w:szCs w:val="24"/>
          <w:u w:val="single"/>
        </w:rPr>
        <w:t xml:space="preserve">                  </w:t>
      </w:r>
      <w:r>
        <w:rPr>
          <w:rFonts w:hint="eastAsia"/>
          <w:sz w:val="24"/>
          <w:szCs w:val="24"/>
        </w:rPr>
        <w:t>采购项目投标活动的一切事宜。该授权代理人作出的所有承诺说明，</w:t>
      </w:r>
      <w:r>
        <w:rPr>
          <w:rFonts w:hint="eastAsia"/>
          <w:sz w:val="24"/>
          <w:szCs w:val="24"/>
          <w:lang w:eastAsia="zh-CN"/>
        </w:rPr>
        <w:t>我方</w:t>
      </w:r>
      <w:r>
        <w:rPr>
          <w:rFonts w:hint="eastAsia"/>
          <w:sz w:val="24"/>
          <w:szCs w:val="24"/>
        </w:rPr>
        <w:t>均予于认可并承担全部责任。</w:t>
      </w:r>
    </w:p>
    <w:p>
      <w:pPr>
        <w:adjustRightInd w:val="0"/>
        <w:snapToGrid w:val="0"/>
        <w:spacing w:line="360" w:lineRule="auto"/>
        <w:ind w:firstLine="720" w:firstLineChars="300"/>
        <w:jc w:val="left"/>
        <w:rPr>
          <w:rFonts w:hint="eastAsia" w:ascii="宋体"/>
          <w:sz w:val="24"/>
          <w:szCs w:val="24"/>
        </w:rPr>
      </w:pPr>
      <w:r>
        <w:rPr>
          <w:rFonts w:hint="eastAsia" w:ascii="宋体"/>
          <w:sz w:val="24"/>
          <w:szCs w:val="24"/>
        </w:rPr>
        <w:t>本授权书于</w:t>
      </w:r>
      <w:r>
        <w:rPr>
          <w:rFonts w:hint="eastAsia" w:ascii="宋体"/>
          <w:sz w:val="24"/>
          <w:szCs w:val="24"/>
          <w:u w:val="single"/>
        </w:rPr>
        <w:t xml:space="preserve">  </w:t>
      </w:r>
      <w:r>
        <w:rPr>
          <w:rFonts w:hint="eastAsia" w:ascii="宋体"/>
          <w:sz w:val="24"/>
          <w:szCs w:val="24"/>
        </w:rPr>
        <w:t xml:space="preserve">年 </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日签字生效，至</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日有效。 特此声明。</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法定代表人/授权代表身份证复印件</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6"/>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6"/>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6"/>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6"/>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3"/>
          <w:rFonts w:hint="eastAsia" w:ascii="宋体" w:hAnsi="宋体" w:eastAsia="宋体" w:cs="宋体"/>
          <w:sz w:val="24"/>
          <w:szCs w:val="24"/>
          <w:highlight w:val="none"/>
        </w:rPr>
      </w:pPr>
      <w:r>
        <w:rPr>
          <w:rStyle w:val="23"/>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jc w:val="right"/>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年  月  日</w:t>
      </w:r>
    </w:p>
    <w:p>
      <w:pPr>
        <w:spacing w:line="480" w:lineRule="exact"/>
        <w:jc w:val="center"/>
        <w:rPr>
          <w:rFonts w:hint="eastAsia" w:ascii="宋体" w:hAnsi="宋体"/>
          <w:b/>
          <w:bCs/>
          <w:sz w:val="36"/>
          <w:szCs w:val="36"/>
        </w:rPr>
      </w:pPr>
    </w:p>
    <w:p>
      <w:pPr>
        <w:adjustRightInd w:val="0"/>
        <w:snapToGrid w:val="0"/>
        <w:spacing w:line="360" w:lineRule="auto"/>
        <w:jc w:val="center"/>
        <w:rPr>
          <w:rFonts w:hint="eastAsia" w:ascii="宋体" w:hAnsi="宋体" w:eastAsia="黑体"/>
          <w:b/>
          <w:bCs/>
          <w:kern w:val="0"/>
          <w:sz w:val="24"/>
          <w:szCs w:val="20"/>
          <w:lang w:val="en-US" w:eastAsia="zh-CN" w:bidi="ar-SA"/>
        </w:rPr>
      </w:pPr>
      <w:r>
        <w:rPr>
          <w:rFonts w:ascii="宋体"/>
          <w:sz w:val="24"/>
          <w:szCs w:val="24"/>
        </w:rPr>
        <w:br w:type="page"/>
      </w:r>
      <w:r>
        <w:rPr>
          <w:rFonts w:hint="eastAsia" w:asciiTheme="majorEastAsia" w:hAnsiTheme="majorEastAsia" w:eastAsiaTheme="majorEastAsia" w:cstheme="majorEastAsia"/>
          <w:b/>
          <w:bCs/>
          <w:kern w:val="0"/>
          <w:sz w:val="28"/>
          <w:szCs w:val="28"/>
          <w:lang w:val="en-US" w:eastAsia="zh-CN" w:bidi="ar-SA"/>
        </w:rPr>
        <w:t>无不良记录证明</w:t>
      </w: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r>
        <w:rPr>
          <w:rFonts w:hint="eastAsia" w:ascii="宋体" w:hAnsi="宋体"/>
          <w:b/>
          <w:bCs/>
          <w:sz w:val="24"/>
          <w:lang w:val="en-US" w:eastAsia="zh-CN"/>
        </w:rPr>
        <w:t>注：未被列入“信用中国”网站（www.creditchina.gov.cn）失信被执行人（以截图打印并加盖单位鲜章为准）；</w:t>
      </w:r>
    </w:p>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投标单位基本情况表</w:t>
      </w:r>
    </w:p>
    <w:p>
      <w:pPr>
        <w:spacing w:line="520" w:lineRule="exact"/>
        <w:ind w:firstLine="480" w:firstLineChars="200"/>
        <w:rPr>
          <w:rFonts w:ascii="宋体" w:hAnsi="宋体"/>
          <w:sz w:val="24"/>
          <w:szCs w:val="24"/>
        </w:rPr>
      </w:pPr>
      <w:r>
        <w:rPr>
          <w:rFonts w:ascii="宋体" w:hAnsi="宋体"/>
          <w:sz w:val="24"/>
          <w:szCs w:val="24"/>
        </w:rPr>
        <w:t>投标单位：（公章）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09"/>
        <w:gridCol w:w="1260"/>
        <w:gridCol w:w="1569"/>
        <w:gridCol w:w="1135"/>
        <w:gridCol w:w="1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bookmarkStart w:id="44" w:name="_Toc265824162"/>
            <w:bookmarkStart w:id="45" w:name="_Toc213049839"/>
            <w:r>
              <w:rPr>
                <w:rFonts w:ascii="Times New Roman" w:hAnsi="Times New Roman"/>
                <w:sz w:val="24"/>
                <w:szCs w:val="24"/>
              </w:rPr>
              <w:t>投标人名称</w:t>
            </w:r>
          </w:p>
        </w:tc>
        <w:tc>
          <w:tcPr>
            <w:tcW w:w="588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注册资金</w:t>
            </w:r>
          </w:p>
        </w:tc>
        <w:tc>
          <w:tcPr>
            <w:tcW w:w="28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成立时间</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注册地址</w:t>
            </w:r>
          </w:p>
        </w:tc>
        <w:tc>
          <w:tcPr>
            <w:tcW w:w="588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邮政编码</w:t>
            </w:r>
          </w:p>
        </w:tc>
        <w:tc>
          <w:tcPr>
            <w:tcW w:w="28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员工总数</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5"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联系方式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联系人</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电话</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法定代表人</w:t>
            </w:r>
          </w:p>
          <w:p>
            <w:pPr>
              <w:topLinePunct/>
              <w:spacing w:line="440" w:lineRule="exact"/>
              <w:jc w:val="center"/>
              <w:rPr>
                <w:rFonts w:ascii="Times New Roman" w:hAnsi="Times New Roman"/>
                <w:sz w:val="24"/>
                <w:szCs w:val="24"/>
              </w:rPr>
            </w:pPr>
            <w:r>
              <w:rPr>
                <w:rFonts w:ascii="Times New Roman" w:hAnsi="Times New Roman"/>
                <w:sz w:val="24"/>
                <w:szCs w:val="24"/>
              </w:rPr>
              <w:t>（单位负责人）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姓名</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r>
              <w:rPr>
                <w:rFonts w:ascii="Times New Roman" w:hAnsi="Times New Roman"/>
                <w:sz w:val="24"/>
                <w:szCs w:val="24"/>
              </w:rPr>
              <w:t>电话</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290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其他</w:t>
            </w:r>
          </w:p>
        </w:tc>
        <w:tc>
          <w:tcPr>
            <w:tcW w:w="588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20" w:firstLineChars="50"/>
              <w:rPr>
                <w:rFonts w:ascii="Times New Roman" w:hAnsi="Times New Roman"/>
                <w:sz w:val="24"/>
                <w:szCs w:val="24"/>
              </w:rPr>
            </w:pPr>
          </w:p>
        </w:tc>
      </w:tr>
    </w:tbl>
    <w:p>
      <w:pPr>
        <w:spacing w:line="520" w:lineRule="exact"/>
        <w:ind w:firstLine="480" w:firstLineChars="200"/>
        <w:jc w:val="left"/>
        <w:rPr>
          <w:rFonts w:ascii="Times New Roman" w:hAnsi="Times New Roman"/>
          <w:sz w:val="24"/>
          <w:szCs w:val="24"/>
        </w:rPr>
      </w:pPr>
      <w:r>
        <w:rPr>
          <w:rFonts w:ascii="Times New Roman" w:hAnsi="Times New Roman"/>
          <w:sz w:val="24"/>
          <w:szCs w:val="24"/>
        </w:rPr>
        <w:t>注：1、投标人应根据投标人须知的要求在本表后附营业执照和组织机构代码证复印件及相关资质证书复印件。</w:t>
      </w:r>
    </w:p>
    <w:p>
      <w:pPr>
        <w:spacing w:line="520" w:lineRule="exact"/>
        <w:ind w:firstLine="480" w:firstLineChars="200"/>
        <w:jc w:val="center"/>
        <w:rPr>
          <w:rFonts w:ascii="Times New Roman" w:hAnsi="Times New Roman"/>
          <w:sz w:val="24"/>
          <w:szCs w:val="24"/>
        </w:rPr>
      </w:pPr>
    </w:p>
    <w:p>
      <w:pPr>
        <w:spacing w:line="520" w:lineRule="exact"/>
        <w:ind w:firstLine="420" w:firstLineChars="200"/>
        <w:jc w:val="center"/>
        <w:rPr>
          <w:rFonts w:ascii="Times New Roman" w:hAnsi="Times New Roman"/>
        </w:rPr>
      </w:pPr>
    </w:p>
    <w:p>
      <w:pPr>
        <w:spacing w:line="520" w:lineRule="exact"/>
        <w:ind w:firstLine="420" w:firstLineChars="200"/>
        <w:jc w:val="center"/>
        <w:rPr>
          <w:rFonts w:ascii="Times New Roman" w:hAnsi="Times New Roman"/>
        </w:rPr>
      </w:pPr>
    </w:p>
    <w:p>
      <w:pPr>
        <w:spacing w:line="520" w:lineRule="exact"/>
        <w:ind w:firstLine="420" w:firstLineChars="200"/>
        <w:jc w:val="center"/>
        <w:rPr>
          <w:rFonts w:ascii="Times New Roman" w:hAnsi="Times New Roman"/>
        </w:rPr>
      </w:pPr>
    </w:p>
    <w:p>
      <w:pPr>
        <w:spacing w:line="520" w:lineRule="exact"/>
        <w:ind w:firstLine="420" w:firstLineChars="200"/>
        <w:jc w:val="center"/>
        <w:rPr>
          <w:rFonts w:ascii="Times New Roman" w:hAnsi="Times New Roman"/>
        </w:rPr>
      </w:pPr>
    </w:p>
    <w:p>
      <w:pPr>
        <w:spacing w:line="520" w:lineRule="exact"/>
        <w:ind w:firstLine="420" w:firstLineChars="200"/>
        <w:jc w:val="center"/>
        <w:rPr>
          <w:rFonts w:ascii="Times New Roman" w:hAnsi="Times New Roman"/>
        </w:rPr>
      </w:pPr>
    </w:p>
    <w:p>
      <w:pPr>
        <w:spacing w:line="520" w:lineRule="exact"/>
        <w:ind w:firstLine="420" w:firstLineChars="200"/>
        <w:jc w:val="center"/>
        <w:rPr>
          <w:rFonts w:ascii="Times New Roman" w:hAnsi="Times New Roman"/>
        </w:rPr>
      </w:pPr>
    </w:p>
    <w:bookmarkEnd w:id="44"/>
    <w:bookmarkEnd w:id="45"/>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业绩一览表</w:t>
      </w:r>
    </w:p>
    <w:p>
      <w:pPr>
        <w:spacing w:line="520" w:lineRule="exact"/>
        <w:ind w:firstLine="883" w:firstLineChars="200"/>
        <w:jc w:val="center"/>
        <w:rPr>
          <w:rFonts w:eastAsia="仿宋_GB2312"/>
          <w:b/>
          <w:bCs/>
          <w:sz w:val="44"/>
        </w:rPr>
      </w:pPr>
    </w:p>
    <w:p>
      <w:pPr>
        <w:spacing w:line="520" w:lineRule="exact"/>
        <w:ind w:firstLine="480" w:firstLineChars="200"/>
        <w:outlineLvl w:val="0"/>
        <w:rPr>
          <w:rFonts w:ascii="宋体" w:hAnsi="宋体"/>
          <w:b/>
          <w:bCs/>
          <w:sz w:val="24"/>
          <w:szCs w:val="24"/>
        </w:rPr>
      </w:pPr>
      <w:r>
        <w:rPr>
          <w:rFonts w:ascii="宋体" w:hAnsi="宋体"/>
          <w:sz w:val="24"/>
          <w:szCs w:val="24"/>
        </w:rPr>
        <w:t xml:space="preserve">投标单位：（盖章）   </w:t>
      </w:r>
    </w:p>
    <w:tbl>
      <w:tblPr>
        <w:tblStyle w:val="2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6" w:hRule="atLeast"/>
        </w:trPr>
        <w:tc>
          <w:tcPr>
            <w:tcW w:w="8325" w:type="dxa"/>
            <w:noWrap w:val="0"/>
            <w:vAlign w:val="top"/>
          </w:tcPr>
          <w:p>
            <w:pPr>
              <w:spacing w:line="520" w:lineRule="exact"/>
              <w:ind w:firstLine="420" w:firstLineChars="200"/>
              <w:outlineLvl w:val="0"/>
              <w:rPr>
                <w:rFonts w:eastAsia="仿宋_GB2312"/>
              </w:rPr>
            </w:pPr>
          </w:p>
        </w:tc>
      </w:tr>
    </w:tbl>
    <w:p>
      <w:pPr>
        <w:spacing w:line="520" w:lineRule="exact"/>
        <w:ind w:firstLine="480" w:firstLineChars="200"/>
        <w:rPr>
          <w:rFonts w:hint="eastAsia" w:ascii="宋体" w:hAnsi="宋体"/>
          <w:sz w:val="24"/>
          <w:szCs w:val="24"/>
        </w:rPr>
      </w:pPr>
      <w:r>
        <w:rPr>
          <w:rFonts w:hint="eastAsia" w:ascii="宋体" w:hAnsi="宋体"/>
          <w:sz w:val="24"/>
          <w:szCs w:val="24"/>
        </w:rPr>
        <w:t>注：本表需附业绩合同复印件并加盖投标单位公章</w:t>
      </w:r>
    </w:p>
    <w:p>
      <w:pPr>
        <w:jc w:val="cente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lang w:val="zh-CN"/>
        </w:rPr>
      </w:pPr>
    </w:p>
    <w:p>
      <w:pPr>
        <w:rPr>
          <w:rFonts w:hint="eastAsia"/>
          <w:lang w:val="zh-CN"/>
        </w:rPr>
      </w:pPr>
    </w:p>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bookmarkStart w:id="46" w:name="_Toc265824163"/>
      <w:r>
        <w:rPr>
          <w:rFonts w:hint="eastAsia" w:asciiTheme="majorEastAsia" w:hAnsiTheme="majorEastAsia" w:eastAsiaTheme="majorEastAsia" w:cstheme="majorEastAsia"/>
          <w:b/>
          <w:bCs/>
          <w:kern w:val="0"/>
          <w:sz w:val="28"/>
          <w:szCs w:val="28"/>
          <w:lang w:val="en-US" w:eastAsia="zh-CN" w:bidi="ar-SA"/>
        </w:rPr>
        <w:t>售后服务承诺书</w:t>
      </w:r>
      <w:bookmarkEnd w:id="46"/>
    </w:p>
    <w:p>
      <w:pPr>
        <w:pStyle w:val="11"/>
        <w:rPr>
          <w:rFonts w:hint="eastAsia"/>
          <w:szCs w:val="24"/>
          <w:lang w:val="zh-CN"/>
        </w:rPr>
      </w:pPr>
    </w:p>
    <w:p>
      <w:pPr>
        <w:pStyle w:val="11"/>
        <w:rPr>
          <w:rFonts w:hint="eastAsia"/>
          <w:sz w:val="24"/>
          <w:szCs w:val="24"/>
          <w:lang w:val="zh-CN"/>
        </w:rPr>
      </w:pPr>
      <w:r>
        <w:rPr>
          <w:rFonts w:hint="eastAsia"/>
          <w:sz w:val="24"/>
          <w:szCs w:val="24"/>
          <w:u w:val="single"/>
        </w:rPr>
        <w:t xml:space="preserve">                           </w:t>
      </w:r>
      <w:r>
        <w:rPr>
          <w:rFonts w:hint="eastAsia"/>
          <w:sz w:val="24"/>
          <w:szCs w:val="24"/>
          <w:lang w:val="zh-CN"/>
        </w:rPr>
        <w:t>：</w:t>
      </w:r>
    </w:p>
    <w:p>
      <w:pPr>
        <w:pStyle w:val="11"/>
        <w:ind w:firstLine="480" w:firstLineChars="200"/>
        <w:rPr>
          <w:rFonts w:ascii="宋体" w:hAnsi="宋体"/>
          <w:sz w:val="24"/>
          <w:szCs w:val="24"/>
        </w:rPr>
      </w:pPr>
      <w:r>
        <w:rPr>
          <w:rFonts w:hint="eastAsia"/>
          <w:sz w:val="24"/>
          <w:szCs w:val="24"/>
          <w:lang w:val="zh-CN"/>
        </w:rPr>
        <w:t>我公司自愿参加</w:t>
      </w:r>
      <w:r>
        <w:rPr>
          <w:rFonts w:hint="eastAsia"/>
          <w:sz w:val="24"/>
          <w:szCs w:val="24"/>
          <w:u w:val="single"/>
          <w:lang w:val="zh-CN"/>
        </w:rPr>
        <w:t xml:space="preserve">     </w:t>
      </w:r>
      <w:r>
        <w:rPr>
          <w:rFonts w:hint="eastAsia"/>
          <w:sz w:val="24"/>
          <w:szCs w:val="24"/>
          <w:lang w:val="zh-CN"/>
        </w:rPr>
        <w:t>项目（招标编号）的投标。我公司郑重承诺，如果我公司的投标被评定为中标，我公司对于中标工程，除完全响应征集文件对伴随服务和售后服务的所有要求外，还将按照以下条款提供优质和完善的售后服务：</w:t>
      </w:r>
    </w:p>
    <w:p>
      <w:pPr>
        <w:spacing w:line="520" w:lineRule="exact"/>
        <w:ind w:firstLine="480" w:firstLineChars="200"/>
        <w:rPr>
          <w:rFonts w:ascii="宋体" w:hAnsi="宋体"/>
          <w:sz w:val="24"/>
          <w:szCs w:val="24"/>
        </w:rPr>
      </w:pPr>
      <w:r>
        <w:rPr>
          <w:rFonts w:hint="eastAsia" w:ascii="Times New Roman" w:hAnsi="Times New Roman" w:eastAsia="宋体" w:cs="Times New Roman"/>
          <w:kern w:val="2"/>
          <w:sz w:val="24"/>
          <w:szCs w:val="24"/>
          <w:lang w:val="zh-CN" w:eastAsia="zh-CN" w:bidi="ar-SA"/>
        </w:rPr>
        <w:t>（承诺内容：对</w:t>
      </w:r>
      <w:r>
        <w:rPr>
          <w:rFonts w:hint="eastAsia" w:cs="Times New Roman"/>
          <w:kern w:val="2"/>
          <w:sz w:val="24"/>
          <w:szCs w:val="24"/>
          <w:lang w:val="en-US" w:eastAsia="zh-CN" w:bidi="ar-SA"/>
        </w:rPr>
        <w:t>标识标牌</w:t>
      </w:r>
      <w:r>
        <w:rPr>
          <w:rFonts w:hint="eastAsia" w:ascii="Times New Roman" w:hAnsi="Times New Roman" w:eastAsia="宋体" w:cs="Times New Roman"/>
          <w:kern w:val="2"/>
          <w:sz w:val="24"/>
          <w:szCs w:val="24"/>
          <w:lang w:val="en-US" w:eastAsia="zh-CN" w:bidi="ar-SA"/>
        </w:rPr>
        <w:t>材质、</w:t>
      </w:r>
      <w:r>
        <w:rPr>
          <w:rFonts w:hint="eastAsia" w:ascii="Times New Roman" w:hAnsi="Times New Roman" w:eastAsia="宋体" w:cs="Times New Roman"/>
          <w:kern w:val="2"/>
          <w:sz w:val="24"/>
          <w:szCs w:val="24"/>
          <w:lang w:val="zh-CN" w:eastAsia="zh-CN" w:bidi="ar-SA"/>
        </w:rPr>
        <w:t>质量、价格及</w:t>
      </w:r>
      <w:r>
        <w:rPr>
          <w:rFonts w:hint="eastAsia" w:ascii="Times New Roman" w:hAnsi="Times New Roman" w:eastAsia="宋体" w:cs="Times New Roman"/>
          <w:kern w:val="2"/>
          <w:sz w:val="24"/>
          <w:szCs w:val="24"/>
          <w:lang w:val="en-US" w:eastAsia="zh-CN" w:bidi="ar-SA"/>
        </w:rPr>
        <w:t>上门维修</w:t>
      </w:r>
      <w:r>
        <w:rPr>
          <w:rFonts w:hint="eastAsia" w:ascii="Times New Roman" w:hAnsi="Times New Roman" w:eastAsia="宋体" w:cs="Times New Roman"/>
          <w:kern w:val="2"/>
          <w:sz w:val="24"/>
          <w:szCs w:val="24"/>
          <w:lang w:val="zh-CN" w:eastAsia="zh-CN" w:bidi="ar-SA"/>
        </w:rPr>
        <w:t>、修后服务、其它承诺或说明）</w:t>
      </w:r>
    </w:p>
    <w:p>
      <w:pPr>
        <w:spacing w:line="520" w:lineRule="exact"/>
        <w:ind w:firstLine="600" w:firstLineChars="200"/>
        <w:outlineLvl w:val="0"/>
        <w:rPr>
          <w:rFonts w:eastAsia="仿宋_GB2312"/>
          <w:sz w:val="30"/>
        </w:rPr>
      </w:pPr>
    </w:p>
    <w:p>
      <w:pPr>
        <w:spacing w:line="520" w:lineRule="exact"/>
        <w:ind w:firstLine="5040" w:firstLineChars="2100"/>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 xml:space="preserve">投标单位：（盖章）                                           </w:t>
      </w:r>
    </w:p>
    <w:p>
      <w:pPr>
        <w:wordWrap w:val="0"/>
        <w:spacing w:line="520" w:lineRule="exact"/>
        <w:ind w:right="300" w:firstLine="480" w:firstLineChars="200"/>
        <w:jc w:val="right"/>
        <w:outlineLvl w:val="0"/>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 xml:space="preserve">年   月  日           </w:t>
      </w:r>
    </w:p>
    <w:p>
      <w:pPr>
        <w:spacing w:line="520" w:lineRule="exact"/>
        <w:ind w:firstLine="480" w:firstLineChars="200"/>
        <w:jc w:val="right"/>
        <w:outlineLvl w:val="0"/>
        <w:rPr>
          <w:rFonts w:hint="eastAsia" w:ascii="Times New Roman" w:hAnsi="Times New Roman" w:eastAsia="宋体" w:cs="Times New Roman"/>
          <w:kern w:val="2"/>
          <w:sz w:val="24"/>
          <w:szCs w:val="24"/>
          <w:lang w:val="zh-CN" w:eastAsia="zh-CN" w:bidi="ar-SA"/>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rPr>
          <w:rFonts w:hint="eastAsia" w:ascii="宋体" w:hAnsi="宋体"/>
          <w:b/>
          <w:bCs/>
          <w:sz w:val="28"/>
        </w:rPr>
      </w:pPr>
    </w:p>
    <w:p>
      <w:pPr>
        <w:snapToGrid w:val="0"/>
        <w:jc w:val="center"/>
        <w:textAlignment w:val="bottom"/>
        <w:outlineLvl w:val="1"/>
        <w:rPr>
          <w:rFonts w:hint="eastAsia" w:ascii="宋体" w:cs="宋体"/>
          <w:b/>
          <w:bCs/>
          <w:sz w:val="24"/>
          <w:lang w:val="zh-CN"/>
        </w:rPr>
      </w:pPr>
      <w:bookmarkStart w:id="47" w:name="_Toc265824164"/>
      <w:bookmarkStart w:id="48" w:name="_Toc213049840"/>
    </w:p>
    <w:p>
      <w:pPr>
        <w:snapToGrid w:val="0"/>
        <w:jc w:val="both"/>
        <w:textAlignment w:val="bottom"/>
        <w:outlineLvl w:val="1"/>
        <w:rPr>
          <w:rFonts w:hint="eastAsia" w:ascii="宋体" w:cs="宋体"/>
          <w:b/>
          <w:bCs/>
          <w:sz w:val="24"/>
          <w:lang w:val="zh-CN"/>
        </w:rPr>
      </w:pPr>
    </w:p>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质保期承诺书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我方对售产品质保作如下承诺：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2、我方提供的产品，保证符合招投标文件及合同的要求，如有不符，使用单位可以无条件退货，所造成的损失由我方承担。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3、我方若中标，保证不会转包或擅自改变设计方案，不会降低质量要求。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4、我方到现场施工所有的劳务支出、安全保险、运输等一切费用都已包含在投标报价中，由我方自行负责。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、我方承诺：产品质保期限为</w:t>
      </w:r>
      <w:r>
        <w:rPr>
          <w:rFonts w:hint="eastAsia" w:asciiTheme="minorEastAsia" w:hAnsiTheme="minorEastAsia" w:eastAsiaTheme="minorEastAsia" w:cstheme="minorEastAsia"/>
          <w:sz w:val="24"/>
          <w:szCs w:val="24"/>
          <w:lang w:eastAsia="zh-CN"/>
        </w:rPr>
        <w:t>全部安装并</w:t>
      </w:r>
      <w:r>
        <w:rPr>
          <w:rFonts w:hint="eastAsia" w:asciiTheme="minorEastAsia" w:hAnsiTheme="minorEastAsia" w:eastAsiaTheme="minorEastAsia" w:cstheme="minorEastAsia"/>
          <w:sz w:val="24"/>
          <w:szCs w:val="24"/>
        </w:rPr>
        <w:t>验收合格起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质保期间，负责免费维修，若属产品本身缺陷而给使用单位造成损失，则我方愿赔偿给使用单位所造成的损失。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Theme="majorEastAsia" w:hAnsiTheme="majorEastAsia" w:eastAsiaTheme="majorEastAsia" w:cstheme="majorEastAsia"/>
          <w:b/>
          <w:bCs/>
          <w:kern w:val="0"/>
          <w:sz w:val="28"/>
          <w:szCs w:val="28"/>
          <w:lang w:val="en-US" w:eastAsia="zh-CN" w:bidi="ar-SA"/>
        </w:rPr>
      </w:pPr>
      <w:r>
        <w:rPr>
          <w:rStyle w:val="23"/>
          <w:rFonts w:hint="eastAsia" w:ascii="宋体" w:hAnsi="宋体" w:eastAsia="宋体" w:cs="宋体"/>
          <w:sz w:val="24"/>
          <w:szCs w:val="24"/>
          <w:highlight w:val="none"/>
        </w:rPr>
        <w:t>年  月  日</w:t>
      </w:r>
    </w:p>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p>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p>
    <w:p>
      <w:pPr>
        <w:adjustRightInd w:val="0"/>
        <w:snapToGrid w:val="0"/>
        <w:spacing w:line="360" w:lineRule="auto"/>
        <w:jc w:val="both"/>
        <w:rPr>
          <w:rFonts w:hint="eastAsia" w:asciiTheme="majorEastAsia" w:hAnsiTheme="majorEastAsia" w:eastAsiaTheme="majorEastAsia" w:cstheme="majorEastAsia"/>
          <w:b/>
          <w:bCs/>
          <w:kern w:val="0"/>
          <w:sz w:val="28"/>
          <w:szCs w:val="28"/>
          <w:lang w:val="en-US" w:eastAsia="zh-CN" w:bidi="ar-SA"/>
        </w:rPr>
      </w:pPr>
    </w:p>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r>
        <w:rPr>
          <w:rFonts w:hint="eastAsia" w:asciiTheme="majorEastAsia" w:hAnsiTheme="majorEastAsia" w:eastAsiaTheme="majorEastAsia" w:cstheme="majorEastAsia"/>
          <w:b/>
          <w:bCs/>
          <w:kern w:val="0"/>
          <w:sz w:val="28"/>
          <w:szCs w:val="28"/>
          <w:lang w:val="en-US" w:eastAsia="zh-CN" w:bidi="ar-SA"/>
        </w:rPr>
        <w:t>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3"/>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20"/>
        <w:rPr>
          <w:rFonts w:ascii="宋体" w:hAnsi="宋体" w:cs="宋体"/>
          <w:b/>
          <w:sz w:val="36"/>
          <w:szCs w:val="36"/>
          <w:highlight w:val="none"/>
        </w:rPr>
      </w:pPr>
    </w:p>
    <w:p>
      <w:pPr>
        <w:pStyle w:val="5"/>
      </w:pPr>
    </w:p>
    <w:p>
      <w:pPr>
        <w:pStyle w:val="20"/>
        <w:rPr>
          <w:rFonts w:ascii="宋体" w:hAnsi="宋体" w:cs="宋体"/>
          <w:b/>
          <w:sz w:val="36"/>
          <w:szCs w:val="36"/>
          <w:highlight w:val="none"/>
        </w:rPr>
      </w:pPr>
    </w:p>
    <w:p>
      <w:pPr>
        <w:pStyle w:val="20"/>
        <w:ind w:left="0" w:leftChars="0" w:firstLine="0" w:firstLineChars="0"/>
        <w:rPr>
          <w:rFonts w:hint="eastAsia"/>
          <w:lang w:val="zh-CN"/>
        </w:rPr>
      </w:pPr>
    </w:p>
    <w:bookmarkEnd w:id="47"/>
    <w:bookmarkEnd w:id="48"/>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bookmarkStart w:id="49" w:name="_Toc265824165"/>
      <w:bookmarkStart w:id="50" w:name="_Toc213049841"/>
      <w:r>
        <w:rPr>
          <w:rFonts w:hint="eastAsia" w:asciiTheme="majorEastAsia" w:hAnsiTheme="majorEastAsia" w:eastAsiaTheme="majorEastAsia" w:cstheme="majorEastAsia"/>
          <w:b/>
          <w:bCs/>
          <w:kern w:val="0"/>
          <w:sz w:val="28"/>
          <w:szCs w:val="28"/>
          <w:lang w:val="zh-CN" w:eastAsia="zh-CN" w:bidi="ar-SA"/>
        </w:rPr>
        <w:t>投标人认为需要提供的其他商务文件材料</w:t>
      </w:r>
      <w:bookmarkEnd w:id="49"/>
      <w:bookmarkEnd w:id="50"/>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jc w:val="both"/>
        <w:rPr>
          <w:rFonts w:hint="eastAsia" w:ascii="宋体" w:hAnsi="宋体"/>
          <w:b/>
          <w:bCs/>
          <w:sz w:val="32"/>
        </w:rPr>
      </w:pPr>
      <w:r>
        <w:rPr>
          <w:rFonts w:hint="eastAsia" w:ascii="宋体" w:hAnsi="宋体"/>
          <w:b/>
          <w:bCs/>
          <w:sz w:val="32"/>
        </w:rPr>
        <w:t xml:space="preserve"> </w:t>
      </w:r>
    </w:p>
    <w:p>
      <w:pPr>
        <w:pStyle w:val="11"/>
        <w:jc w:val="center"/>
        <w:outlineLvl w:val="0"/>
        <w:rPr>
          <w:rFonts w:hint="eastAsia" w:ascii="宋体" w:hAnsi="宋体"/>
          <w:b/>
          <w:bCs/>
          <w:sz w:val="32"/>
        </w:rPr>
      </w:pPr>
      <w:bookmarkStart w:id="51" w:name="_Toc265824166"/>
      <w:bookmarkStart w:id="52" w:name="_Toc213049842"/>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pStyle w:val="11"/>
        <w:jc w:val="center"/>
        <w:outlineLvl w:val="0"/>
        <w:rPr>
          <w:rFonts w:hint="eastAsia" w:ascii="宋体" w:hAnsi="宋体"/>
          <w:b/>
          <w:bCs/>
          <w:sz w:val="32"/>
        </w:rPr>
      </w:pPr>
    </w:p>
    <w:p>
      <w:pPr>
        <w:rPr>
          <w:rFonts w:hint="eastAsia"/>
        </w:rPr>
      </w:pPr>
    </w:p>
    <w:p>
      <w:pPr>
        <w:pStyle w:val="11"/>
        <w:jc w:val="both"/>
        <w:outlineLvl w:val="0"/>
        <w:rPr>
          <w:rFonts w:hint="eastAsia" w:ascii="宋体" w:hAnsi="宋体"/>
          <w:b/>
          <w:bCs/>
          <w:sz w:val="32"/>
        </w:rPr>
      </w:pPr>
    </w:p>
    <w:bookmarkEnd w:id="51"/>
    <w:bookmarkEnd w:id="52"/>
    <w:p>
      <w:pPr>
        <w:adjustRightInd w:val="0"/>
        <w:snapToGrid w:val="0"/>
        <w:spacing w:line="360" w:lineRule="auto"/>
        <w:jc w:val="center"/>
        <w:rPr>
          <w:rFonts w:hint="eastAsia" w:asciiTheme="majorEastAsia" w:hAnsiTheme="majorEastAsia" w:eastAsiaTheme="majorEastAsia" w:cstheme="majorEastAsia"/>
          <w:b/>
          <w:bCs/>
          <w:kern w:val="0"/>
          <w:sz w:val="28"/>
          <w:szCs w:val="28"/>
          <w:lang w:val="en-US" w:eastAsia="zh-CN" w:bidi="ar-SA"/>
        </w:rPr>
      </w:pPr>
      <w:bookmarkStart w:id="53" w:name="_Toc265824178"/>
      <w:bookmarkStart w:id="54" w:name="_Toc213049872"/>
      <w:r>
        <w:rPr>
          <w:rFonts w:hint="eastAsia" w:asciiTheme="majorEastAsia" w:hAnsiTheme="majorEastAsia" w:eastAsiaTheme="majorEastAsia" w:cstheme="majorEastAsia"/>
          <w:b/>
          <w:bCs/>
          <w:kern w:val="0"/>
          <w:sz w:val="28"/>
          <w:szCs w:val="28"/>
          <w:lang w:val="en-US" w:eastAsia="zh-CN" w:bidi="ar-SA"/>
        </w:rPr>
        <w:t>投标人认为需要提供的其他技术文件材料</w:t>
      </w:r>
      <w:bookmarkEnd w:id="53"/>
      <w:bookmarkEnd w:id="54"/>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
    <w:sectPr>
      <w:footerReference r:id="rId9" w:type="default"/>
      <w:pgSz w:w="11906" w:h="16838"/>
      <w:pgMar w:top="1402"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rPr>
    </w:pPr>
    <w:r>
      <w:rPr>
        <w:rFonts w:hint="eastAsia"/>
      </w:rPr>
      <w:t xml:space="preserve">               </w:t>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8A6ED"/>
    <w:multiLevelType w:val="singleLevel"/>
    <w:tmpl w:val="8D18A6ED"/>
    <w:lvl w:ilvl="0" w:tentative="0">
      <w:start w:val="1"/>
      <w:numFmt w:val="decimal"/>
      <w:suff w:val="nothing"/>
      <w:lvlText w:val="%1、"/>
      <w:lvlJc w:val="left"/>
    </w:lvl>
  </w:abstractNum>
  <w:abstractNum w:abstractNumId="1">
    <w:nsid w:val="F4CDE45E"/>
    <w:multiLevelType w:val="singleLevel"/>
    <w:tmpl w:val="F4CDE45E"/>
    <w:lvl w:ilvl="0" w:tentative="0">
      <w:start w:val="4"/>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76F571C9"/>
    <w:multiLevelType w:val="multilevel"/>
    <w:tmpl w:val="76F571C9"/>
    <w:lvl w:ilvl="0" w:tentative="0">
      <w:start w:val="1"/>
      <w:numFmt w:val="upperRoman"/>
      <w:lvlText w:val="第 %1 条"/>
      <w:lvlJc w:val="left"/>
      <w:pPr>
        <w:tabs>
          <w:tab w:val="left" w:pos="1080"/>
        </w:tabs>
        <w:ind w:left="0" w:firstLine="0"/>
      </w:pPr>
    </w:lvl>
    <w:lvl w:ilvl="1" w:tentative="0">
      <w:start w:val="1"/>
      <w:numFmt w:val="decimalZero"/>
      <w:pStyle w:val="4"/>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DM0NjU1NjU5YTk3NDkyMDcxZWE1ZDRmMzM5MGMifQ=="/>
  </w:docVars>
  <w:rsids>
    <w:rsidRoot w:val="3EC960DA"/>
    <w:rsid w:val="0AAA60F5"/>
    <w:rsid w:val="135C0684"/>
    <w:rsid w:val="172D43CB"/>
    <w:rsid w:val="1A6F4540"/>
    <w:rsid w:val="1B802A36"/>
    <w:rsid w:val="1D553011"/>
    <w:rsid w:val="1DE5173B"/>
    <w:rsid w:val="21B6650F"/>
    <w:rsid w:val="27493B76"/>
    <w:rsid w:val="2F6A70C8"/>
    <w:rsid w:val="336A59BA"/>
    <w:rsid w:val="346375D2"/>
    <w:rsid w:val="37AD062E"/>
    <w:rsid w:val="3C2D4E92"/>
    <w:rsid w:val="3CEE6A2E"/>
    <w:rsid w:val="3E3D6794"/>
    <w:rsid w:val="3EC960DA"/>
    <w:rsid w:val="4C4C6D35"/>
    <w:rsid w:val="570136AE"/>
    <w:rsid w:val="5F251207"/>
    <w:rsid w:val="62045B09"/>
    <w:rsid w:val="62172DCC"/>
    <w:rsid w:val="69F11A4A"/>
    <w:rsid w:val="6A451F5F"/>
    <w:rsid w:val="751B42FE"/>
    <w:rsid w:val="77903764"/>
    <w:rsid w:val="7F4A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0"/>
    <w:pPr>
      <w:jc w:val="center"/>
    </w:pPr>
    <w:rPr>
      <w:b/>
      <w:spacing w:val="-20"/>
      <w:w w:val="130"/>
      <w:sz w:val="48"/>
      <w:szCs w:val="20"/>
    </w:rPr>
  </w:style>
  <w:style w:type="paragraph" w:styleId="5">
    <w:name w:val="Normal Indent"/>
    <w:basedOn w:val="1"/>
    <w:next w:val="6"/>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6">
    <w:name w:val="toc 4"/>
    <w:basedOn w:val="1"/>
    <w:next w:val="1"/>
    <w:autoRedefine/>
    <w:qFormat/>
    <w:uiPriority w:val="0"/>
    <w:pPr>
      <w:ind w:left="630"/>
      <w:jc w:val="left"/>
    </w:pPr>
    <w:rPr>
      <w:sz w:val="18"/>
    </w:rPr>
  </w:style>
  <w:style w:type="paragraph" w:styleId="7">
    <w:name w:val="annotation text"/>
    <w:basedOn w:val="1"/>
    <w:autoRedefine/>
    <w:semiHidden/>
    <w:qFormat/>
    <w:uiPriority w:val="0"/>
    <w:pPr>
      <w:jc w:val="left"/>
    </w:pPr>
    <w:rPr>
      <w:szCs w:val="20"/>
    </w:rPr>
  </w:style>
  <w:style w:type="paragraph" w:styleId="8">
    <w:name w:val="Body Text"/>
    <w:basedOn w:val="1"/>
    <w:next w:val="1"/>
    <w:autoRedefine/>
    <w:qFormat/>
    <w:uiPriority w:val="0"/>
    <w:rPr>
      <w:rFonts w:eastAsia="楷体_GB2312"/>
      <w:sz w:val="30"/>
      <w:szCs w:val="20"/>
    </w:rPr>
  </w:style>
  <w:style w:type="paragraph" w:styleId="9">
    <w:name w:val="Body Text Indent"/>
    <w:basedOn w:val="1"/>
    <w:next w:val="1"/>
    <w:autoRedefine/>
    <w:qFormat/>
    <w:uiPriority w:val="0"/>
    <w:pPr>
      <w:spacing w:after="120"/>
      <w:ind w:left="420" w:leftChars="200"/>
    </w:pPr>
    <w:rPr>
      <w:rFonts w:ascii="Times New Roman" w:hAnsi="Times New Roman" w:eastAsia="宋体" w:cs="Times New Roman"/>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rPr>
      <w:sz w:val="24"/>
      <w:szCs w:val="20"/>
    </w:rPr>
  </w:style>
  <w:style w:type="paragraph" w:styleId="12">
    <w:name w:val="Body Text Indent 2"/>
    <w:basedOn w:val="1"/>
    <w:autoRedefine/>
    <w:qFormat/>
    <w:uiPriority w:val="0"/>
    <w:pPr>
      <w:ind w:firstLine="480" w:firstLineChars="200"/>
      <w:outlineLvl w:val="0"/>
    </w:pPr>
    <w:rPr>
      <w:rFonts w:ascii="仿宋_GB2312" w:eastAsia="仿宋_GB2312"/>
      <w:sz w:val="24"/>
      <w:szCs w:val="24"/>
    </w:rPr>
  </w:style>
  <w:style w:type="paragraph" w:styleId="13">
    <w:name w:val="footer"/>
    <w:basedOn w:val="1"/>
    <w:autoRedefine/>
    <w:qFormat/>
    <w:uiPriority w:val="0"/>
    <w:pPr>
      <w:widowControl/>
      <w:tabs>
        <w:tab w:val="center" w:pos="4153"/>
        <w:tab w:val="right" w:pos="8306"/>
      </w:tabs>
      <w:snapToGrid w:val="0"/>
      <w:jc w:val="center"/>
    </w:pPr>
    <w:rPr>
      <w:bCs/>
      <w:kern w:val="0"/>
      <w:sz w:val="18"/>
      <w:szCs w:val="24"/>
    </w:rPr>
  </w:style>
  <w:style w:type="paragraph" w:styleId="14">
    <w:name w:val="header"/>
    <w:basedOn w:val="1"/>
    <w:autoRedefine/>
    <w:qFormat/>
    <w:uiPriority w:val="0"/>
    <w:pPr>
      <w:widowControl/>
      <w:pBdr>
        <w:bottom w:val="single" w:color="auto" w:sz="6" w:space="1"/>
      </w:pBdr>
      <w:tabs>
        <w:tab w:val="center" w:pos="4153"/>
        <w:tab w:val="right" w:pos="8306"/>
      </w:tabs>
      <w:snapToGrid w:val="0"/>
      <w:jc w:val="center"/>
    </w:pPr>
    <w:rPr>
      <w:bCs/>
      <w:kern w:val="0"/>
      <w:sz w:val="18"/>
      <w:szCs w:val="24"/>
    </w:rPr>
  </w:style>
  <w:style w:type="paragraph" w:styleId="15">
    <w:name w:val="toc 1"/>
    <w:basedOn w:val="1"/>
    <w:next w:val="1"/>
    <w:autoRedefine/>
    <w:qFormat/>
    <w:uiPriority w:val="39"/>
  </w:style>
  <w:style w:type="paragraph" w:styleId="16">
    <w:name w:val="Body Text Indent 3"/>
    <w:basedOn w:val="1"/>
    <w:autoRedefine/>
    <w:qFormat/>
    <w:uiPriority w:val="0"/>
    <w:pPr>
      <w:ind w:left="560"/>
    </w:pPr>
    <w:rPr>
      <w:rFonts w:ascii="Times New Roman"/>
      <w:kern w:val="2"/>
      <w:sz w:val="28"/>
    </w:rPr>
  </w:style>
  <w:style w:type="paragraph" w:styleId="17">
    <w:name w:val="List 4"/>
    <w:basedOn w:val="1"/>
    <w:autoRedefine/>
    <w:qFormat/>
    <w:uiPriority w:val="0"/>
    <w:pPr>
      <w:adjustRightInd w:val="0"/>
      <w:spacing w:line="360" w:lineRule="atLeast"/>
      <w:ind w:left="100" w:leftChars="600" w:hanging="200" w:hangingChars="200"/>
      <w:jc w:val="left"/>
      <w:textAlignment w:val="baseline"/>
    </w:pPr>
    <w:rPr>
      <w:kern w:val="0"/>
      <w:sz w:val="24"/>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8"/>
    <w:autoRedefine/>
    <w:unhideWhenUsed/>
    <w:qFormat/>
    <w:uiPriority w:val="99"/>
    <w:pPr>
      <w:ind w:firstLine="420" w:firstLineChars="100"/>
    </w:pPr>
  </w:style>
  <w:style w:type="paragraph" w:styleId="20">
    <w:name w:val="Body Text First Indent 2"/>
    <w:basedOn w:val="9"/>
    <w:next w:val="5"/>
    <w:autoRedefine/>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character" w:customStyle="1" w:styleId="23">
    <w:name w:val="NormalCharacter"/>
    <w:autoRedefine/>
    <w:semiHidden/>
    <w:qFormat/>
    <w:uiPriority w:val="0"/>
  </w:style>
  <w:style w:type="paragraph" w:customStyle="1" w:styleId="24">
    <w:name w:val="节"/>
    <w:basedOn w:val="4"/>
    <w:autoRedefine/>
    <w:qFormat/>
    <w:uiPriority w:val="0"/>
    <w:pPr>
      <w:numPr>
        <w:ilvl w:val="1"/>
        <w:numId w:val="2"/>
      </w:numPr>
      <w:spacing w:line="240" w:lineRule="auto"/>
    </w:pPr>
    <w:rPr>
      <w:rFonts w:ascii="黑体"/>
      <w:b w:val="0"/>
      <w:sz w:val="28"/>
      <w:szCs w:val="28"/>
    </w:rPr>
  </w:style>
  <w:style w:type="paragraph" w:customStyle="1" w:styleId="25">
    <w:name w:val="No Spacing_135861f0-e3a5-4f37-b04e-d9bc2ad04743"/>
    <w:autoRedefine/>
    <w:qFormat/>
    <w:uiPriority w:val="99"/>
    <w:pPr>
      <w:widowControl w:val="0"/>
      <w:jc w:val="both"/>
    </w:pPr>
    <w:rPr>
      <w:rFonts w:ascii="Times New Roman" w:hAnsi="Times New Roman" w:eastAsia="宋体" w:cs="宋体"/>
      <w:kern w:val="2"/>
      <w:sz w:val="24"/>
      <w:szCs w:val="22"/>
      <w:lang w:val="en-US" w:eastAsia="zh-CN" w:bidi="ar-SA"/>
    </w:rPr>
  </w:style>
  <w:style w:type="paragraph" w:customStyle="1" w:styleId="26">
    <w:name w:val="PlainText"/>
    <w:basedOn w:val="1"/>
    <w:autoRedefine/>
    <w:qFormat/>
    <w:uiPriority w:val="0"/>
    <w:pPr>
      <w:spacing w:line="324" w:lineRule="auto"/>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9893</Words>
  <Characters>10825</Characters>
  <Lines>0</Lines>
  <Paragraphs>0</Paragraphs>
  <TotalTime>180</TotalTime>
  <ScaleCrop>false</ScaleCrop>
  <LinksUpToDate>false</LinksUpToDate>
  <CharactersWithSpaces>12366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2020-04-10T09:26:00Z</dcterms:created>
  <dc:creator>Ya。</dc:creator>
  <cp:lastModifiedBy>Ya。</cp:lastModifiedBy>
  <cp:lastPrinted>2024-02-06T06:41:00Z</cp:lastPrinted>
  <dcterms:modified xsi:type="dcterms:W3CDTF">2024-02-20T01:56:25Z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6110911AC1374B638BA5351C49251EA3_13</vt:lpwstr>
  </property>
</Properties>
</file>