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E2F7">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5"/>
          <w:rFonts w:hint="eastAsia" w:ascii="宋体" w:hAnsi="宋体" w:eastAsia="宋体" w:cs="宋体"/>
          <w:b/>
          <w:sz w:val="24"/>
          <w:szCs w:val="24"/>
          <w:highlight w:val="none"/>
        </w:rPr>
      </w:pPr>
    </w:p>
    <w:p w14:paraId="4FEB5F14">
      <w:pPr>
        <w:keepNext w:val="0"/>
        <w:keepLines w:val="0"/>
        <w:pageBreakBefore w:val="0"/>
        <w:shd w:val="clear" w:color="auto" w:fill="FFFFFF"/>
        <w:kinsoku/>
        <w:wordWrap/>
        <w:overflowPunct/>
        <w:topLinePunct w:val="0"/>
        <w:bidi w:val="0"/>
        <w:spacing w:line="360" w:lineRule="auto"/>
        <w:ind w:right="0"/>
        <w:jc w:val="left"/>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b/>
          <w:sz w:val="28"/>
          <w:szCs w:val="28"/>
          <w:highlight w:val="none"/>
        </w:rPr>
        <w:t>项目编号</w:t>
      </w:r>
      <w:r>
        <w:rPr>
          <w:rStyle w:val="35"/>
          <w:rFonts w:hint="eastAsia" w:ascii="宋体" w:hAnsi="宋体" w:cs="宋体"/>
          <w:b/>
          <w:sz w:val="28"/>
          <w:szCs w:val="28"/>
          <w:highlight w:val="none"/>
          <w:lang w:eastAsia="zh-CN"/>
        </w:rPr>
        <w:t>：SZRFYZB202409-172</w:t>
      </w:r>
    </w:p>
    <w:p w14:paraId="110855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0697786D">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1C4D0EBA">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2E259F35">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3C57E476">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4A10C006">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cs="宋体"/>
          <w:b/>
          <w:sz w:val="52"/>
          <w:szCs w:val="52"/>
          <w:highlight w:val="none"/>
          <w:lang w:val="en-US" w:eastAsia="zh-CN"/>
        </w:rPr>
      </w:pPr>
      <w:r>
        <w:rPr>
          <w:rStyle w:val="35"/>
          <w:rFonts w:hint="eastAsia" w:ascii="宋体" w:hAnsi="宋体" w:cs="宋体"/>
          <w:b/>
          <w:sz w:val="52"/>
          <w:szCs w:val="52"/>
          <w:highlight w:val="none"/>
          <w:lang w:val="en-US" w:eastAsia="zh-CN"/>
        </w:rPr>
        <w:t>陕西中医药大学第二附属医院</w:t>
      </w:r>
    </w:p>
    <w:p w14:paraId="53AD0601">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eastAsia="宋体" w:cs="宋体"/>
          <w:color w:val="000000"/>
          <w:kern w:val="0"/>
          <w:sz w:val="24"/>
          <w:szCs w:val="24"/>
          <w:highlight w:val="none"/>
        </w:rPr>
      </w:pPr>
      <w:r>
        <w:rPr>
          <w:rStyle w:val="35"/>
          <w:rFonts w:hint="eastAsia" w:ascii="宋体" w:hAnsi="宋体" w:cs="宋体"/>
          <w:b/>
          <w:sz w:val="52"/>
          <w:szCs w:val="52"/>
          <w:highlight w:val="none"/>
          <w:lang w:val="en-US" w:eastAsia="zh-CN"/>
        </w:rPr>
        <w:t>分诊叫号系统采购项目</w:t>
      </w:r>
    </w:p>
    <w:p w14:paraId="1E0D509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color w:val="000000"/>
          <w:kern w:val="0"/>
          <w:sz w:val="24"/>
          <w:szCs w:val="24"/>
          <w:highlight w:val="none"/>
        </w:rPr>
      </w:pPr>
    </w:p>
    <w:p w14:paraId="7AE927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6B6720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5"/>
          <w:rFonts w:hint="eastAsia" w:ascii="宋体" w:hAnsi="宋体" w:eastAsia="宋体" w:cs="宋体"/>
          <w:b/>
          <w:color w:val="000000"/>
          <w:kern w:val="0"/>
          <w:sz w:val="52"/>
          <w:szCs w:val="52"/>
          <w:highlight w:val="none"/>
        </w:rPr>
      </w:pPr>
      <w:r>
        <w:rPr>
          <w:rStyle w:val="35"/>
          <w:rFonts w:hint="eastAsia" w:ascii="宋体" w:hAnsi="宋体" w:cs="宋体"/>
          <w:b/>
          <w:color w:val="000000"/>
          <w:kern w:val="0"/>
          <w:sz w:val="52"/>
          <w:szCs w:val="52"/>
          <w:highlight w:val="none"/>
          <w:lang w:val="en-US" w:eastAsia="zh-CN"/>
        </w:rPr>
        <w:t>竞争性磋商</w:t>
      </w:r>
      <w:r>
        <w:rPr>
          <w:rStyle w:val="35"/>
          <w:rFonts w:hint="eastAsia" w:ascii="宋体" w:hAnsi="宋体" w:eastAsia="宋体" w:cs="宋体"/>
          <w:b/>
          <w:color w:val="000000"/>
          <w:kern w:val="0"/>
          <w:sz w:val="52"/>
          <w:szCs w:val="52"/>
          <w:highlight w:val="none"/>
        </w:rPr>
        <w:t>文件</w:t>
      </w:r>
    </w:p>
    <w:p w14:paraId="1D6655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24F09DE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252C4CFC">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42C9FBD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6442F0A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57CE387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Style w:val="35"/>
          <w:rFonts w:hint="eastAsia" w:ascii="宋体" w:hAnsi="宋体" w:eastAsia="宋体" w:cs="宋体"/>
          <w:b/>
          <w:sz w:val="24"/>
          <w:szCs w:val="24"/>
          <w:highlight w:val="none"/>
        </w:rPr>
      </w:pPr>
    </w:p>
    <w:p w14:paraId="75C39B5C">
      <w:pPr>
        <w:pStyle w:val="2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0116F87A">
      <w:pPr>
        <w:pStyle w:val="2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highlight w:val="none"/>
        </w:rPr>
      </w:pPr>
    </w:p>
    <w:p w14:paraId="793B1C85">
      <w:pPr>
        <w:keepNext w:val="0"/>
        <w:keepLines w:val="0"/>
        <w:pageBreakBefore w:val="0"/>
        <w:kinsoku/>
        <w:wordWrap/>
        <w:overflowPunct/>
        <w:topLinePunct w:val="0"/>
        <w:bidi w:val="0"/>
        <w:spacing w:line="360" w:lineRule="auto"/>
        <w:ind w:left="0" w:leftChars="0" w:right="0"/>
        <w:jc w:val="center"/>
        <w:textAlignment w:val="auto"/>
        <w:rPr>
          <w:rStyle w:val="35"/>
          <w:rFonts w:hint="eastAsia" w:ascii="宋体" w:hAnsi="宋体" w:eastAsia="宋体" w:cs="宋体"/>
          <w:b/>
          <w:sz w:val="28"/>
          <w:szCs w:val="28"/>
          <w:highlight w:val="none"/>
        </w:rPr>
      </w:pPr>
      <w:r>
        <w:rPr>
          <w:rStyle w:val="35"/>
          <w:rFonts w:hint="eastAsia" w:ascii="宋体" w:hAnsi="宋体" w:eastAsia="宋体" w:cs="宋体"/>
          <w:b/>
          <w:sz w:val="28"/>
          <w:szCs w:val="28"/>
          <w:highlight w:val="none"/>
        </w:rPr>
        <w:t>陕西中医药大学第二附属医院</w:t>
      </w:r>
    </w:p>
    <w:p w14:paraId="7A8236A1">
      <w:pPr>
        <w:keepNext w:val="0"/>
        <w:keepLines w:val="0"/>
        <w:pageBreakBefore w:val="0"/>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auto"/>
          <w:sz w:val="28"/>
          <w:szCs w:val="28"/>
          <w:highlight w:val="none"/>
        </w:rPr>
        <w:t>二〇二</w:t>
      </w:r>
      <w:r>
        <w:rPr>
          <w:rStyle w:val="35"/>
          <w:rFonts w:hint="eastAsia" w:ascii="宋体" w:hAnsi="宋体" w:eastAsia="宋体" w:cs="宋体"/>
          <w:b/>
          <w:color w:val="auto"/>
          <w:sz w:val="28"/>
          <w:szCs w:val="28"/>
          <w:highlight w:val="none"/>
          <w:lang w:val="en-US" w:eastAsia="zh-CN"/>
        </w:rPr>
        <w:t>四年</w:t>
      </w:r>
      <w:r>
        <w:rPr>
          <w:rStyle w:val="35"/>
          <w:rFonts w:hint="eastAsia" w:ascii="宋体" w:hAnsi="宋体" w:cs="宋体"/>
          <w:b/>
          <w:color w:val="auto"/>
          <w:sz w:val="28"/>
          <w:szCs w:val="28"/>
          <w:highlight w:val="none"/>
          <w:lang w:val="en-US" w:eastAsia="zh-CN"/>
        </w:rPr>
        <w:t>十一</w:t>
      </w:r>
      <w:r>
        <w:rPr>
          <w:rStyle w:val="35"/>
          <w:rFonts w:hint="eastAsia" w:ascii="宋体" w:hAnsi="宋体" w:eastAsia="宋体" w:cs="宋体"/>
          <w:b/>
          <w:color w:val="auto"/>
          <w:sz w:val="28"/>
          <w:szCs w:val="28"/>
          <w:highlight w:val="none"/>
          <w:lang w:val="en-US" w:eastAsia="zh-CN"/>
        </w:rPr>
        <w:t>月</w:t>
      </w:r>
    </w:p>
    <w:p w14:paraId="3BF50E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pPr>
    </w:p>
    <w:p w14:paraId="334E184D">
      <w:pPr>
        <w:rPr>
          <w:rStyle w:val="35"/>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5"/>
          <w:rFonts w:hint="eastAsia" w:ascii="宋体" w:hAnsi="宋体" w:eastAsia="宋体" w:cs="宋体"/>
          <w:b/>
          <w:color w:val="000000"/>
          <w:kern w:val="0"/>
          <w:sz w:val="24"/>
          <w:szCs w:val="24"/>
          <w:highlight w:val="none"/>
        </w:rPr>
        <w:br w:type="page"/>
      </w:r>
    </w:p>
    <w:p w14:paraId="5501B7CC">
      <w:pPr>
        <w:pStyle w:val="22"/>
        <w:rPr>
          <w:rFonts w:hint="eastAsia"/>
        </w:rPr>
      </w:pPr>
    </w:p>
    <w:p w14:paraId="7586315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sectPr>
          <w:footerReference r:id="rId9" w:type="first"/>
          <w:footerReference r:id="rId8"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6011E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5"/>
          <w:rFonts w:hint="eastAsia" w:ascii="宋体" w:hAnsi="宋体" w:eastAsia="宋体" w:cs="宋体"/>
          <w:b/>
          <w:color w:val="000000"/>
          <w:kern w:val="0"/>
          <w:sz w:val="24"/>
          <w:szCs w:val="24"/>
          <w:highlight w:val="none"/>
        </w:rPr>
      </w:pPr>
    </w:p>
    <w:p w14:paraId="4266F44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5"/>
          <w:rFonts w:hint="eastAsia" w:ascii="宋体" w:hAnsi="宋体" w:eastAsia="宋体" w:cs="宋体"/>
          <w:b/>
          <w:color w:val="000000"/>
          <w:kern w:val="0"/>
          <w:sz w:val="36"/>
          <w:szCs w:val="36"/>
          <w:highlight w:val="none"/>
        </w:rPr>
      </w:pPr>
      <w:r>
        <w:rPr>
          <w:rStyle w:val="35"/>
          <w:rFonts w:hint="eastAsia" w:ascii="宋体" w:hAnsi="宋体" w:eastAsia="宋体" w:cs="宋体"/>
          <w:b/>
          <w:color w:val="000000"/>
          <w:kern w:val="0"/>
          <w:sz w:val="36"/>
          <w:szCs w:val="36"/>
          <w:highlight w:val="none"/>
        </w:rPr>
        <w:t>目  录</w:t>
      </w:r>
    </w:p>
    <w:p w14:paraId="6E9CA874">
      <w:pPr>
        <w:keepNext w:val="0"/>
        <w:keepLines w:val="0"/>
        <w:pageBreakBefore w:val="0"/>
        <w:shd w:val="clear" w:color="auto" w:fill="FFFFFF"/>
        <w:kinsoku/>
        <w:wordWrap/>
        <w:overflowPunct/>
        <w:topLinePunct w:val="0"/>
        <w:bidi w:val="0"/>
        <w:spacing w:line="360" w:lineRule="auto"/>
        <w:ind w:left="0" w:leftChars="0" w:right="0"/>
        <w:textAlignment w:val="auto"/>
        <w:rPr>
          <w:rStyle w:val="35"/>
          <w:rFonts w:hint="eastAsia" w:ascii="宋体" w:hAnsi="宋体" w:eastAsia="宋体" w:cs="宋体"/>
          <w:b/>
          <w:color w:val="000000"/>
          <w:kern w:val="0"/>
          <w:sz w:val="36"/>
          <w:szCs w:val="36"/>
          <w:highlight w:val="none"/>
        </w:rPr>
      </w:pPr>
    </w:p>
    <w:p w14:paraId="2F32AC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第一</w:t>
      </w:r>
      <w:r>
        <w:rPr>
          <w:rStyle w:val="35"/>
          <w:rFonts w:hint="eastAsia" w:ascii="宋体" w:hAnsi="宋体" w:eastAsia="宋体" w:cs="宋体"/>
          <w:b/>
          <w:color w:val="000000"/>
          <w:kern w:val="0"/>
          <w:sz w:val="28"/>
          <w:szCs w:val="28"/>
          <w:highlight w:val="none"/>
          <w:lang w:eastAsia="zh-CN"/>
        </w:rPr>
        <w:t>章</w:t>
      </w:r>
      <w:r>
        <w:rPr>
          <w:rStyle w:val="35"/>
          <w:rFonts w:hint="eastAsia" w:ascii="宋体" w:hAnsi="宋体" w:eastAsia="宋体" w:cs="宋体"/>
          <w:b/>
          <w:color w:val="000000"/>
          <w:kern w:val="0"/>
          <w:sz w:val="28"/>
          <w:szCs w:val="28"/>
          <w:highlight w:val="none"/>
        </w:rPr>
        <w:t xml:space="preserve">    </w:t>
      </w:r>
      <w:r>
        <w:rPr>
          <w:rStyle w:val="35"/>
          <w:rFonts w:hint="eastAsia" w:ascii="宋体" w:hAnsi="宋体" w:cs="宋体"/>
          <w:b/>
          <w:color w:val="000000"/>
          <w:kern w:val="0"/>
          <w:sz w:val="28"/>
          <w:szCs w:val="28"/>
          <w:highlight w:val="none"/>
          <w:lang w:val="en-US" w:eastAsia="zh-CN"/>
        </w:rPr>
        <w:t>竞争性磋商</w:t>
      </w:r>
      <w:r>
        <w:rPr>
          <w:rStyle w:val="35"/>
          <w:rFonts w:hint="eastAsia" w:ascii="宋体" w:hAnsi="宋体" w:eastAsia="宋体" w:cs="宋体"/>
          <w:b/>
          <w:color w:val="000000"/>
          <w:kern w:val="0"/>
          <w:sz w:val="28"/>
          <w:szCs w:val="28"/>
          <w:highlight w:val="none"/>
        </w:rPr>
        <w:t>公告</w:t>
      </w:r>
    </w:p>
    <w:p w14:paraId="1CB45B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第二</w:t>
      </w:r>
      <w:r>
        <w:rPr>
          <w:rStyle w:val="35"/>
          <w:rFonts w:hint="eastAsia" w:ascii="宋体" w:hAnsi="宋体" w:eastAsia="宋体" w:cs="宋体"/>
          <w:b/>
          <w:color w:val="000000"/>
          <w:kern w:val="0"/>
          <w:sz w:val="28"/>
          <w:szCs w:val="28"/>
          <w:highlight w:val="none"/>
          <w:lang w:eastAsia="zh-CN"/>
        </w:rPr>
        <w:t>章</w:t>
      </w:r>
      <w:r>
        <w:rPr>
          <w:rStyle w:val="35"/>
          <w:rFonts w:hint="eastAsia" w:ascii="宋体" w:hAnsi="宋体" w:eastAsia="宋体" w:cs="宋体"/>
          <w:b/>
          <w:color w:val="000000"/>
          <w:kern w:val="0"/>
          <w:sz w:val="28"/>
          <w:szCs w:val="28"/>
          <w:highlight w:val="none"/>
        </w:rPr>
        <w:t xml:space="preserve">    </w:t>
      </w:r>
      <w:r>
        <w:rPr>
          <w:rStyle w:val="35"/>
          <w:rFonts w:hint="eastAsia" w:ascii="宋体" w:hAnsi="宋体" w:cs="宋体"/>
          <w:b/>
          <w:color w:val="000000"/>
          <w:kern w:val="0"/>
          <w:sz w:val="28"/>
          <w:szCs w:val="28"/>
          <w:highlight w:val="none"/>
          <w:lang w:val="en-US" w:eastAsia="zh-CN"/>
        </w:rPr>
        <w:t>供应商</w:t>
      </w:r>
      <w:r>
        <w:rPr>
          <w:rStyle w:val="35"/>
          <w:rFonts w:hint="eastAsia" w:ascii="宋体" w:hAnsi="宋体" w:eastAsia="宋体" w:cs="宋体"/>
          <w:b/>
          <w:color w:val="000000"/>
          <w:kern w:val="0"/>
          <w:sz w:val="28"/>
          <w:szCs w:val="28"/>
          <w:highlight w:val="none"/>
        </w:rPr>
        <w:t>须知</w:t>
      </w:r>
    </w:p>
    <w:p w14:paraId="418774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 xml:space="preserve">第三章    </w:t>
      </w:r>
      <w:r>
        <w:rPr>
          <w:rStyle w:val="35"/>
          <w:rFonts w:hint="eastAsia" w:ascii="宋体" w:hAnsi="宋体" w:eastAsia="宋体" w:cs="宋体"/>
          <w:b/>
          <w:color w:val="000000"/>
          <w:kern w:val="0"/>
          <w:sz w:val="28"/>
          <w:szCs w:val="28"/>
          <w:highlight w:val="none"/>
          <w:lang w:val="en-US" w:eastAsia="zh-CN"/>
        </w:rPr>
        <w:t>采购</w:t>
      </w:r>
      <w:r>
        <w:rPr>
          <w:rStyle w:val="35"/>
          <w:rFonts w:hint="eastAsia" w:ascii="宋体" w:hAnsi="宋体" w:eastAsia="宋体" w:cs="宋体"/>
          <w:b/>
          <w:color w:val="000000"/>
          <w:kern w:val="0"/>
          <w:sz w:val="28"/>
          <w:szCs w:val="28"/>
          <w:highlight w:val="none"/>
        </w:rPr>
        <w:t>内容及要求</w:t>
      </w:r>
    </w:p>
    <w:p w14:paraId="407065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第四章    评标标准和方法</w:t>
      </w:r>
    </w:p>
    <w:p w14:paraId="64F9A80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lang w:val="en-US" w:eastAsia="zh-CN"/>
        </w:rPr>
      </w:pPr>
      <w:r>
        <w:rPr>
          <w:rStyle w:val="35"/>
          <w:rFonts w:hint="eastAsia" w:ascii="宋体" w:hAnsi="宋体" w:eastAsia="宋体" w:cs="宋体"/>
          <w:b/>
          <w:color w:val="000000"/>
          <w:kern w:val="0"/>
          <w:sz w:val="28"/>
          <w:szCs w:val="28"/>
          <w:highlight w:val="none"/>
        </w:rPr>
        <w:t xml:space="preserve">第五章    </w:t>
      </w:r>
      <w:r>
        <w:rPr>
          <w:rStyle w:val="35"/>
          <w:rFonts w:hint="eastAsia" w:ascii="宋体" w:hAnsi="宋体" w:eastAsia="宋体" w:cs="宋体"/>
          <w:b/>
          <w:color w:val="000000"/>
          <w:kern w:val="0"/>
          <w:sz w:val="28"/>
          <w:szCs w:val="28"/>
          <w:highlight w:val="none"/>
          <w:lang w:eastAsia="zh-CN"/>
        </w:rPr>
        <w:t>合同</w:t>
      </w:r>
      <w:r>
        <w:rPr>
          <w:rStyle w:val="35"/>
          <w:rFonts w:hint="eastAsia" w:ascii="宋体" w:hAnsi="宋体" w:eastAsia="宋体" w:cs="宋体"/>
          <w:b/>
          <w:color w:val="000000"/>
          <w:kern w:val="0"/>
          <w:sz w:val="28"/>
          <w:szCs w:val="28"/>
          <w:highlight w:val="none"/>
          <w:lang w:val="en-US" w:eastAsia="zh-CN"/>
        </w:rPr>
        <w:t>基本条款</w:t>
      </w:r>
    </w:p>
    <w:p w14:paraId="540CCF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lang w:eastAsia="zh-CN"/>
        </w:rPr>
      </w:pPr>
      <w:r>
        <w:rPr>
          <w:rStyle w:val="35"/>
          <w:rFonts w:hint="eastAsia" w:ascii="宋体" w:hAnsi="宋体" w:eastAsia="宋体" w:cs="宋体"/>
          <w:b/>
          <w:color w:val="000000"/>
          <w:kern w:val="0"/>
          <w:sz w:val="28"/>
          <w:szCs w:val="28"/>
          <w:highlight w:val="none"/>
        </w:rPr>
        <w:t>第</w:t>
      </w:r>
      <w:r>
        <w:rPr>
          <w:rStyle w:val="35"/>
          <w:rFonts w:hint="eastAsia" w:ascii="宋体" w:hAnsi="宋体" w:eastAsia="宋体" w:cs="宋体"/>
          <w:b/>
          <w:color w:val="000000"/>
          <w:kern w:val="0"/>
          <w:sz w:val="28"/>
          <w:szCs w:val="28"/>
          <w:highlight w:val="none"/>
          <w:lang w:eastAsia="zh-CN"/>
        </w:rPr>
        <w:t>六</w:t>
      </w:r>
      <w:r>
        <w:rPr>
          <w:rStyle w:val="35"/>
          <w:rFonts w:hint="eastAsia" w:ascii="宋体" w:hAnsi="宋体" w:eastAsia="宋体" w:cs="宋体"/>
          <w:b/>
          <w:color w:val="000000"/>
          <w:kern w:val="0"/>
          <w:sz w:val="28"/>
          <w:szCs w:val="28"/>
          <w:highlight w:val="none"/>
        </w:rPr>
        <w:t xml:space="preserve">章    </w:t>
      </w:r>
      <w:r>
        <w:rPr>
          <w:rStyle w:val="35"/>
          <w:rFonts w:hint="eastAsia" w:ascii="宋体" w:hAnsi="宋体" w:eastAsia="宋体" w:cs="宋体"/>
          <w:b/>
          <w:color w:val="000000"/>
          <w:kern w:val="0"/>
          <w:sz w:val="28"/>
          <w:szCs w:val="28"/>
          <w:highlight w:val="none"/>
          <w:lang w:eastAsia="zh-CN"/>
        </w:rPr>
        <w:t>其他说明</w:t>
      </w:r>
    </w:p>
    <w:p w14:paraId="224A81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5"/>
          <w:rFonts w:hint="eastAsia" w:ascii="宋体" w:hAnsi="宋体" w:eastAsia="宋体" w:cs="宋体"/>
          <w:b/>
          <w:color w:val="000000"/>
          <w:kern w:val="0"/>
          <w:sz w:val="28"/>
          <w:szCs w:val="28"/>
          <w:highlight w:val="none"/>
          <w:lang w:eastAsia="zh-CN"/>
        </w:rPr>
        <w:t>第七章</w:t>
      </w:r>
      <w:r>
        <w:rPr>
          <w:rStyle w:val="35"/>
          <w:rFonts w:hint="eastAsia" w:ascii="宋体" w:hAnsi="宋体" w:eastAsia="宋体" w:cs="宋体"/>
          <w:b/>
          <w:color w:val="000000"/>
          <w:kern w:val="0"/>
          <w:sz w:val="28"/>
          <w:szCs w:val="28"/>
          <w:highlight w:val="none"/>
          <w:lang w:val="en-US" w:eastAsia="zh-CN"/>
        </w:rPr>
        <w:t xml:space="preserve">    </w:t>
      </w:r>
      <w:r>
        <w:rPr>
          <w:rStyle w:val="35"/>
          <w:rFonts w:hint="eastAsia" w:ascii="宋体" w:hAnsi="宋体" w:cs="宋体"/>
          <w:b/>
          <w:color w:val="000000"/>
          <w:kern w:val="0"/>
          <w:sz w:val="28"/>
          <w:szCs w:val="28"/>
          <w:highlight w:val="none"/>
          <w:lang w:val="en-US" w:eastAsia="zh-CN"/>
        </w:rPr>
        <w:t>响应文件</w:t>
      </w:r>
      <w:r>
        <w:rPr>
          <w:rStyle w:val="35"/>
          <w:rFonts w:hint="eastAsia" w:ascii="宋体" w:hAnsi="宋体" w:eastAsia="宋体" w:cs="宋体"/>
          <w:b/>
          <w:color w:val="000000"/>
          <w:kern w:val="0"/>
          <w:sz w:val="28"/>
          <w:szCs w:val="28"/>
          <w:highlight w:val="none"/>
        </w:rPr>
        <w:t>格式</w:t>
      </w:r>
    </w:p>
    <w:p w14:paraId="15BF96A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582D0D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29FBA6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11" w:type="first"/>
          <w:footerReference r:id="rId13" w:type="first"/>
          <w:headerReference r:id="rId10" w:type="defaul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9858E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Style w:val="35"/>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5"/>
          <w:rFonts w:hint="eastAsia" w:ascii="宋体" w:hAnsi="宋体" w:eastAsia="宋体" w:cs="宋体"/>
          <w:b/>
          <w:sz w:val="32"/>
          <w:szCs w:val="32"/>
          <w:highlight w:val="none"/>
          <w:lang w:val="en-US" w:eastAsia="zh-CN"/>
        </w:rPr>
        <w:t xml:space="preserve">  </w:t>
      </w:r>
      <w:r>
        <w:rPr>
          <w:rStyle w:val="35"/>
          <w:rFonts w:hint="eastAsia" w:ascii="宋体" w:hAnsi="宋体" w:cs="宋体"/>
          <w:b/>
          <w:sz w:val="32"/>
          <w:szCs w:val="32"/>
          <w:highlight w:val="none"/>
          <w:lang w:val="en-US" w:eastAsia="zh-CN"/>
        </w:rPr>
        <w:t>竞争性磋商</w:t>
      </w:r>
      <w:r>
        <w:rPr>
          <w:rStyle w:val="35"/>
          <w:rFonts w:hint="eastAsia" w:ascii="宋体" w:hAnsi="宋体" w:eastAsia="宋体" w:cs="宋体"/>
          <w:b/>
          <w:sz w:val="32"/>
          <w:szCs w:val="32"/>
          <w:highlight w:val="none"/>
        </w:rPr>
        <w:t>公告</w:t>
      </w:r>
    </w:p>
    <w:p w14:paraId="4765FE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分诊叫号系统采购项目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1911AA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cs="宋体"/>
          <w:b/>
          <w:bCs/>
          <w:sz w:val="24"/>
          <w:szCs w:val="24"/>
          <w:highlight w:val="none"/>
          <w:lang w:eastAsia="zh-CN"/>
        </w:rPr>
        <w:t>：</w:t>
      </w:r>
    </w:p>
    <w:p w14:paraId="393A4895">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5"/>
          <w:rFonts w:hint="eastAsia" w:ascii="宋体" w:hAnsi="宋体" w:cs="宋体"/>
          <w:sz w:val="24"/>
          <w:szCs w:val="24"/>
          <w:highlight w:val="none"/>
          <w:lang w:val="en-US" w:eastAsia="zh-CN"/>
        </w:rPr>
      </w:pPr>
      <w:r>
        <w:rPr>
          <w:rStyle w:val="35"/>
          <w:rFonts w:hint="eastAsia" w:ascii="宋体" w:hAnsi="宋体" w:eastAsia="宋体" w:cs="宋体"/>
          <w:sz w:val="24"/>
          <w:szCs w:val="24"/>
          <w:highlight w:val="none"/>
        </w:rPr>
        <w:t>1</w:t>
      </w:r>
      <w:r>
        <w:rPr>
          <w:rStyle w:val="35"/>
          <w:rFonts w:hint="eastAsia" w:ascii="宋体" w:hAnsi="宋体" w:eastAsia="宋体" w:cs="宋体"/>
          <w:sz w:val="24"/>
          <w:szCs w:val="24"/>
          <w:highlight w:val="none"/>
          <w:lang w:eastAsia="zh-CN"/>
        </w:rPr>
        <w:t>、</w:t>
      </w:r>
      <w:r>
        <w:rPr>
          <w:rStyle w:val="35"/>
          <w:rFonts w:hint="eastAsia" w:ascii="宋体" w:hAnsi="宋体" w:eastAsia="宋体" w:cs="宋体"/>
          <w:sz w:val="24"/>
          <w:szCs w:val="24"/>
          <w:highlight w:val="none"/>
        </w:rPr>
        <w:t>项目名称</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分诊叫号系统采购项目</w:t>
      </w:r>
    </w:p>
    <w:p w14:paraId="39F62EFE">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rPr>
        <w:t>2、招标内容</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rPr>
        <w:t>详见</w:t>
      </w:r>
      <w:r>
        <w:rPr>
          <w:rStyle w:val="35"/>
          <w:rFonts w:hint="eastAsia" w:ascii="宋体" w:hAnsi="宋体" w:cs="宋体"/>
          <w:sz w:val="24"/>
          <w:szCs w:val="24"/>
          <w:highlight w:val="none"/>
          <w:lang w:val="en-US" w:eastAsia="zh-CN"/>
        </w:rPr>
        <w:t>磋商文件</w:t>
      </w:r>
      <w:r>
        <w:rPr>
          <w:rStyle w:val="35"/>
          <w:rFonts w:hint="eastAsia" w:ascii="宋体" w:hAnsi="宋体" w:eastAsia="宋体" w:cs="宋体"/>
          <w:sz w:val="24"/>
          <w:szCs w:val="24"/>
          <w:highlight w:val="none"/>
          <w:lang w:eastAsia="zh-CN"/>
        </w:rPr>
        <w:t>第三章</w:t>
      </w:r>
    </w:p>
    <w:p w14:paraId="0323FE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lang w:val="en-US" w:eastAsia="zh-CN"/>
        </w:rPr>
        <w:t>3</w:t>
      </w:r>
      <w:r>
        <w:rPr>
          <w:rStyle w:val="35"/>
          <w:rFonts w:hint="eastAsia" w:ascii="宋体" w:hAnsi="宋体" w:eastAsia="宋体" w:cs="宋体"/>
          <w:sz w:val="24"/>
          <w:szCs w:val="24"/>
          <w:highlight w:val="none"/>
        </w:rPr>
        <w:t>、</w:t>
      </w:r>
      <w:r>
        <w:rPr>
          <w:rStyle w:val="35"/>
          <w:rFonts w:hint="eastAsia" w:ascii="宋体" w:hAnsi="宋体" w:eastAsia="宋体" w:cs="宋体"/>
          <w:sz w:val="24"/>
          <w:szCs w:val="24"/>
          <w:highlight w:val="none"/>
          <w:lang w:val="en-US" w:eastAsia="zh-CN"/>
        </w:rPr>
        <w:t>成交供应商</w:t>
      </w:r>
      <w:r>
        <w:rPr>
          <w:rStyle w:val="35"/>
          <w:rFonts w:hint="eastAsia" w:ascii="宋体" w:hAnsi="宋体" w:eastAsia="宋体" w:cs="宋体"/>
          <w:sz w:val="24"/>
          <w:szCs w:val="24"/>
          <w:highlight w:val="none"/>
        </w:rPr>
        <w:t>数量</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1</w:t>
      </w:r>
      <w:r>
        <w:rPr>
          <w:rStyle w:val="35"/>
          <w:rFonts w:hint="eastAsia" w:ascii="宋体" w:hAnsi="宋体" w:eastAsia="宋体" w:cs="宋体"/>
          <w:sz w:val="24"/>
          <w:szCs w:val="24"/>
          <w:highlight w:val="none"/>
          <w:lang w:val="en-US" w:eastAsia="zh-CN"/>
        </w:rPr>
        <w:t>个</w:t>
      </w:r>
    </w:p>
    <w:p w14:paraId="6B3DF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5"/>
          <w:rFonts w:hint="default" w:ascii="宋体" w:hAnsi="宋体" w:eastAsia="宋体" w:cs="宋体"/>
          <w:sz w:val="24"/>
          <w:szCs w:val="24"/>
          <w:highlight w:val="none"/>
          <w:lang w:val="en-US" w:eastAsia="zh-CN"/>
        </w:rPr>
      </w:pPr>
      <w:r>
        <w:rPr>
          <w:rStyle w:val="35"/>
          <w:rFonts w:hint="eastAsia" w:ascii="宋体" w:hAnsi="宋体" w:eastAsia="宋体" w:cs="宋体"/>
          <w:sz w:val="24"/>
          <w:szCs w:val="24"/>
          <w:highlight w:val="none"/>
          <w:lang w:val="en-US" w:eastAsia="zh-CN"/>
        </w:rPr>
        <w:t>4、项目预算</w:t>
      </w:r>
      <w:r>
        <w:rPr>
          <w:rStyle w:val="35"/>
          <w:rFonts w:hint="eastAsia" w:ascii="宋体" w:hAnsi="宋体" w:cs="宋体"/>
          <w:sz w:val="24"/>
          <w:szCs w:val="24"/>
          <w:highlight w:val="none"/>
          <w:lang w:val="en-US" w:eastAsia="zh-CN"/>
        </w:rPr>
        <w:t>：40</w:t>
      </w:r>
      <w:r>
        <w:rPr>
          <w:rStyle w:val="35"/>
          <w:rFonts w:hint="eastAsia" w:ascii="宋体" w:hAnsi="宋体" w:eastAsia="宋体" w:cs="宋体"/>
          <w:sz w:val="24"/>
          <w:szCs w:val="24"/>
          <w:highlight w:val="none"/>
          <w:lang w:val="en-US" w:eastAsia="zh-CN"/>
        </w:rPr>
        <w:t>万元</w:t>
      </w:r>
    </w:p>
    <w:p w14:paraId="5AF29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r>
        <w:rPr>
          <w:rFonts w:hint="eastAsia" w:ascii="宋体" w:hAnsi="宋体" w:cs="宋体"/>
          <w:b/>
          <w:bCs/>
          <w:sz w:val="24"/>
          <w:szCs w:val="24"/>
          <w:highlight w:val="none"/>
          <w:lang w:eastAsia="zh-CN"/>
        </w:rPr>
        <w:t>：</w:t>
      </w:r>
    </w:p>
    <w:p w14:paraId="787A20E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88446A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149214F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4C58058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3D742A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74A2741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634F6C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日起至</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48564FF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D660CF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A82F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2BF9453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3C810CE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48798A2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投标保证金缴纳账户</w:t>
      </w:r>
      <w:r>
        <w:rPr>
          <w:rStyle w:val="35"/>
          <w:rFonts w:hint="eastAsia" w:ascii="宋体" w:hAnsi="宋体" w:cs="宋体"/>
          <w:b/>
          <w:bCs w:val="0"/>
          <w:sz w:val="24"/>
          <w:szCs w:val="24"/>
          <w:highlight w:val="none"/>
          <w:lang w:val="en-US" w:eastAsia="zh-CN"/>
        </w:rPr>
        <w:t>：</w:t>
      </w:r>
    </w:p>
    <w:p w14:paraId="13DC164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单位名称</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陕西中医药大学第二附属医院</w:t>
      </w:r>
    </w:p>
    <w:p w14:paraId="099BF3A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开户行名称</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建行咸阳渭阳路支行</w:t>
      </w:r>
    </w:p>
    <w:p w14:paraId="3F59FC0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账号</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61001635208050004866</w:t>
      </w:r>
    </w:p>
    <w:p w14:paraId="6E18A92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val="en-US" w:eastAsia="zh-CN"/>
        </w:rPr>
      </w:pPr>
      <w:r>
        <w:rPr>
          <w:rStyle w:val="35"/>
          <w:rFonts w:hint="eastAsia" w:ascii="宋体" w:hAnsi="宋体" w:eastAsia="宋体" w:cs="宋体"/>
          <w:bCs/>
          <w:sz w:val="24"/>
          <w:szCs w:val="24"/>
          <w:highlight w:val="none"/>
          <w:lang w:val="en-US" w:eastAsia="zh-CN"/>
        </w:rPr>
        <w:t>1.缴费时请备注“项目名称+投标保证金”字样；</w:t>
      </w:r>
    </w:p>
    <w:p w14:paraId="594174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val="en-US" w:eastAsia="zh-CN"/>
        </w:rPr>
      </w:pPr>
      <w:r>
        <w:rPr>
          <w:rStyle w:val="35"/>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5"/>
          <w:rFonts w:hint="eastAsia" w:ascii="宋体" w:hAnsi="宋体" w:cs="宋体"/>
          <w:bCs/>
          <w:sz w:val="24"/>
          <w:szCs w:val="24"/>
          <w:highlight w:val="none"/>
          <w:lang w:val="en-US" w:eastAsia="zh-CN"/>
        </w:rPr>
        <w:t>采购人</w:t>
      </w:r>
      <w:r>
        <w:rPr>
          <w:rStyle w:val="35"/>
          <w:rFonts w:hint="eastAsia" w:ascii="宋体" w:hAnsi="宋体" w:eastAsia="宋体" w:cs="宋体"/>
          <w:bCs/>
          <w:sz w:val="24"/>
          <w:szCs w:val="24"/>
          <w:highlight w:val="none"/>
          <w:lang w:val="en-US" w:eastAsia="zh-CN"/>
        </w:rPr>
        <w:t>进行核验投标保证金缴纳情况；</w:t>
      </w:r>
    </w:p>
    <w:p w14:paraId="570503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5"/>
          <w:rFonts w:hint="eastAsia" w:ascii="宋体" w:hAnsi="宋体" w:eastAsia="宋体" w:cs="宋体"/>
          <w:bCs/>
          <w:sz w:val="24"/>
          <w:szCs w:val="24"/>
          <w:highlight w:val="none"/>
          <w:lang w:val="en-US" w:eastAsia="zh-CN"/>
        </w:rPr>
        <w:t>3.退还方式</w:t>
      </w:r>
      <w:r>
        <w:rPr>
          <w:rStyle w:val="35"/>
          <w:rFonts w:hint="eastAsia" w:ascii="宋体" w:hAnsi="宋体" w:cs="宋体"/>
          <w:bCs/>
          <w:sz w:val="24"/>
          <w:szCs w:val="24"/>
          <w:highlight w:val="none"/>
          <w:lang w:val="en-US" w:eastAsia="zh-CN"/>
        </w:rPr>
        <w:t>：</w:t>
      </w:r>
      <w:r>
        <w:rPr>
          <w:rStyle w:val="35"/>
          <w:rFonts w:hint="eastAsia" w:ascii="宋体" w:hAnsi="宋体" w:eastAsia="宋体" w:cs="宋体"/>
          <w:bCs/>
          <w:sz w:val="24"/>
          <w:szCs w:val="24"/>
          <w:highlight w:val="none"/>
          <w:lang w:val="en-US" w:eastAsia="zh-CN"/>
        </w:rPr>
        <w:t>投标保证金在中标公告公示期满后7日内无息全额退还。</w:t>
      </w:r>
    </w:p>
    <w:p w14:paraId="34FE1FE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7129B1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029-33350309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曹</w:t>
      </w:r>
      <w:r>
        <w:rPr>
          <w:rFonts w:hint="eastAsia" w:ascii="宋体" w:hAnsi="宋体" w:eastAsia="宋体" w:cs="宋体"/>
          <w:color w:val="auto"/>
          <w:sz w:val="24"/>
          <w:szCs w:val="24"/>
          <w:highlight w:val="none"/>
          <w:lang w:eastAsia="zh-CN"/>
        </w:rPr>
        <w:t>老师）</w:t>
      </w:r>
    </w:p>
    <w:p w14:paraId="6DE3E70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38275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115800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1、</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应认真浏览</w:t>
      </w:r>
      <w:r>
        <w:rPr>
          <w:rStyle w:val="35"/>
          <w:rFonts w:hint="eastAsia" w:ascii="宋体" w:hAnsi="宋体" w:eastAsia="宋体" w:cs="宋体"/>
          <w:bCs/>
          <w:sz w:val="24"/>
          <w:szCs w:val="24"/>
          <w:highlight w:val="none"/>
          <w:lang w:val="en-US" w:eastAsia="zh-CN"/>
        </w:rPr>
        <w:t>招标</w:t>
      </w:r>
      <w:r>
        <w:rPr>
          <w:rStyle w:val="35"/>
          <w:rFonts w:hint="eastAsia" w:ascii="宋体" w:hAnsi="宋体" w:eastAsia="宋体" w:cs="宋体"/>
          <w:bCs/>
          <w:sz w:val="24"/>
          <w:szCs w:val="24"/>
          <w:highlight w:val="none"/>
        </w:rPr>
        <w:t>公告及</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，将</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中的资格要求与</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已取得的资格文件进行对照，满足资格文件要求的，方可参与。</w:t>
      </w:r>
    </w:p>
    <w:p w14:paraId="313AFE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2、报名时不</w:t>
      </w:r>
      <w:r>
        <w:rPr>
          <w:rStyle w:val="35"/>
          <w:rFonts w:hint="eastAsia" w:ascii="宋体" w:hAnsi="宋体" w:eastAsia="宋体" w:cs="宋体"/>
          <w:bCs/>
          <w:sz w:val="24"/>
          <w:szCs w:val="24"/>
          <w:highlight w:val="none"/>
          <w:lang w:val="en-US" w:eastAsia="zh-CN"/>
        </w:rPr>
        <w:t>得</w:t>
      </w:r>
      <w:r>
        <w:rPr>
          <w:rStyle w:val="35"/>
          <w:rFonts w:hint="eastAsia" w:ascii="宋体" w:hAnsi="宋体" w:eastAsia="宋体" w:cs="宋体"/>
          <w:bCs/>
          <w:sz w:val="24"/>
          <w:szCs w:val="24"/>
          <w:highlight w:val="none"/>
        </w:rPr>
        <w:t>将失效的证书复印件装订在资格审查资料中。</w:t>
      </w:r>
    </w:p>
    <w:p w14:paraId="6DE670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eastAsia="zh-CN"/>
        </w:rPr>
      </w:pPr>
      <w:r>
        <w:rPr>
          <w:rStyle w:val="35"/>
          <w:rFonts w:hint="eastAsia" w:ascii="宋体" w:hAnsi="宋体" w:eastAsia="宋体" w:cs="宋体"/>
          <w:bCs/>
          <w:sz w:val="24"/>
          <w:szCs w:val="24"/>
          <w:highlight w:val="none"/>
        </w:rPr>
        <w:t>3、</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在编制资格审查</w:t>
      </w:r>
      <w:r>
        <w:rPr>
          <w:rStyle w:val="35"/>
          <w:rFonts w:hint="eastAsia" w:ascii="宋体" w:hAnsi="宋体" w:eastAsia="宋体" w:cs="宋体"/>
          <w:bCs/>
          <w:sz w:val="24"/>
          <w:szCs w:val="24"/>
          <w:highlight w:val="none"/>
          <w:lang w:val="en-US" w:eastAsia="zh-CN"/>
        </w:rPr>
        <w:t>文件</w:t>
      </w:r>
      <w:r>
        <w:rPr>
          <w:rStyle w:val="35"/>
          <w:rFonts w:hint="eastAsia" w:ascii="宋体" w:hAnsi="宋体" w:eastAsia="宋体" w:cs="宋体"/>
          <w:bCs/>
          <w:sz w:val="24"/>
          <w:szCs w:val="24"/>
          <w:highlight w:val="none"/>
        </w:rPr>
        <w:t>时，应按照</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中要求的提供，不</w:t>
      </w:r>
      <w:r>
        <w:rPr>
          <w:rStyle w:val="35"/>
          <w:rFonts w:hint="eastAsia" w:ascii="宋体" w:hAnsi="宋体" w:eastAsia="宋体" w:cs="宋体"/>
          <w:bCs/>
          <w:sz w:val="24"/>
          <w:szCs w:val="24"/>
          <w:highlight w:val="none"/>
          <w:lang w:val="en-US" w:eastAsia="zh-CN"/>
        </w:rPr>
        <w:t>得</w:t>
      </w:r>
      <w:r>
        <w:rPr>
          <w:rStyle w:val="35"/>
          <w:rFonts w:hint="eastAsia" w:ascii="宋体" w:hAnsi="宋体" w:eastAsia="宋体" w:cs="宋体"/>
          <w:bCs/>
          <w:sz w:val="24"/>
          <w:szCs w:val="24"/>
          <w:highlight w:val="none"/>
        </w:rPr>
        <w:t>遗漏，也不要人为增加</w:t>
      </w:r>
      <w:r>
        <w:rPr>
          <w:rStyle w:val="35"/>
          <w:rFonts w:hint="eastAsia" w:ascii="宋体" w:hAnsi="宋体" w:eastAsia="宋体" w:cs="宋体"/>
          <w:bCs/>
          <w:sz w:val="24"/>
          <w:szCs w:val="24"/>
          <w:highlight w:val="none"/>
          <w:lang w:eastAsia="zh-CN"/>
        </w:rPr>
        <w:t>。</w:t>
      </w:r>
    </w:p>
    <w:p w14:paraId="540B738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4、</w:t>
      </w:r>
      <w:r>
        <w:rPr>
          <w:rStyle w:val="35"/>
          <w:rFonts w:hint="eastAsia" w:ascii="宋体" w:hAnsi="宋体" w:cs="宋体"/>
          <w:bCs/>
          <w:sz w:val="24"/>
          <w:szCs w:val="24"/>
          <w:highlight w:val="none"/>
          <w:lang w:eastAsia="zh-CN"/>
        </w:rPr>
        <w:t>响应文件</w:t>
      </w:r>
      <w:r>
        <w:rPr>
          <w:rStyle w:val="35"/>
          <w:rFonts w:hint="eastAsia" w:ascii="宋体" w:hAnsi="宋体" w:eastAsia="宋体" w:cs="宋体"/>
          <w:bCs/>
          <w:sz w:val="24"/>
          <w:szCs w:val="24"/>
          <w:highlight w:val="none"/>
        </w:rPr>
        <w:t>应对</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的要求做出实质响应</w:t>
      </w:r>
      <w:r>
        <w:rPr>
          <w:rStyle w:val="35"/>
          <w:rFonts w:hint="eastAsia" w:ascii="宋体" w:hAnsi="宋体" w:eastAsia="宋体" w:cs="宋体"/>
          <w:bCs/>
          <w:sz w:val="24"/>
          <w:szCs w:val="24"/>
          <w:highlight w:val="none"/>
          <w:lang w:eastAsia="zh-CN"/>
        </w:rPr>
        <w:t>，</w:t>
      </w:r>
      <w:r>
        <w:rPr>
          <w:rStyle w:val="35"/>
          <w:rFonts w:hint="eastAsia" w:ascii="宋体" w:hAnsi="宋体" w:eastAsia="宋体" w:cs="宋体"/>
          <w:bCs/>
          <w:sz w:val="24"/>
          <w:szCs w:val="24"/>
          <w:highlight w:val="none"/>
        </w:rPr>
        <w:t>符合</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的所有条款、条件和规定且无</w:t>
      </w:r>
      <w:r>
        <w:rPr>
          <w:rStyle w:val="35"/>
          <w:rFonts w:hint="eastAsia" w:ascii="宋体" w:hAnsi="宋体" w:eastAsia="宋体" w:cs="宋体"/>
          <w:bCs/>
          <w:sz w:val="24"/>
          <w:szCs w:val="24"/>
          <w:highlight w:val="none"/>
          <w:lang w:val="en-US" w:eastAsia="zh-CN"/>
        </w:rPr>
        <w:t>负</w:t>
      </w:r>
      <w:r>
        <w:rPr>
          <w:rStyle w:val="35"/>
          <w:rFonts w:hint="eastAsia" w:ascii="宋体" w:hAnsi="宋体" w:eastAsia="宋体" w:cs="宋体"/>
          <w:bCs/>
          <w:sz w:val="24"/>
          <w:szCs w:val="24"/>
          <w:highlight w:val="none"/>
        </w:rPr>
        <w:t>偏离。</w:t>
      </w:r>
    </w:p>
    <w:p w14:paraId="0506675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5、</w:t>
      </w:r>
      <w:r>
        <w:rPr>
          <w:rStyle w:val="35"/>
          <w:rFonts w:hint="eastAsia" w:ascii="宋体" w:hAnsi="宋体" w:cs="宋体"/>
          <w:bCs/>
          <w:sz w:val="24"/>
          <w:szCs w:val="24"/>
          <w:highlight w:val="none"/>
          <w:lang w:eastAsia="zh-CN"/>
        </w:rPr>
        <w:t>响应文件</w:t>
      </w:r>
      <w:r>
        <w:rPr>
          <w:rStyle w:val="35"/>
          <w:rFonts w:hint="eastAsia" w:ascii="宋体" w:hAnsi="宋体" w:eastAsia="宋体" w:cs="宋体"/>
          <w:bCs/>
          <w:sz w:val="24"/>
          <w:szCs w:val="24"/>
          <w:highlight w:val="none"/>
        </w:rPr>
        <w:t>中有近三年业绩证明，尽量提供在陕的销售</w:t>
      </w:r>
      <w:r>
        <w:rPr>
          <w:rStyle w:val="35"/>
          <w:rFonts w:hint="eastAsia" w:ascii="宋体" w:hAnsi="宋体" w:eastAsia="宋体" w:cs="宋体"/>
          <w:bCs/>
          <w:sz w:val="24"/>
          <w:szCs w:val="24"/>
          <w:highlight w:val="none"/>
          <w:lang w:eastAsia="zh-CN"/>
        </w:rPr>
        <w:t>或服务</w:t>
      </w:r>
      <w:r>
        <w:rPr>
          <w:rStyle w:val="35"/>
          <w:rFonts w:hint="eastAsia" w:ascii="宋体" w:hAnsi="宋体" w:eastAsia="宋体" w:cs="宋体"/>
          <w:bCs/>
          <w:sz w:val="24"/>
          <w:szCs w:val="24"/>
          <w:highlight w:val="none"/>
        </w:rPr>
        <w:t>合同。</w:t>
      </w:r>
    </w:p>
    <w:p w14:paraId="760DA3D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6、</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应对招标项目</w:t>
      </w:r>
      <w:r>
        <w:rPr>
          <w:rStyle w:val="35"/>
          <w:rFonts w:hint="eastAsia" w:ascii="宋体" w:hAnsi="宋体" w:eastAsia="宋体" w:cs="宋体"/>
          <w:bCs/>
          <w:sz w:val="24"/>
          <w:szCs w:val="24"/>
          <w:highlight w:val="none"/>
          <w:lang w:val="en-US" w:eastAsia="zh-CN"/>
        </w:rPr>
        <w:t>做出</w:t>
      </w:r>
      <w:r>
        <w:rPr>
          <w:rStyle w:val="35"/>
          <w:rFonts w:hint="eastAsia" w:ascii="宋体" w:hAnsi="宋体" w:eastAsia="宋体" w:cs="宋体"/>
          <w:bCs/>
          <w:sz w:val="24"/>
          <w:szCs w:val="24"/>
          <w:highlight w:val="none"/>
        </w:rPr>
        <w:t>合理的</w:t>
      </w:r>
      <w:r>
        <w:rPr>
          <w:rStyle w:val="35"/>
          <w:rFonts w:hint="eastAsia" w:ascii="宋体" w:hAnsi="宋体" w:eastAsia="宋体" w:cs="宋体"/>
          <w:bCs/>
          <w:sz w:val="24"/>
          <w:szCs w:val="24"/>
          <w:highlight w:val="none"/>
          <w:lang w:val="en-US" w:eastAsia="zh-CN"/>
        </w:rPr>
        <w:t>报价</w:t>
      </w:r>
      <w:r>
        <w:rPr>
          <w:rStyle w:val="35"/>
          <w:rFonts w:hint="eastAsia" w:ascii="宋体" w:hAnsi="宋体" w:eastAsia="宋体" w:cs="宋体"/>
          <w:bCs/>
          <w:sz w:val="24"/>
          <w:szCs w:val="24"/>
          <w:highlight w:val="none"/>
        </w:rPr>
        <w:t>，若报价高出</w:t>
      </w:r>
      <w:r>
        <w:rPr>
          <w:rStyle w:val="35"/>
          <w:rFonts w:hint="eastAsia" w:ascii="宋体" w:hAnsi="宋体" w:cs="宋体"/>
          <w:bCs/>
          <w:sz w:val="24"/>
          <w:szCs w:val="24"/>
          <w:highlight w:val="none"/>
          <w:lang w:val="en-US" w:eastAsia="zh-CN"/>
        </w:rPr>
        <w:t>招标限价</w:t>
      </w:r>
      <w:r>
        <w:rPr>
          <w:rStyle w:val="35"/>
          <w:rFonts w:hint="eastAsia" w:ascii="宋体" w:hAnsi="宋体" w:eastAsia="宋体" w:cs="宋体"/>
          <w:bCs/>
          <w:sz w:val="24"/>
          <w:szCs w:val="24"/>
          <w:highlight w:val="none"/>
        </w:rPr>
        <w:t>或中标价格高于市场价一经核实，按废标处理。</w:t>
      </w:r>
    </w:p>
    <w:p w14:paraId="3A9CDA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8、开评标过程中</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应准确回答</w:t>
      </w:r>
      <w:r>
        <w:rPr>
          <w:rStyle w:val="35"/>
          <w:rFonts w:hint="eastAsia" w:ascii="宋体" w:hAnsi="宋体" w:eastAsia="宋体" w:cs="宋体"/>
          <w:bCs/>
          <w:sz w:val="24"/>
          <w:szCs w:val="24"/>
          <w:highlight w:val="none"/>
          <w:lang w:val="en-US" w:eastAsia="zh-CN"/>
        </w:rPr>
        <w:t>评标专家</w:t>
      </w:r>
      <w:r>
        <w:rPr>
          <w:rStyle w:val="35"/>
          <w:rFonts w:hint="eastAsia" w:ascii="宋体" w:hAnsi="宋体" w:eastAsia="宋体" w:cs="宋体"/>
          <w:bCs/>
          <w:sz w:val="24"/>
          <w:szCs w:val="24"/>
          <w:highlight w:val="none"/>
        </w:rPr>
        <w:t>的质询。</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FE63762">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6CA02CA3">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180905B2">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1380A6EF">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3294D5A8">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07946A4A">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7E5A2C07">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2007F27D">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40A1BA34">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5598A0E7">
      <w:pPr>
        <w:pStyle w:val="16"/>
        <w:pageBreakBefore w:val="0"/>
        <w:kinsoku/>
        <w:wordWrap/>
        <w:overflowPunct/>
        <w:topLinePunct w:val="0"/>
        <w:bidi w:val="0"/>
        <w:spacing w:line="360" w:lineRule="auto"/>
        <w:ind w:left="0" w:leftChars="0"/>
        <w:jc w:val="center"/>
        <w:textAlignment w:val="auto"/>
        <w:rPr>
          <w:rStyle w:val="35"/>
          <w:rFonts w:hint="eastAsia" w:ascii="宋体" w:hAnsi="宋体" w:eastAsia="宋体" w:cs="宋体"/>
          <w:b/>
          <w:sz w:val="24"/>
          <w:szCs w:val="24"/>
          <w:highlight w:val="none"/>
        </w:rPr>
      </w:pPr>
    </w:p>
    <w:p w14:paraId="697C0E7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54442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5CEBF1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sz w:val="24"/>
          <w:szCs w:val="24"/>
          <w:u w:val="none"/>
        </w:rPr>
      </w:pPr>
      <w:r>
        <w:rPr>
          <w:rFonts w:hint="eastAsia" w:ascii="宋体" w:hAnsi="宋体" w:eastAsia="宋体" w:cs="宋体"/>
          <w:b/>
          <w:bCs/>
          <w:sz w:val="24"/>
          <w:szCs w:val="24"/>
          <w:u w:val="none"/>
        </w:rPr>
        <w:t>一、项目基本情况</w:t>
      </w:r>
    </w:p>
    <w:p w14:paraId="0AFAD1E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为提升患者就医体验，拟为两院区采购分诊叫号系统。秦都院区仅利用原有大屏幕进行部署，西咸院区屏幕利旧进行整体覆盖。采购预算金额为40万元。</w:t>
      </w:r>
    </w:p>
    <w:p w14:paraId="33E905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sz w:val="24"/>
          <w:szCs w:val="24"/>
          <w:highlight w:val="none"/>
          <w:u w:val="none"/>
          <w:lang w:val="en-US" w:eastAsia="zh-CN"/>
        </w:rPr>
        <w:t>二</w:t>
      </w:r>
      <w:r>
        <w:rPr>
          <w:rFonts w:hint="eastAsia" w:ascii="宋体" w:hAnsi="宋体" w:eastAsia="宋体" w:cs="宋体"/>
          <w:b/>
          <w:bCs/>
          <w:sz w:val="24"/>
          <w:szCs w:val="24"/>
          <w:highlight w:val="none"/>
          <w:u w:val="none"/>
        </w:rPr>
        <w:t>、服务</w:t>
      </w:r>
      <w:r>
        <w:rPr>
          <w:rFonts w:hint="eastAsia" w:ascii="宋体" w:hAnsi="宋体" w:eastAsia="宋体" w:cs="宋体"/>
          <w:b/>
          <w:bCs/>
          <w:sz w:val="24"/>
          <w:szCs w:val="24"/>
          <w:highlight w:val="none"/>
          <w:u w:val="none"/>
          <w:lang w:eastAsia="zh-CN"/>
        </w:rPr>
        <w:t>要求</w:t>
      </w:r>
    </w:p>
    <w:p w14:paraId="688858CC">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（一）技术参数</w:t>
      </w:r>
    </w:p>
    <w:p w14:paraId="4D89E62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叫号系统可以和医院现有叫号硬件进行无缝对接，完美兼容。</w:t>
      </w:r>
    </w:p>
    <w:p w14:paraId="721DC54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系统后台的管理端以B/S架构的方式呈现，医院局域网内的任何一台PC机均可通过浏览器进行访问，通过不同用户的管理权限，可对系统后台进行管理操作。</w:t>
      </w:r>
    </w:p>
    <w:p w14:paraId="734DBF8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叫号软件能够与我院HIS、LIS</w:t>
      </w:r>
      <w:r>
        <w:rPr>
          <w:rFonts w:hint="eastAsia" w:ascii="宋体" w:hAnsi="宋体" w:eastAsia="宋体" w:cs="宋体"/>
          <w:kern w:val="2"/>
          <w:sz w:val="24"/>
          <w:szCs w:val="24"/>
          <w:lang w:val="en-US" w:eastAsia="zh-CN" w:bidi="ar-SA"/>
        </w:rPr>
        <w:t>、PACS</w:t>
      </w:r>
      <w:r>
        <w:rPr>
          <w:rFonts w:hint="eastAsia" w:ascii="宋体" w:hAnsi="宋体" w:eastAsia="宋体" w:cs="宋体"/>
          <w:color w:val="000000"/>
          <w:kern w:val="2"/>
          <w:sz w:val="24"/>
          <w:szCs w:val="24"/>
          <w:lang w:val="en-US" w:eastAsia="zh-CN" w:bidi="ar-SA"/>
        </w:rPr>
        <w:t>系统进行数据对接，兼容性良好。</w:t>
      </w:r>
    </w:p>
    <w:p w14:paraId="2012E1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支持分诊叫号显示、交互页面管理功能，页面风格、页面属性，页面样式可定制。</w:t>
      </w:r>
    </w:p>
    <w:p w14:paraId="41D8E36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系统须支持叫号策略管理，支持初诊、特殊、回诊、过号、复诊、预约、转诊等多种患者类型的叫号优先级别、间隔调整。</w:t>
      </w:r>
    </w:p>
    <w:p w14:paraId="57859D0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color w:val="000000"/>
          <w:kern w:val="2"/>
          <w:sz w:val="24"/>
          <w:szCs w:val="24"/>
          <w:lang w:val="en-US" w:eastAsia="zh-CN" w:bidi="ar-SA"/>
        </w:rPr>
        <w:t>诊室门口屏应具备智能显示功能，可根据本诊室医生端登入的医生数量，自动在诊室门口叫号屏显示对应的医师信息。</w:t>
      </w:r>
    </w:p>
    <w:p w14:paraId="2CE41C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color w:val="000000"/>
          <w:kern w:val="2"/>
          <w:sz w:val="24"/>
          <w:szCs w:val="24"/>
          <w:highlight w:val="none"/>
          <w:lang w:val="en-US" w:eastAsia="zh-CN" w:bidi="ar-SA"/>
        </w:rPr>
        <w:t>在项目实施过程中，结合科室相关需求，提供满足医院科室工作流程应用的系统二次软件开发服务。</w:t>
      </w:r>
    </w:p>
    <w:p w14:paraId="71B5C4D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须支持分诊叫号数据自动备份功能，可按日、按周、按月多种方式进行自动备份。</w:t>
      </w:r>
    </w:p>
    <w:p w14:paraId="5B3BDC6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color w:val="000000"/>
          <w:kern w:val="2"/>
          <w:sz w:val="24"/>
          <w:szCs w:val="24"/>
          <w:lang w:val="en-US" w:eastAsia="zh-CN" w:bidi="ar-SA"/>
        </w:rPr>
        <w:t>系统应能够与HIS、PACS、LIS等信息系统进行数据交互，支持按照序号或签到顺序自动生成排队队列。</w:t>
      </w:r>
    </w:p>
    <w:p w14:paraId="6221EC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支持候诊区一级分诊以及诊室门口二级分诊或特殊科室需要的多级分诊模式，候诊区叫号将多名患者呼叫到诊室门口等候，诊室门口叫号将患者逐一呼叫至诊室就诊。</w:t>
      </w:r>
    </w:p>
    <w:p w14:paraId="19424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患者姓名进行脱敏保护。</w:t>
      </w:r>
    </w:p>
    <w:p w14:paraId="3645234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候诊区域一级分诊屏、医生所在诊室门口的二级分诊屏显示各自对应的叫号信息，并实现对应的叫号语音同步播报。</w:t>
      </w:r>
    </w:p>
    <w:p w14:paraId="5A8C719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系统须支持分诊管理服务平台角色类型划分。 </w:t>
      </w:r>
    </w:p>
    <w:p w14:paraId="17F5A67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护士站电脑安装护士工作站管理软件，能够实现在其管控区域内对患者的就诊状态检索、排队队列管理以及预约等操作。</w:t>
      </w:r>
    </w:p>
    <w:p w14:paraId="5E06ADE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支持在HIS门诊医生站中实现呼叫、接诊、过号、结诊等功能。</w:t>
      </w:r>
    </w:p>
    <w:p w14:paraId="69EC47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支持全自动形成队列、人工报到形成队列（患者自助报到、护士操作报到）以及自动及人工混合报到。</w:t>
      </w:r>
    </w:p>
    <w:p w14:paraId="6062319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支持手动维护医生信息，可上传医生照片、职称、业务擅长以及排班信息的自动同步和管理。</w:t>
      </w:r>
    </w:p>
    <w:p w14:paraId="4AAB5E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可根据用户需求定制显示画面效果，字幕形式，颜色风格等。对于显示候诊人数不完全的情况，支持滚动显示当前呼叫、等待、过号的排队信息。</w:t>
      </w:r>
    </w:p>
    <w:p w14:paraId="62261AF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医生电脑安装医生工作站管理软件，能够根据需求实现顺序叫号或选择叫号功能。</w:t>
      </w:r>
    </w:p>
    <w:p w14:paraId="396D0F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color w:val="000000"/>
          <w:kern w:val="2"/>
          <w:sz w:val="24"/>
          <w:szCs w:val="24"/>
          <w:lang w:val="en-US" w:eastAsia="zh-CN" w:bidi="ar-SA"/>
        </w:rPr>
        <w:t>支持按照信息发布屏IP地址下发程序并自动安装。</w:t>
      </w:r>
    </w:p>
    <w:p w14:paraId="37702AE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color w:val="000000"/>
          <w:kern w:val="2"/>
          <w:sz w:val="24"/>
          <w:szCs w:val="24"/>
          <w:lang w:val="en-US" w:eastAsia="zh-CN" w:bidi="ar-SA"/>
        </w:rPr>
        <w:t>支持门诊与医技叫号配置在同一诊区，护士进行统一管理。</w:t>
      </w:r>
    </w:p>
    <w:p w14:paraId="0F4ADE5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支持门诊排班功能。</w:t>
      </w:r>
    </w:p>
    <w:p w14:paraId="38F4471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（二）服务期限</w:t>
      </w:r>
    </w:p>
    <w:p w14:paraId="2A4344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质保期至少两年，质保期内，若发生产品质量问题，乙方应免费解决。</w:t>
      </w:r>
    </w:p>
    <w:p w14:paraId="02B96C8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（三）培训要求</w:t>
      </w:r>
    </w:p>
    <w:p w14:paraId="3A9A2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投标人必须提供满足以下要求的培训服务：</w:t>
      </w:r>
    </w:p>
    <w:p w14:paraId="5AC7339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对甲方主要技术人员和骨干用户提供使用及维护培训，对普通用户提供使用培训；</w:t>
      </w:r>
    </w:p>
    <w:p w14:paraId="343416A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投标人应提供完善的培训方案，培训方案包含培训内容、培训课时等。系统的培训工作要在系统上线试运行前实施，并在培训实施前编制专门的培训材料。</w:t>
      </w:r>
    </w:p>
    <w:p w14:paraId="2286BEF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培训工作贯穿于项目的整个过程，所有的培训需提前制定培训计划，明确培训内容、培训时间、培训方式、所需要培训环境等，提供培训所需的资料、文档，针对培训，还需制定培训用的PPT讲演稿。</w:t>
      </w:r>
    </w:p>
    <w:p w14:paraId="1B2398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投标人在甲方现场的培训，投标人必须无偿提供培训资料、讲稿的电子稿、培训用文字资料和讲义等相关用品，所有的资料必须是中文书写，同时允许甲方在内部使用。</w:t>
      </w:r>
    </w:p>
    <w:p w14:paraId="2BA8FE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培训计划要有时间、地点、学时、培训大纲、培训对象等内容。</w:t>
      </w:r>
    </w:p>
    <w:p w14:paraId="7D54B67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（四）服务事项的验收标准</w:t>
      </w:r>
    </w:p>
    <w:p w14:paraId="244A5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项目完成并平稳运行后，中标人提交验收申请，医院收到中标人验收申请后成立由双方以及其他有关人员组成的验收小组，负责对整个项目进行全面的验收。</w:t>
      </w:r>
    </w:p>
    <w:p w14:paraId="24A900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依据本项目招投标文件、国家级行业标准等，从软件的实用性、稳定性、可维护性、灵活性、可操作性及系统功能、安全、文档、规范及说明等方面全面组织验收。</w:t>
      </w:r>
    </w:p>
    <w:p w14:paraId="2814463C">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付款方式：</w:t>
      </w:r>
    </w:p>
    <w:p w14:paraId="58E19F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合同签订后预付合同总金额的30%资金；</w:t>
      </w:r>
    </w:p>
    <w:p w14:paraId="65D4A6A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项目验收完成后支付合同总金额的60%资金；</w:t>
      </w:r>
    </w:p>
    <w:p w14:paraId="121510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项目运维1年后支付合同总金额的10%资金。</w:t>
      </w:r>
    </w:p>
    <w:p w14:paraId="5E4C1CD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（六）其他要求：</w:t>
      </w:r>
    </w:p>
    <w:p w14:paraId="195EB8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本项目所涉及的所有费用皆由中标单位承担。</w:t>
      </w:r>
    </w:p>
    <w:p w14:paraId="0CFB50A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技术资料包括：出厂检测报告、产品使用说明书、合格证等其它相关资料。</w:t>
      </w:r>
    </w:p>
    <w:p w14:paraId="1852525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在质保期内，供应商提供全年7×24小时的技术咨询服务。</w:t>
      </w:r>
    </w:p>
    <w:p w14:paraId="566A0A2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color w:val="000000"/>
          <w:kern w:val="2"/>
          <w:sz w:val="24"/>
          <w:szCs w:val="24"/>
          <w:highlight w:val="none"/>
          <w:lang w:val="en-US" w:eastAsia="zh-CN" w:bidi="ar-SA"/>
        </w:rPr>
        <w:t>服务承诺：按响应文件中的服务承诺执行。</w:t>
      </w:r>
    </w:p>
    <w:p w14:paraId="0464DC98">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82" w:firstLineChars="200"/>
        <w:textAlignment w:val="auto"/>
        <w:outlineLvl w:val="1"/>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7FC4F4D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51F84D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9AFE213">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sz w:val="24"/>
          <w:szCs w:val="24"/>
          <w:highlight w:val="none"/>
        </w:rPr>
        <w:t>在参加本次采购活动前3年内的经营活动中没有重大违法记录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未被列入失信被执行人名单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重大税收违法案件当事人名单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政府采购严重违法失信行为记录名单。</w:t>
      </w:r>
    </w:p>
    <w:p w14:paraId="1EF2EE8C">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722C964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11D0F02">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firstLine="482" w:firstLineChars="200"/>
        <w:textAlignment w:val="auto"/>
        <w:outlineLvl w:val="1"/>
        <w:rPr>
          <w:rStyle w:val="35"/>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p>
    <w:p w14:paraId="1ADD048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r>
        <w:rPr>
          <w:rFonts w:hint="eastAsia" w:ascii="宋体" w:hAnsi="宋体" w:cs="宋体"/>
          <w:b w:val="0"/>
          <w:bCs/>
          <w:sz w:val="24"/>
          <w:szCs w:val="24"/>
          <w:highlight w:val="none"/>
          <w:u w:val="none"/>
          <w:lang w:val="en-US" w:eastAsia="zh-CN"/>
        </w:rPr>
        <w:t>：</w:t>
      </w:r>
    </w:p>
    <w:p w14:paraId="7E19847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19C10BAB">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47C2754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7898F678">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1491BA3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40FB620F">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95CA539">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4B6720AE">
      <w:pPr>
        <w:pStyle w:val="22"/>
        <w:keepNext w:val="0"/>
        <w:keepLines w:val="0"/>
        <w:pageBreakBefore w:val="0"/>
        <w:numPr>
          <w:ilvl w:val="0"/>
          <w:numId w:val="0"/>
        </w:numPr>
        <w:kinsoku/>
        <w:wordWrap/>
        <w:overflowPunct/>
        <w:topLinePunct w:val="0"/>
        <w:autoSpaceDE/>
        <w:autoSpaceDN/>
        <w:bidi w:val="0"/>
        <w:adjustRightInd/>
        <w:snapToGrid/>
        <w:spacing w:before="157" w:beforeLines="50" w:after="0" w:line="360" w:lineRule="auto"/>
        <w:ind w:left="0" w:leftChars="0" w:firstLine="482" w:firstLineChars="200"/>
        <w:jc w:val="left"/>
        <w:textAlignment w:val="auto"/>
        <w:outlineLvl w:val="1"/>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18E09F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5"/>
          <w:rFonts w:hint="eastAsia" w:ascii="宋体" w:hAnsi="宋体" w:eastAsia="宋体" w:cs="宋体"/>
          <w:b/>
          <w:bCs w:val="0"/>
          <w:sz w:val="24"/>
          <w:szCs w:val="24"/>
          <w:highlight w:val="none"/>
          <w:lang w:val="en-US" w:eastAsia="zh-CN"/>
        </w:rPr>
        <w:t>响应文件正</w:t>
      </w:r>
      <w:r>
        <w:rPr>
          <w:rStyle w:val="35"/>
          <w:rFonts w:hint="eastAsia" w:ascii="宋体" w:hAnsi="宋体" w:cs="宋体"/>
          <w:b/>
          <w:bCs w:val="0"/>
          <w:sz w:val="24"/>
          <w:szCs w:val="24"/>
          <w:highlight w:val="none"/>
          <w:lang w:val="en-US" w:eastAsia="zh-CN"/>
        </w:rPr>
        <w:t>副</w:t>
      </w:r>
      <w:r>
        <w:rPr>
          <w:rStyle w:val="35"/>
          <w:rFonts w:hint="eastAsia" w:ascii="宋体" w:hAnsi="宋体" w:eastAsia="宋体" w:cs="宋体"/>
          <w:b/>
          <w:bCs w:val="0"/>
          <w:sz w:val="24"/>
          <w:szCs w:val="24"/>
          <w:highlight w:val="none"/>
          <w:lang w:val="en-US" w:eastAsia="zh-CN"/>
        </w:rPr>
        <w:t>本</w:t>
      </w:r>
      <w:r>
        <w:rPr>
          <w:rStyle w:val="35"/>
          <w:rFonts w:hint="eastAsia" w:ascii="宋体" w:hAnsi="宋体" w:cs="宋体"/>
          <w:b/>
          <w:bCs w:val="0"/>
          <w:sz w:val="24"/>
          <w:szCs w:val="24"/>
          <w:highlight w:val="none"/>
          <w:lang w:val="en-US" w:eastAsia="zh-CN"/>
        </w:rPr>
        <w:t>均</w:t>
      </w:r>
      <w:r>
        <w:rPr>
          <w:rStyle w:val="35"/>
          <w:rFonts w:hint="eastAsia" w:ascii="宋体" w:hAnsi="宋体" w:eastAsia="宋体" w:cs="宋体"/>
          <w:b/>
          <w:bCs w:val="0"/>
          <w:sz w:val="24"/>
          <w:szCs w:val="24"/>
          <w:highlight w:val="none"/>
          <w:lang w:val="en-US" w:eastAsia="zh-CN"/>
        </w:rPr>
        <w:t>需逐页加盖鲜章</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3B0E7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A846B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b/>
          <w:bCs/>
          <w:kern w:val="0"/>
          <w:sz w:val="24"/>
          <w:szCs w:val="24"/>
          <w:highlight w:val="none"/>
          <w:lang w:val="en-US" w:eastAsia="zh-CN"/>
        </w:rPr>
        <w:t>3</w:t>
      </w:r>
      <w:r>
        <w:rPr>
          <w:rStyle w:val="35"/>
          <w:rFonts w:hint="eastAsia" w:ascii="宋体" w:hAnsi="宋体" w:eastAsia="宋体" w:cs="宋体"/>
          <w:b/>
          <w:bCs/>
          <w:kern w:val="0"/>
          <w:sz w:val="24"/>
          <w:szCs w:val="24"/>
          <w:highlight w:val="none"/>
        </w:rPr>
        <w:t>、</w:t>
      </w:r>
      <w:r>
        <w:rPr>
          <w:rStyle w:val="35"/>
          <w:rFonts w:hint="eastAsia" w:ascii="宋体" w:hAnsi="宋体" w:cs="宋体"/>
          <w:b/>
          <w:bCs/>
          <w:kern w:val="0"/>
          <w:sz w:val="24"/>
          <w:szCs w:val="24"/>
          <w:highlight w:val="none"/>
          <w:lang w:eastAsia="zh-CN"/>
        </w:rPr>
        <w:t>响应文件</w:t>
      </w:r>
      <w:r>
        <w:rPr>
          <w:rStyle w:val="35"/>
          <w:rFonts w:hint="eastAsia" w:ascii="宋体" w:hAnsi="宋体" w:eastAsia="宋体" w:cs="宋体"/>
          <w:b/>
          <w:bCs/>
          <w:kern w:val="0"/>
          <w:sz w:val="24"/>
          <w:szCs w:val="24"/>
          <w:highlight w:val="none"/>
        </w:rPr>
        <w:t>的正本1份</w:t>
      </w:r>
      <w:r>
        <w:rPr>
          <w:rStyle w:val="35"/>
          <w:rFonts w:hint="eastAsia" w:ascii="宋体" w:hAnsi="宋体" w:eastAsia="宋体" w:cs="宋体"/>
          <w:b/>
          <w:bCs/>
          <w:kern w:val="0"/>
          <w:sz w:val="24"/>
          <w:szCs w:val="24"/>
          <w:highlight w:val="none"/>
          <w:lang w:val="en-US" w:eastAsia="zh-CN"/>
        </w:rPr>
        <w:t>及电子版</w:t>
      </w:r>
      <w:r>
        <w:rPr>
          <w:rStyle w:val="35"/>
          <w:rFonts w:hint="eastAsia" w:ascii="宋体" w:hAnsi="宋体" w:cs="宋体"/>
          <w:b/>
          <w:bCs/>
          <w:kern w:val="0"/>
          <w:sz w:val="24"/>
          <w:szCs w:val="24"/>
          <w:highlight w:val="none"/>
          <w:lang w:val="en-US" w:eastAsia="zh-CN"/>
        </w:rPr>
        <w:t>响应文件</w:t>
      </w:r>
      <w:r>
        <w:rPr>
          <w:rStyle w:val="35"/>
          <w:rFonts w:hint="eastAsia" w:ascii="宋体" w:hAnsi="宋体" w:eastAsia="宋体" w:cs="宋体"/>
          <w:b/>
          <w:bCs/>
          <w:kern w:val="0"/>
          <w:sz w:val="24"/>
          <w:szCs w:val="24"/>
          <w:highlight w:val="none"/>
          <w:lang w:val="en-US" w:eastAsia="zh-CN"/>
        </w:rPr>
        <w:t>（U盘）</w:t>
      </w:r>
      <w:r>
        <w:rPr>
          <w:rStyle w:val="35"/>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5"/>
          <w:rFonts w:hint="eastAsia" w:ascii="宋体" w:hAnsi="宋体" w:eastAsia="宋体" w:cs="宋体"/>
          <w:b/>
          <w:bCs/>
          <w:kern w:val="0"/>
          <w:sz w:val="24"/>
          <w:szCs w:val="24"/>
          <w:highlight w:val="none"/>
          <w:lang w:eastAsia="zh-CN"/>
        </w:rPr>
        <w:t>密封骑缝</w:t>
      </w:r>
      <w:r>
        <w:rPr>
          <w:rStyle w:val="35"/>
          <w:rFonts w:hint="eastAsia" w:ascii="宋体" w:hAnsi="宋体" w:eastAsia="宋体" w:cs="宋体"/>
          <w:b/>
          <w:bCs/>
          <w:kern w:val="0"/>
          <w:sz w:val="24"/>
          <w:szCs w:val="24"/>
          <w:highlight w:val="none"/>
        </w:rPr>
        <w:t>处应加盖</w:t>
      </w:r>
      <w:r>
        <w:rPr>
          <w:rStyle w:val="35"/>
          <w:rFonts w:hint="eastAsia" w:ascii="宋体" w:hAnsi="宋体" w:cs="宋体"/>
          <w:b/>
          <w:bCs/>
          <w:kern w:val="0"/>
          <w:sz w:val="24"/>
          <w:szCs w:val="24"/>
          <w:highlight w:val="none"/>
          <w:lang w:eastAsia="zh-CN"/>
        </w:rPr>
        <w:t>供应商</w:t>
      </w:r>
      <w:r>
        <w:rPr>
          <w:rStyle w:val="35"/>
          <w:rFonts w:hint="eastAsia" w:ascii="宋体" w:hAnsi="宋体" w:eastAsia="宋体" w:cs="宋体"/>
          <w:b/>
          <w:bCs/>
          <w:kern w:val="0"/>
          <w:sz w:val="24"/>
          <w:szCs w:val="24"/>
          <w:highlight w:val="none"/>
        </w:rPr>
        <w:t>单位公章，</w:t>
      </w:r>
      <w:r>
        <w:rPr>
          <w:rStyle w:val="35"/>
          <w:rFonts w:hint="eastAsia" w:ascii="宋体" w:hAnsi="宋体" w:eastAsia="宋体" w:cs="宋体"/>
          <w:b/>
          <w:bCs/>
          <w:kern w:val="0"/>
          <w:sz w:val="24"/>
          <w:szCs w:val="24"/>
          <w:highlight w:val="none"/>
          <w:lang w:eastAsia="zh-CN"/>
        </w:rPr>
        <w:t>密封袋正面</w:t>
      </w:r>
      <w:r>
        <w:rPr>
          <w:rStyle w:val="35"/>
          <w:rFonts w:hint="eastAsia" w:ascii="宋体" w:hAnsi="宋体" w:eastAsia="宋体" w:cs="宋体"/>
          <w:b/>
          <w:bCs/>
          <w:kern w:val="0"/>
          <w:sz w:val="24"/>
          <w:szCs w:val="24"/>
          <w:highlight w:val="none"/>
        </w:rPr>
        <w:t>标明投标名称</w:t>
      </w:r>
      <w:r>
        <w:rPr>
          <w:rStyle w:val="35"/>
          <w:rFonts w:hint="eastAsia" w:ascii="宋体" w:hAnsi="宋体" w:eastAsia="宋体" w:cs="宋体"/>
          <w:b/>
          <w:bCs/>
          <w:kern w:val="0"/>
          <w:sz w:val="24"/>
          <w:szCs w:val="24"/>
          <w:highlight w:val="none"/>
          <w:lang w:eastAsia="zh-CN"/>
        </w:rPr>
        <w:t>、</w:t>
      </w:r>
      <w:r>
        <w:rPr>
          <w:rStyle w:val="35"/>
          <w:rFonts w:hint="eastAsia" w:ascii="宋体" w:hAnsi="宋体" w:cs="宋体"/>
          <w:b/>
          <w:bCs/>
          <w:kern w:val="0"/>
          <w:sz w:val="24"/>
          <w:szCs w:val="24"/>
          <w:highlight w:val="none"/>
          <w:lang w:eastAsia="zh-CN"/>
        </w:rPr>
        <w:t>响应文件</w:t>
      </w:r>
      <w:r>
        <w:rPr>
          <w:rStyle w:val="35"/>
          <w:rFonts w:hint="eastAsia" w:ascii="宋体" w:hAnsi="宋体" w:eastAsia="宋体" w:cs="宋体"/>
          <w:b/>
          <w:bCs/>
          <w:kern w:val="0"/>
          <w:sz w:val="24"/>
          <w:szCs w:val="24"/>
          <w:highlight w:val="none"/>
          <w:lang w:eastAsia="zh-CN"/>
        </w:rPr>
        <w:t>启封时间、</w:t>
      </w:r>
      <w:r>
        <w:rPr>
          <w:rStyle w:val="35"/>
          <w:rFonts w:hint="eastAsia" w:ascii="宋体" w:hAnsi="宋体" w:cs="宋体"/>
          <w:b/>
          <w:bCs/>
          <w:kern w:val="0"/>
          <w:sz w:val="24"/>
          <w:szCs w:val="24"/>
          <w:highlight w:val="none"/>
          <w:lang w:eastAsia="zh-CN"/>
        </w:rPr>
        <w:t>供应商</w:t>
      </w:r>
      <w:r>
        <w:rPr>
          <w:rStyle w:val="35"/>
          <w:rFonts w:hint="eastAsia" w:ascii="宋体" w:hAnsi="宋体" w:eastAsia="宋体" w:cs="宋体"/>
          <w:b/>
          <w:bCs/>
          <w:kern w:val="0"/>
          <w:sz w:val="24"/>
          <w:szCs w:val="24"/>
          <w:highlight w:val="none"/>
          <w:lang w:eastAsia="zh-CN"/>
        </w:rPr>
        <w:t>名称（加盖鲜章）</w:t>
      </w:r>
      <w:r>
        <w:rPr>
          <w:rStyle w:val="35"/>
          <w:rFonts w:hint="eastAsia" w:ascii="宋体" w:hAnsi="宋体" w:eastAsia="宋体" w:cs="宋体"/>
          <w:b/>
          <w:bCs/>
          <w:kern w:val="0"/>
          <w:sz w:val="24"/>
          <w:szCs w:val="24"/>
          <w:highlight w:val="none"/>
        </w:rPr>
        <w:t>，</w:t>
      </w:r>
      <w:r>
        <w:rPr>
          <w:rStyle w:val="35"/>
          <w:rFonts w:hint="eastAsia" w:ascii="宋体" w:hAnsi="宋体" w:eastAsia="宋体" w:cs="宋体"/>
          <w:b/>
          <w:bCs/>
          <w:kern w:val="0"/>
          <w:sz w:val="24"/>
          <w:szCs w:val="24"/>
          <w:highlight w:val="none"/>
          <w:lang w:eastAsia="zh-CN"/>
        </w:rPr>
        <w:t>并</w:t>
      </w:r>
      <w:r>
        <w:rPr>
          <w:rStyle w:val="35"/>
          <w:rFonts w:hint="eastAsia" w:ascii="宋体" w:hAnsi="宋体" w:eastAsia="宋体" w:cs="宋体"/>
          <w:b/>
          <w:bCs/>
          <w:kern w:val="0"/>
          <w:sz w:val="24"/>
          <w:szCs w:val="24"/>
          <w:highlight w:val="none"/>
        </w:rPr>
        <w:t>按投标日程规定日期送至指定地点。</w:t>
      </w:r>
      <w:r>
        <w:rPr>
          <w:rStyle w:val="35"/>
          <w:rFonts w:hint="eastAsia" w:ascii="宋体" w:hAnsi="宋体" w:eastAsia="宋体" w:cs="宋体"/>
          <w:kern w:val="0"/>
          <w:sz w:val="24"/>
          <w:szCs w:val="24"/>
          <w:highlight w:val="none"/>
        </w:rPr>
        <w:t xml:space="preserve"> </w:t>
      </w:r>
    </w:p>
    <w:p w14:paraId="417DC344">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kern w:val="0"/>
          <w:sz w:val="24"/>
          <w:szCs w:val="24"/>
          <w:highlight w:val="none"/>
          <w:lang w:val="en-US" w:eastAsia="zh-CN"/>
        </w:rPr>
        <w:t>4</w:t>
      </w:r>
      <w:r>
        <w:rPr>
          <w:rStyle w:val="35"/>
          <w:rFonts w:hint="eastAsia" w:ascii="宋体" w:hAnsi="宋体" w:eastAsia="宋体" w:cs="宋体"/>
          <w:kern w:val="0"/>
          <w:sz w:val="24"/>
          <w:szCs w:val="24"/>
          <w:highlight w:val="none"/>
        </w:rPr>
        <w:t>、</w:t>
      </w:r>
      <w:r>
        <w:rPr>
          <w:rStyle w:val="35"/>
          <w:rFonts w:hint="eastAsia" w:ascii="宋体" w:hAnsi="宋体" w:cs="宋体"/>
          <w:kern w:val="0"/>
          <w:sz w:val="24"/>
          <w:szCs w:val="24"/>
          <w:highlight w:val="none"/>
          <w:lang w:val="en-US" w:eastAsia="zh-CN"/>
        </w:rPr>
        <w:t>供应商</w:t>
      </w:r>
      <w:r>
        <w:rPr>
          <w:rStyle w:val="35"/>
          <w:rFonts w:hint="eastAsia" w:ascii="宋体" w:hAnsi="宋体" w:eastAsia="宋体" w:cs="宋体"/>
          <w:kern w:val="0"/>
          <w:sz w:val="24"/>
          <w:szCs w:val="24"/>
          <w:highlight w:val="none"/>
        </w:rPr>
        <w:t>在</w:t>
      </w:r>
      <w:r>
        <w:rPr>
          <w:rStyle w:val="35"/>
          <w:rFonts w:hint="eastAsia" w:ascii="宋体" w:hAnsi="宋体" w:cs="宋体"/>
          <w:kern w:val="0"/>
          <w:sz w:val="24"/>
          <w:szCs w:val="24"/>
          <w:highlight w:val="none"/>
          <w:lang w:val="en-US" w:eastAsia="zh-CN"/>
        </w:rPr>
        <w:t>响应文件</w:t>
      </w:r>
      <w:r>
        <w:rPr>
          <w:rStyle w:val="35"/>
          <w:rFonts w:hint="eastAsia" w:ascii="宋体" w:hAnsi="宋体" w:eastAsia="宋体" w:cs="宋体"/>
          <w:kern w:val="0"/>
          <w:sz w:val="24"/>
          <w:szCs w:val="24"/>
          <w:highlight w:val="none"/>
        </w:rPr>
        <w:t>截止</w:t>
      </w:r>
      <w:r>
        <w:rPr>
          <w:rStyle w:val="35"/>
          <w:rFonts w:hint="eastAsia" w:ascii="宋体" w:hAnsi="宋体" w:eastAsia="宋体" w:cs="宋体"/>
          <w:kern w:val="0"/>
          <w:sz w:val="24"/>
          <w:szCs w:val="24"/>
          <w:highlight w:val="none"/>
          <w:lang w:val="en-US" w:eastAsia="zh-CN"/>
        </w:rPr>
        <w:t>递交</w:t>
      </w:r>
      <w:r>
        <w:rPr>
          <w:rStyle w:val="35"/>
          <w:rFonts w:hint="eastAsia" w:ascii="宋体" w:hAnsi="宋体" w:eastAsia="宋体" w:cs="宋体"/>
          <w:kern w:val="0"/>
          <w:sz w:val="24"/>
          <w:szCs w:val="24"/>
          <w:highlight w:val="none"/>
        </w:rPr>
        <w:t xml:space="preserve">时间之前可书面修改或撤销，迟交或未按规定密封的不予接受。 </w:t>
      </w:r>
    </w:p>
    <w:p w14:paraId="3015EAA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kern w:val="0"/>
          <w:sz w:val="24"/>
          <w:szCs w:val="24"/>
          <w:highlight w:val="none"/>
          <w:lang w:val="en-US" w:eastAsia="zh-CN"/>
        </w:rPr>
        <w:t>5</w:t>
      </w:r>
      <w:r>
        <w:rPr>
          <w:rStyle w:val="35"/>
          <w:rFonts w:hint="eastAsia" w:ascii="宋体" w:hAnsi="宋体" w:eastAsia="宋体" w:cs="宋体"/>
          <w:kern w:val="0"/>
          <w:sz w:val="24"/>
          <w:szCs w:val="24"/>
          <w:highlight w:val="none"/>
        </w:rPr>
        <w:t>、</w:t>
      </w:r>
      <w:r>
        <w:rPr>
          <w:rStyle w:val="35"/>
          <w:rFonts w:hint="eastAsia" w:ascii="宋体" w:hAnsi="宋体" w:cs="宋体"/>
          <w:kern w:val="0"/>
          <w:sz w:val="24"/>
          <w:szCs w:val="24"/>
          <w:highlight w:val="none"/>
          <w:lang w:eastAsia="zh-CN"/>
        </w:rPr>
        <w:t>响应文件</w:t>
      </w:r>
      <w:r>
        <w:rPr>
          <w:rStyle w:val="35"/>
          <w:rFonts w:hint="eastAsia" w:ascii="宋体" w:hAnsi="宋体" w:eastAsia="宋体" w:cs="宋体"/>
          <w:kern w:val="0"/>
          <w:sz w:val="24"/>
          <w:szCs w:val="24"/>
          <w:highlight w:val="none"/>
        </w:rPr>
        <w:t>有效期为自</w:t>
      </w:r>
      <w:r>
        <w:rPr>
          <w:rStyle w:val="35"/>
          <w:rFonts w:hint="eastAsia" w:ascii="宋体" w:hAnsi="宋体" w:eastAsia="宋体" w:cs="宋体"/>
          <w:kern w:val="0"/>
          <w:sz w:val="24"/>
          <w:szCs w:val="24"/>
          <w:highlight w:val="none"/>
          <w:lang w:val="en-US" w:eastAsia="zh-CN"/>
        </w:rPr>
        <w:t>开标</w:t>
      </w:r>
      <w:r>
        <w:rPr>
          <w:rStyle w:val="35"/>
          <w:rFonts w:hint="eastAsia" w:ascii="宋体" w:hAnsi="宋体" w:eastAsia="宋体" w:cs="宋体"/>
          <w:kern w:val="0"/>
          <w:sz w:val="24"/>
          <w:szCs w:val="24"/>
          <w:highlight w:val="none"/>
        </w:rPr>
        <w:t>之日起算九十（90）个日历日，</w:t>
      </w:r>
      <w:r>
        <w:rPr>
          <w:rStyle w:val="35"/>
          <w:rFonts w:hint="eastAsia" w:ascii="宋体" w:hAnsi="宋体" w:eastAsia="宋体" w:cs="宋体"/>
          <w:kern w:val="0"/>
          <w:sz w:val="24"/>
          <w:szCs w:val="24"/>
          <w:highlight w:val="none"/>
          <w:lang w:eastAsia="zh-CN"/>
        </w:rPr>
        <w:t>中标候选人</w:t>
      </w:r>
      <w:r>
        <w:rPr>
          <w:rStyle w:val="35"/>
          <w:rFonts w:hint="eastAsia" w:ascii="宋体" w:hAnsi="宋体" w:eastAsia="宋体" w:cs="宋体"/>
          <w:kern w:val="0"/>
          <w:sz w:val="24"/>
          <w:szCs w:val="24"/>
          <w:highlight w:val="none"/>
        </w:rPr>
        <w:t>的</w:t>
      </w:r>
      <w:r>
        <w:rPr>
          <w:rStyle w:val="35"/>
          <w:rFonts w:hint="eastAsia" w:ascii="宋体" w:hAnsi="宋体" w:cs="宋体"/>
          <w:kern w:val="0"/>
          <w:sz w:val="24"/>
          <w:szCs w:val="24"/>
          <w:highlight w:val="none"/>
          <w:lang w:eastAsia="zh-CN"/>
        </w:rPr>
        <w:t>响应文件</w:t>
      </w:r>
      <w:r>
        <w:rPr>
          <w:rStyle w:val="35"/>
          <w:rFonts w:hint="eastAsia" w:ascii="宋体" w:hAnsi="宋体" w:eastAsia="宋体" w:cs="宋体"/>
          <w:kern w:val="0"/>
          <w:sz w:val="24"/>
          <w:szCs w:val="24"/>
          <w:highlight w:val="none"/>
        </w:rPr>
        <w:t>有效期延长至合同执行完毕。</w:t>
      </w:r>
    </w:p>
    <w:p w14:paraId="4BE758B7">
      <w:pPr>
        <w:pStyle w:val="2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1EE7AC98">
      <w:pPr>
        <w:pStyle w:val="2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p>
    <w:p w14:paraId="3E3E20AA">
      <w:pPr>
        <w:pStyle w:val="2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4" w:type="default"/>
          <w:pgSz w:w="11906" w:h="16838"/>
          <w:pgMar w:top="1440" w:right="1531" w:bottom="1402"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8F3F28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235B838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4D3486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综合评标法。</w:t>
      </w:r>
    </w:p>
    <w:p w14:paraId="458E5E4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cs="宋体"/>
          <w:sz w:val="24"/>
          <w:szCs w:val="24"/>
          <w:highlight w:val="none"/>
          <w:lang w:eastAsia="zh-CN"/>
        </w:rPr>
        <w:t>：</w:t>
      </w:r>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361"/>
      </w:tblGrid>
      <w:tr w14:paraId="4FE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32" w:type="dxa"/>
            <w:noWrap w:val="0"/>
            <w:vAlign w:val="center"/>
          </w:tcPr>
          <w:p w14:paraId="12F4845C">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7361" w:type="dxa"/>
            <w:noWrap w:val="0"/>
            <w:vAlign w:val="center"/>
          </w:tcPr>
          <w:p w14:paraId="300C2C7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14:paraId="2CC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32" w:type="dxa"/>
            <w:shd w:val="clear" w:color="auto" w:fill="auto"/>
            <w:noWrap w:val="0"/>
            <w:vAlign w:val="center"/>
          </w:tcPr>
          <w:p w14:paraId="7244CF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2B3148B8">
            <w:pPr>
              <w:adjustRightInd w:val="0"/>
              <w:snapToGrid w:val="0"/>
              <w:spacing w:before="156"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7361" w:type="dxa"/>
            <w:shd w:val="clear" w:color="auto" w:fill="auto"/>
            <w:noWrap w:val="0"/>
            <w:vAlign w:val="center"/>
          </w:tcPr>
          <w:p w14:paraId="6EA05ADA">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价格分统一采用低价优先法计算，即满足</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lang w:val="zh-CN"/>
              </w:rPr>
              <w:t>文件要求且投标价格最低的投标报价为评标基准价，其价格分为满分。其他投标人的价格分统一按照下列公式计算：</w:t>
            </w:r>
          </w:p>
          <w:p w14:paraId="4FA7A035">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投标报价得分=(评标基准价／投标报价)×</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zh-CN"/>
              </w:rPr>
              <w:t xml:space="preserve">          </w:t>
            </w:r>
          </w:p>
          <w:p w14:paraId="03A4966E">
            <w:pPr>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zh-CN"/>
              </w:rPr>
              <w:t>计算分数时四舍五入取小数点后两位</w:t>
            </w:r>
          </w:p>
        </w:tc>
      </w:tr>
      <w:tr w14:paraId="314E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32" w:type="dxa"/>
            <w:noWrap w:val="0"/>
            <w:vAlign w:val="center"/>
          </w:tcPr>
          <w:p w14:paraId="51C729E4">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技术要求符合性</w:t>
            </w:r>
          </w:p>
          <w:p w14:paraId="0C03A664">
            <w:pPr>
              <w:widowControl w:val="0"/>
              <w:spacing w:after="0" w:line="360" w:lineRule="auto"/>
              <w:ind w:left="0" w:leftChars="0" w:firstLine="0" w:firstLineChars="0"/>
              <w:jc w:val="center"/>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w:t>
            </w:r>
            <w:r>
              <w:rPr>
                <w:rFonts w:hint="eastAsia" w:ascii="宋体" w:hAnsi="宋体" w:cs="宋体"/>
                <w:color w:val="auto"/>
                <w:kern w:val="2"/>
                <w:sz w:val="24"/>
                <w:szCs w:val="24"/>
                <w:u w:val="none" w:color="auto"/>
                <w:lang w:val="en-US" w:eastAsia="zh-CN" w:bidi="ar-SA"/>
              </w:rPr>
              <w:t>30</w:t>
            </w:r>
            <w:r>
              <w:rPr>
                <w:rFonts w:hint="eastAsia" w:ascii="宋体" w:hAnsi="宋体" w:eastAsia="宋体" w:cs="宋体"/>
                <w:color w:val="auto"/>
                <w:kern w:val="2"/>
                <w:sz w:val="24"/>
                <w:szCs w:val="24"/>
                <w:u w:val="none" w:color="auto"/>
                <w:lang w:val="en-US" w:eastAsia="zh-CN" w:bidi="ar-SA"/>
              </w:rPr>
              <w:t>分）</w:t>
            </w:r>
          </w:p>
        </w:tc>
        <w:tc>
          <w:tcPr>
            <w:tcW w:w="7361" w:type="dxa"/>
            <w:noWrap w:val="0"/>
            <w:vAlign w:val="center"/>
          </w:tcPr>
          <w:p w14:paraId="3E244DAC">
            <w:pPr>
              <w:widowControl/>
              <w:spacing w:line="36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招标文件第三章中</w:t>
            </w:r>
            <w:r>
              <w:rPr>
                <w:rFonts w:hint="eastAsia" w:ascii="宋体" w:hAnsi="宋体" w:eastAsia="宋体" w:cs="宋体"/>
                <w:color w:val="000000"/>
                <w:kern w:val="0"/>
                <w:sz w:val="24"/>
                <w:szCs w:val="24"/>
                <w:highlight w:val="none"/>
              </w:rPr>
              <w:t>标“▲”项为重要参数，每负偏离一项扣</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val="en-US" w:eastAsia="zh-CN"/>
              </w:rPr>
              <w:t>满分10分，</w:t>
            </w:r>
            <w:r>
              <w:rPr>
                <w:rFonts w:hint="eastAsia" w:ascii="宋体" w:hAnsi="宋体" w:cs="宋体"/>
                <w:color w:val="000000"/>
                <w:kern w:val="0"/>
                <w:sz w:val="24"/>
                <w:szCs w:val="24"/>
                <w:highlight w:val="none"/>
                <w:lang w:val="en-US" w:eastAsia="zh-CN"/>
              </w:rPr>
              <w:t>扣完为止</w:t>
            </w:r>
            <w:r>
              <w:rPr>
                <w:rFonts w:hint="eastAsia" w:ascii="宋体" w:hAnsi="宋体" w:eastAsia="宋体" w:cs="宋体"/>
                <w:color w:val="000000"/>
                <w:kern w:val="0"/>
                <w:sz w:val="24"/>
                <w:szCs w:val="24"/>
                <w:highlight w:val="none"/>
              </w:rPr>
              <w:t>；其他参数为一般参数</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每负偏离一项扣</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满分20分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扣完为止。</w:t>
            </w:r>
            <w:r>
              <w:rPr>
                <w:rFonts w:hint="eastAsia" w:ascii="宋体" w:hAnsi="宋体" w:cs="宋体"/>
                <w:color w:val="000000"/>
                <w:kern w:val="0"/>
                <w:sz w:val="24"/>
                <w:szCs w:val="24"/>
                <w:highlight w:val="none"/>
                <w:lang w:val="en-US" w:eastAsia="zh-CN"/>
              </w:rPr>
              <w:t>评委会根据偏离表“说明”栏中标明页码对应的支持资料是否满足本项目采购需求进行赋分。</w:t>
            </w:r>
          </w:p>
          <w:p w14:paraId="3140F171">
            <w:pPr>
              <w:spacing w:line="360" w:lineRule="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000000"/>
                <w:kern w:val="0"/>
                <w:sz w:val="24"/>
                <w:szCs w:val="24"/>
                <w:highlight w:val="none"/>
              </w:rPr>
              <w:t>备注：技术指标</w:t>
            </w:r>
            <w:r>
              <w:rPr>
                <w:rFonts w:hint="eastAsia" w:ascii="宋体" w:hAnsi="宋体" w:eastAsia="宋体" w:cs="宋体"/>
                <w:b/>
                <w:bCs/>
                <w:color w:val="000000"/>
                <w:kern w:val="0"/>
                <w:sz w:val="24"/>
                <w:szCs w:val="24"/>
                <w:highlight w:val="none"/>
                <w:lang w:val="en-US" w:eastAsia="zh-CN"/>
              </w:rPr>
              <w:t>需</w:t>
            </w:r>
            <w:r>
              <w:rPr>
                <w:rFonts w:hint="eastAsia" w:ascii="宋体" w:hAnsi="宋体" w:eastAsia="宋体" w:cs="宋体"/>
                <w:b/>
                <w:bCs/>
                <w:color w:val="000000"/>
                <w:kern w:val="0"/>
                <w:sz w:val="24"/>
                <w:szCs w:val="24"/>
                <w:highlight w:val="none"/>
              </w:rPr>
              <w:t>提供技术支持资料，请在偏离表“说明”栏中标明页码。</w:t>
            </w:r>
            <w:r>
              <w:rPr>
                <w:rFonts w:hint="eastAsia" w:ascii="宋体" w:hAnsi="宋体" w:eastAsia="宋体" w:cs="宋体"/>
                <w:b/>
                <w:bCs/>
                <w:color w:val="000000"/>
                <w:kern w:val="0"/>
                <w:sz w:val="24"/>
                <w:szCs w:val="24"/>
                <w:highlight w:val="none"/>
                <w:lang w:val="en-US" w:eastAsia="zh-CN"/>
              </w:rPr>
              <w:t>标</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项需提供截图证明材料或相关说明</w:t>
            </w:r>
            <w:r>
              <w:rPr>
                <w:rFonts w:hint="eastAsia" w:ascii="宋体" w:hAnsi="宋体" w:eastAsia="宋体" w:cs="宋体"/>
                <w:color w:val="000000"/>
                <w:kern w:val="0"/>
                <w:sz w:val="24"/>
                <w:szCs w:val="24"/>
                <w:highlight w:val="none"/>
                <w:lang w:val="en-US" w:eastAsia="zh-CN"/>
              </w:rPr>
              <w:t>。</w:t>
            </w:r>
          </w:p>
        </w:tc>
      </w:tr>
      <w:tr w14:paraId="77F5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3D162A03">
            <w:pPr>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项目实施方案</w:t>
            </w:r>
          </w:p>
          <w:p w14:paraId="63EC3BDB">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0</w:t>
            </w:r>
            <w:r>
              <w:rPr>
                <w:rFonts w:hint="eastAsia" w:ascii="宋体" w:hAnsi="宋体" w:eastAsia="宋体" w:cs="Times New Roman"/>
                <w:sz w:val="24"/>
                <w:szCs w:val="24"/>
              </w:rPr>
              <w:t>分）</w:t>
            </w:r>
          </w:p>
        </w:tc>
        <w:tc>
          <w:tcPr>
            <w:tcW w:w="7361" w:type="dxa"/>
            <w:shd w:val="clear" w:color="auto" w:fill="auto"/>
            <w:noWrap w:val="0"/>
            <w:vAlign w:val="center"/>
          </w:tcPr>
          <w:p w14:paraId="0AFE3D3D">
            <w:pPr>
              <w:snapToGrid w:val="0"/>
              <w:spacing w:line="360" w:lineRule="auto"/>
              <w:jc w:val="left"/>
              <w:rPr>
                <w:rFonts w:ascii="宋体" w:hAnsi="宋体" w:eastAsia="宋体" w:cs="宋体"/>
                <w:kern w:val="0"/>
                <w:sz w:val="24"/>
              </w:rPr>
            </w:pPr>
            <w:r>
              <w:rPr>
                <w:rFonts w:hint="eastAsia" w:ascii="宋体" w:hAnsi="宋体" w:eastAsia="宋体" w:cs="宋体"/>
                <w:sz w:val="24"/>
                <w:szCs w:val="24"/>
              </w:rPr>
              <w:t>评委会</w:t>
            </w:r>
            <w:r>
              <w:rPr>
                <w:rFonts w:hint="eastAsia" w:ascii="宋体" w:hAnsi="宋体" w:eastAsia="宋体" w:cs="宋体"/>
                <w:kern w:val="0"/>
                <w:sz w:val="24"/>
              </w:rPr>
              <w:t>根据供应商针对本项目提供的项目实施方案</w:t>
            </w:r>
            <w:r>
              <w:rPr>
                <w:rFonts w:hint="eastAsia" w:ascii="宋体" w:hAnsi="宋体" w:eastAsia="宋体" w:cs="宋体"/>
                <w:kern w:val="0"/>
                <w:sz w:val="24"/>
                <w:lang w:eastAsia="zh-CN"/>
              </w:rPr>
              <w:t>，</w:t>
            </w:r>
            <w:r>
              <w:rPr>
                <w:rFonts w:hint="eastAsia" w:ascii="宋体" w:hAnsi="宋体" w:eastAsia="宋体" w:cs="宋体"/>
                <w:kern w:val="0"/>
                <w:sz w:val="24"/>
              </w:rPr>
              <w:t>按照方案得完整性和贴合性进行打分评定。</w:t>
            </w:r>
          </w:p>
          <w:p w14:paraId="07A3CEF0">
            <w:pPr>
              <w:snapToGrid w:val="0"/>
              <w:spacing w:line="360" w:lineRule="auto"/>
              <w:jc w:val="left"/>
              <w:rPr>
                <w:rFonts w:hint="eastAsia" w:ascii="宋体" w:hAnsi="宋体" w:eastAsia="宋体" w:cs="Times New Roman"/>
                <w:kern w:val="0"/>
                <w:sz w:val="24"/>
                <w:szCs w:val="24"/>
                <w:lang w:val="en-US" w:eastAsia="zh-CN" w:bidi="ar-SA"/>
              </w:rPr>
            </w:pPr>
            <w:r>
              <w:rPr>
                <w:rFonts w:ascii="宋体" w:hAnsi="宋体" w:eastAsia="宋体" w:cs="宋体"/>
                <w:kern w:val="0"/>
                <w:sz w:val="24"/>
              </w:rPr>
              <w:t>方案编制</w:t>
            </w:r>
            <w:r>
              <w:rPr>
                <w:rFonts w:hint="eastAsia" w:ascii="宋体" w:hAnsi="宋体" w:eastAsia="宋体" w:cs="宋体"/>
                <w:kern w:val="0"/>
                <w:sz w:val="24"/>
              </w:rPr>
              <w:t>内容完整、详细，贴合</w:t>
            </w:r>
            <w:r>
              <w:rPr>
                <w:rFonts w:hint="eastAsia" w:ascii="宋体" w:hAnsi="宋体" w:eastAsia="宋体" w:cs="宋体"/>
                <w:kern w:val="0"/>
                <w:sz w:val="24"/>
                <w:lang w:val="en-US" w:eastAsia="zh-CN"/>
              </w:rPr>
              <w:t>项目</w:t>
            </w:r>
            <w:r>
              <w:rPr>
                <w:rFonts w:hint="eastAsia" w:ascii="宋体" w:hAnsi="宋体" w:eastAsia="宋体" w:cs="宋体"/>
                <w:kern w:val="0"/>
                <w:sz w:val="24"/>
              </w:rPr>
              <w:t>实际需求的得</w:t>
            </w:r>
            <w:r>
              <w:rPr>
                <w:rFonts w:hint="eastAsia" w:ascii="宋体" w:hAnsi="宋体" w:cs="宋体"/>
                <w:kern w:val="0"/>
                <w:sz w:val="24"/>
                <w:lang w:val="en-US" w:eastAsia="zh-CN"/>
              </w:rPr>
              <w:t>7-10</w:t>
            </w:r>
            <w:r>
              <w:rPr>
                <w:rFonts w:ascii="宋体" w:hAnsi="宋体" w:eastAsia="宋体" w:cs="宋体"/>
                <w:kern w:val="0"/>
                <w:sz w:val="24"/>
              </w:rPr>
              <w:t>分；方案编制内容基本完整、较为简单</w:t>
            </w:r>
            <w:r>
              <w:rPr>
                <w:rFonts w:hint="eastAsia" w:ascii="宋体" w:hAnsi="宋体" w:eastAsia="宋体" w:cs="宋体"/>
                <w:kern w:val="0"/>
                <w:sz w:val="24"/>
              </w:rPr>
              <w:t>、初步贴合</w:t>
            </w:r>
            <w:r>
              <w:rPr>
                <w:rFonts w:ascii="宋体" w:hAnsi="宋体" w:eastAsia="宋体" w:cs="宋体"/>
                <w:kern w:val="0"/>
                <w:sz w:val="24"/>
              </w:rPr>
              <w:t>的得</w:t>
            </w:r>
            <w:r>
              <w:rPr>
                <w:rFonts w:hint="eastAsia" w:ascii="宋体" w:hAnsi="宋体" w:cs="宋体"/>
                <w:kern w:val="0"/>
                <w:sz w:val="24"/>
                <w:lang w:val="en-US" w:eastAsia="zh-CN"/>
              </w:rPr>
              <w:t>4-6</w:t>
            </w:r>
            <w:r>
              <w:rPr>
                <w:rFonts w:ascii="宋体" w:hAnsi="宋体" w:eastAsia="宋体" w:cs="宋体"/>
                <w:kern w:val="0"/>
                <w:sz w:val="24"/>
              </w:rPr>
              <w:t>分；方案编制内容基本完整、</w:t>
            </w:r>
            <w:r>
              <w:rPr>
                <w:rFonts w:hint="eastAsia" w:ascii="宋体" w:hAnsi="宋体" w:eastAsia="宋体" w:cs="宋体"/>
                <w:kern w:val="0"/>
                <w:sz w:val="24"/>
              </w:rPr>
              <w:t>不够贴合</w:t>
            </w:r>
            <w:r>
              <w:rPr>
                <w:rFonts w:ascii="宋体" w:hAnsi="宋体" w:eastAsia="宋体" w:cs="宋体"/>
                <w:kern w:val="0"/>
                <w:sz w:val="24"/>
              </w:rPr>
              <w:t>的得</w:t>
            </w:r>
            <w:r>
              <w:rPr>
                <w:rFonts w:hint="eastAsia" w:ascii="宋体" w:hAnsi="宋体" w:cs="宋体"/>
                <w:kern w:val="0"/>
                <w:sz w:val="24"/>
                <w:lang w:val="en-US" w:eastAsia="zh-CN"/>
              </w:rPr>
              <w:t>0-3</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0996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72FD227F">
            <w:pPr>
              <w:snapToGrid w:val="0"/>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项目团队</w:t>
            </w:r>
            <w:r>
              <w:rPr>
                <w:rFonts w:hint="eastAsia" w:ascii="宋体" w:hAnsi="宋体" w:eastAsia="宋体" w:cs="宋体"/>
                <w:kern w:val="0"/>
                <w:sz w:val="24"/>
                <w:highlight w:val="none"/>
                <w:lang w:val="en-US" w:eastAsia="zh-CN"/>
              </w:rPr>
              <w:t>组成</w:t>
            </w:r>
          </w:p>
          <w:p w14:paraId="6C95825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w:t>
            </w:r>
          </w:p>
        </w:tc>
        <w:tc>
          <w:tcPr>
            <w:tcW w:w="7361" w:type="dxa"/>
            <w:shd w:val="clear" w:color="auto" w:fill="auto"/>
            <w:noWrap w:val="0"/>
            <w:vAlign w:val="center"/>
          </w:tcPr>
          <w:p w14:paraId="58536B50">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拟派项目经理具备人力资源和社会保障部门认证的信息系统高级项目管理师资格且具有2年及以上相关从业经验，得2分；具备中级项目管理师资格且具有1年及以上相关从业经验，得1分。</w:t>
            </w:r>
          </w:p>
          <w:p w14:paraId="301FFE29">
            <w:pPr>
              <w:keepNext w:val="0"/>
              <w:keepLines w:val="0"/>
              <w:pageBreakBefore w:val="0"/>
              <w:widowControl/>
              <w:numPr>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2、项目其他成员应具备计算机相关资质，评委会根据项目人员团队完整性、人员资质符合性，进行综合赋分，0-3分。</w:t>
            </w:r>
          </w:p>
          <w:p w14:paraId="5F7D2E79">
            <w:pPr>
              <w:widowControl/>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kern w:val="0"/>
                <w:sz w:val="24"/>
                <w:highlight w:val="none"/>
                <w:lang w:val="en-US" w:eastAsia="zh-CN"/>
              </w:rPr>
              <w:t>（注：提供项目管理人员在供应商处的相关业绩证明材料</w:t>
            </w:r>
            <w:r>
              <w:rPr>
                <w:rFonts w:hint="eastAsia" w:ascii="宋体" w:hAnsi="宋体" w:cs="宋体"/>
                <w:kern w:val="0"/>
                <w:sz w:val="24"/>
                <w:highlight w:val="none"/>
                <w:lang w:val="en-US" w:eastAsia="zh-CN"/>
              </w:rPr>
              <w:t>；所有人员</w:t>
            </w:r>
            <w:r>
              <w:rPr>
                <w:rFonts w:hint="eastAsia" w:ascii="宋体" w:hAnsi="宋体" w:eastAsia="宋体" w:cs="宋体"/>
                <w:kern w:val="0"/>
                <w:sz w:val="24"/>
                <w:highlight w:val="none"/>
                <w:lang w:val="en-US" w:eastAsia="zh-CN"/>
              </w:rPr>
              <w:t>提供人员岗位名单及供应商为实施团队缴纳的近1年以上社保的证明材料，未提供相关证明材料不得分。）</w:t>
            </w:r>
          </w:p>
        </w:tc>
      </w:tr>
      <w:tr w14:paraId="7647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1C90FCD6">
            <w:pPr>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培训方案</w:t>
            </w:r>
          </w:p>
          <w:p w14:paraId="35242D65">
            <w:pPr>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7361" w:type="dxa"/>
            <w:shd w:val="clear" w:color="auto" w:fill="auto"/>
            <w:vAlign w:val="center"/>
          </w:tcPr>
          <w:p w14:paraId="39D6CDD6">
            <w:pPr>
              <w:snapToGrid w:val="0"/>
              <w:spacing w:line="360" w:lineRule="auto"/>
              <w:jc w:val="left"/>
              <w:rPr>
                <w:rFonts w:hint="eastAsia" w:ascii="宋体" w:hAnsi="宋体" w:eastAsia="宋体" w:cs="宋体"/>
                <w:sz w:val="24"/>
                <w:lang w:eastAsia="zh-CN"/>
              </w:rPr>
            </w:pPr>
            <w:r>
              <w:rPr>
                <w:rFonts w:hint="eastAsia" w:ascii="宋体" w:hAnsi="宋体" w:eastAsia="宋体" w:cs="宋体"/>
                <w:sz w:val="24"/>
                <w:szCs w:val="24"/>
              </w:rPr>
              <w:t>评委会</w:t>
            </w:r>
            <w:r>
              <w:rPr>
                <w:rFonts w:hint="eastAsia" w:ascii="宋体" w:hAnsi="宋体" w:eastAsia="宋体" w:cs="宋体"/>
                <w:sz w:val="24"/>
                <w:szCs w:val="24"/>
                <w:lang w:val="en-US" w:eastAsia="zh-CN"/>
              </w:rPr>
              <w:t>根据供应商针对本项目</w:t>
            </w:r>
            <w:r>
              <w:rPr>
                <w:rFonts w:hint="eastAsia" w:ascii="宋体" w:hAnsi="宋体" w:eastAsia="宋体" w:cs="宋体"/>
                <w:sz w:val="24"/>
              </w:rPr>
              <w:t>制定详细的培训方案</w:t>
            </w:r>
            <w:r>
              <w:rPr>
                <w:rFonts w:hint="eastAsia" w:ascii="宋体" w:hAnsi="宋体" w:eastAsia="宋体" w:cs="宋体"/>
                <w:b w:val="0"/>
                <w:bCs w:val="0"/>
                <w:color w:val="auto"/>
                <w:spacing w:val="8"/>
                <w:sz w:val="24"/>
                <w:szCs w:val="24"/>
                <w:lang w:val="en-US" w:eastAsia="zh-CN"/>
              </w:rPr>
              <w:t>（包含但不限于培训的具体内容及方式，确保使用人员能够独立熟练操作、维护和正常使用等）</w:t>
            </w:r>
            <w:r>
              <w:rPr>
                <w:rFonts w:hint="eastAsia" w:ascii="宋体" w:hAnsi="宋体" w:eastAsia="宋体" w:cs="宋体"/>
                <w:sz w:val="24"/>
                <w:lang w:eastAsia="zh-CN"/>
              </w:rPr>
              <w:t>。</w:t>
            </w:r>
          </w:p>
          <w:p w14:paraId="59AEBAA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内容完整、详实的得</w:t>
            </w:r>
            <w:r>
              <w:rPr>
                <w:rFonts w:hint="eastAsia" w:ascii="宋体" w:hAnsi="宋体" w:cs="宋体"/>
                <w:sz w:val="24"/>
                <w:lang w:val="en-US" w:eastAsia="zh-CN"/>
              </w:rPr>
              <w:t>3-5</w:t>
            </w:r>
            <w:r>
              <w:rPr>
                <w:rFonts w:hint="eastAsia" w:ascii="宋体" w:hAnsi="宋体" w:eastAsia="宋体" w:cs="宋体"/>
                <w:sz w:val="24"/>
              </w:rPr>
              <w:t>分；内容初步可以支撑项目本项得分为</w:t>
            </w:r>
            <w:r>
              <w:rPr>
                <w:rFonts w:hint="eastAsia" w:ascii="宋体" w:hAnsi="宋体" w:eastAsia="宋体" w:cs="宋体"/>
                <w:sz w:val="24"/>
                <w:lang w:val="en-US" w:eastAsia="zh-CN"/>
              </w:rPr>
              <w:t>0-2</w:t>
            </w:r>
            <w:r>
              <w:rPr>
                <w:rFonts w:hint="eastAsia" w:ascii="宋体" w:hAnsi="宋体" w:eastAsia="宋体" w:cs="宋体"/>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576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65DB8AAF">
            <w:pPr>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售后服务</w:t>
            </w:r>
          </w:p>
          <w:p w14:paraId="1435A71C">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7361" w:type="dxa"/>
            <w:shd w:val="clear" w:color="auto" w:fill="auto"/>
            <w:vAlign w:val="center"/>
          </w:tcPr>
          <w:p w14:paraId="081B564A">
            <w:pPr>
              <w:snapToGrid w:val="0"/>
              <w:spacing w:line="360" w:lineRule="auto"/>
              <w:jc w:val="left"/>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根据各供应商针对本项目的售后服务方案，包括但不限于：1、售后服务内容及承诺；2、现有服务体系、服务网点固定场所；3、</w:t>
            </w:r>
            <w:r>
              <w:rPr>
                <w:rFonts w:hint="eastAsia" w:ascii="宋体" w:hAnsi="宋体" w:cs="宋体"/>
                <w:b w:val="0"/>
                <w:bCs w:val="0"/>
                <w:color w:val="auto"/>
                <w:spacing w:val="8"/>
                <w:sz w:val="24"/>
                <w:szCs w:val="24"/>
                <w:lang w:val="en-US" w:eastAsia="zh-CN"/>
              </w:rPr>
              <w:t>产品</w:t>
            </w:r>
            <w:r>
              <w:rPr>
                <w:rFonts w:hint="eastAsia" w:ascii="宋体" w:hAnsi="宋体" w:eastAsia="宋体" w:cs="宋体"/>
                <w:b w:val="0"/>
                <w:bCs w:val="0"/>
                <w:color w:val="auto"/>
                <w:spacing w:val="8"/>
                <w:sz w:val="24"/>
                <w:szCs w:val="24"/>
                <w:lang w:val="en-US" w:eastAsia="zh-CN"/>
              </w:rPr>
              <w:t>损坏解决方案、响应时间、人员安排等。</w:t>
            </w:r>
          </w:p>
          <w:p w14:paraId="2A2B9FAC">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内容完整、详实的得</w:t>
            </w:r>
            <w:r>
              <w:rPr>
                <w:rFonts w:hint="eastAsia" w:ascii="宋体" w:hAnsi="宋体" w:eastAsia="宋体" w:cs="宋体"/>
                <w:sz w:val="24"/>
                <w:lang w:val="en-US" w:eastAsia="zh-CN"/>
              </w:rPr>
              <w:t>7-10</w:t>
            </w:r>
            <w:r>
              <w:rPr>
                <w:rFonts w:hint="eastAsia" w:ascii="宋体" w:hAnsi="宋体" w:eastAsia="宋体" w:cs="宋体"/>
                <w:sz w:val="24"/>
              </w:rPr>
              <w:t>分</w:t>
            </w:r>
            <w:r>
              <w:rPr>
                <w:rFonts w:hint="eastAsia" w:ascii="宋体" w:hAnsi="宋体" w:cs="宋体"/>
                <w:sz w:val="24"/>
                <w:lang w:eastAsia="zh-CN"/>
              </w:rPr>
              <w:t>；</w:t>
            </w:r>
            <w:r>
              <w:rPr>
                <w:rFonts w:hint="eastAsia" w:ascii="宋体" w:hAnsi="宋体" w:eastAsia="宋体" w:cs="宋体"/>
                <w:sz w:val="24"/>
              </w:rPr>
              <w:t>内容初步可以支撑项目本项得分为</w:t>
            </w:r>
            <w:r>
              <w:rPr>
                <w:rFonts w:hint="eastAsia" w:ascii="宋体" w:hAnsi="宋体" w:cs="宋体"/>
                <w:sz w:val="24"/>
                <w:lang w:val="en-US" w:eastAsia="zh-CN"/>
              </w:rPr>
              <w:t>3-6</w:t>
            </w:r>
            <w:r>
              <w:rPr>
                <w:rFonts w:hint="eastAsia" w:ascii="宋体" w:hAnsi="宋体" w:eastAsia="宋体" w:cs="宋体"/>
                <w:sz w:val="24"/>
              </w:rPr>
              <w:t>分；内容不完善，有明显服务环节缺陷的得0</w:t>
            </w:r>
            <w:r>
              <w:rPr>
                <w:rFonts w:hint="eastAsia" w:ascii="宋体" w:hAnsi="宋体" w:eastAsia="宋体" w:cs="宋体"/>
                <w:sz w:val="24"/>
                <w:lang w:val="en-US" w:eastAsia="zh-CN"/>
              </w:rPr>
              <w:t>-</w:t>
            </w:r>
            <w:r>
              <w:rPr>
                <w:rFonts w:hint="eastAsia" w:ascii="宋体" w:hAnsi="宋体" w:cs="宋体"/>
                <w:sz w:val="24"/>
                <w:lang w:val="en-US" w:eastAsia="zh-CN"/>
              </w:rPr>
              <w:t>3</w:t>
            </w:r>
            <w:r>
              <w:rPr>
                <w:rFonts w:hint="eastAsia" w:ascii="宋体" w:hAnsi="宋体" w:eastAsia="宋体" w:cs="宋体"/>
                <w:sz w:val="24"/>
              </w:rPr>
              <w:t>分</w:t>
            </w:r>
            <w:r>
              <w:rPr>
                <w:rFonts w:ascii="宋体" w:hAnsi="宋体" w:eastAsia="宋体" w:cs="宋体"/>
                <w:kern w:val="0"/>
                <w:sz w:val="24"/>
              </w:rPr>
              <w:t>；</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09A6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5CDBA0C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制造商产品认证评价（10分）</w:t>
            </w:r>
          </w:p>
        </w:tc>
        <w:tc>
          <w:tcPr>
            <w:tcW w:w="7361" w:type="dxa"/>
            <w:shd w:val="clear" w:color="auto" w:fill="auto"/>
            <w:vAlign w:val="center"/>
          </w:tcPr>
          <w:p w14:paraId="35FEC5C1">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供应商应提供</w:t>
            </w:r>
            <w:r>
              <w:rPr>
                <w:rFonts w:hint="eastAsia" w:ascii="宋体" w:hAnsi="宋体" w:eastAsia="宋体" w:cs="宋体"/>
                <w:kern w:val="0"/>
                <w:sz w:val="24"/>
              </w:rPr>
              <w:t>所投门诊导诊叫号系统等相关产品的制造商软件著作权证。每提供一个得2分，满分10分。</w:t>
            </w:r>
          </w:p>
          <w:p w14:paraId="444D3D8E">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rPr>
              <w:t>以上证书均需提供复印件并加盖投标单位公章，不提供或、重复提供、不符合要求的均不得分</w:t>
            </w:r>
            <w:r>
              <w:rPr>
                <w:rFonts w:ascii="宋体" w:hAnsi="宋体" w:eastAsia="宋体" w:cs="宋体"/>
                <w:kern w:val="0"/>
                <w:sz w:val="24"/>
              </w:rPr>
              <w:t>。</w:t>
            </w:r>
          </w:p>
        </w:tc>
      </w:tr>
      <w:tr w14:paraId="1BD0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086CF9A3">
            <w:pPr>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同类业绩</w:t>
            </w:r>
          </w:p>
          <w:p w14:paraId="2E56A71F">
            <w:pPr>
              <w:snapToGrid w:val="0"/>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7361" w:type="dxa"/>
            <w:shd w:val="clear" w:color="auto" w:fill="auto"/>
            <w:vAlign w:val="center"/>
          </w:tcPr>
          <w:p w14:paraId="1CC647A9">
            <w:pPr>
              <w:spacing w:line="36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zh-Hans"/>
              </w:rPr>
              <w:t>提供</w:t>
            </w:r>
            <w:r>
              <w:rPr>
                <w:rFonts w:hint="eastAsia" w:ascii="宋体" w:hAnsi="宋体" w:eastAsia="宋体" w:cs="宋体"/>
                <w:b/>
                <w:bCs/>
                <w:sz w:val="24"/>
                <w:szCs w:val="24"/>
                <w:lang w:val="en-US" w:eastAsia="zh-CN"/>
              </w:rPr>
              <w:t>所投产品</w:t>
            </w:r>
            <w:r>
              <w:rPr>
                <w:rFonts w:hint="eastAsia" w:ascii="宋体" w:hAnsi="宋体" w:eastAsia="宋体" w:cs="宋体"/>
                <w:sz w:val="24"/>
                <w:szCs w:val="24"/>
                <w:lang w:val="en-US" w:eastAsia="zh-Hans"/>
              </w:rPr>
              <w:t>自202</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年1月1日至今</w:t>
            </w:r>
            <w:r>
              <w:rPr>
                <w:rFonts w:hint="eastAsia" w:ascii="宋体" w:hAnsi="宋体" w:eastAsia="宋体" w:cs="宋体"/>
                <w:sz w:val="24"/>
                <w:szCs w:val="24"/>
                <w:lang w:val="en-US" w:eastAsia="zh-CN"/>
              </w:rPr>
              <w:t>实施完成成功案例的证明材料和对应的合同</w:t>
            </w:r>
            <w:r>
              <w:rPr>
                <w:rFonts w:hint="eastAsia" w:ascii="宋体" w:hAnsi="宋体" w:eastAsia="宋体" w:cs="宋体"/>
                <w:sz w:val="24"/>
                <w:szCs w:val="24"/>
                <w:lang w:val="en-US" w:eastAsia="zh-Hans"/>
              </w:rPr>
              <w:t>证明。每提供一项</w:t>
            </w:r>
            <w:r>
              <w:rPr>
                <w:rFonts w:hint="eastAsia" w:ascii="宋体" w:hAnsi="宋体" w:eastAsia="宋体" w:cs="宋体"/>
                <w:sz w:val="24"/>
                <w:szCs w:val="24"/>
                <w:lang w:val="en-US" w:eastAsia="zh-CN"/>
              </w:rPr>
              <w:t>成功案例和对应的合同</w:t>
            </w:r>
            <w:r>
              <w:rPr>
                <w:rFonts w:hint="eastAsia" w:ascii="宋体" w:hAnsi="宋体" w:eastAsia="宋体" w:cs="宋体"/>
                <w:sz w:val="24"/>
                <w:szCs w:val="24"/>
                <w:lang w:val="en-US" w:eastAsia="zh-Hans"/>
              </w:rPr>
              <w:t>证明得</w:t>
            </w:r>
            <w:r>
              <w:rPr>
                <w:rFonts w:hint="eastAsia" w:ascii="宋体" w:hAnsi="宋体" w:cs="宋体"/>
                <w:sz w:val="24"/>
                <w:szCs w:val="24"/>
                <w:lang w:val="en-US" w:eastAsia="zh-CN"/>
              </w:rPr>
              <w:t>2</w:t>
            </w:r>
            <w:r>
              <w:rPr>
                <w:rFonts w:hint="eastAsia" w:ascii="宋体" w:hAnsi="宋体" w:eastAsia="宋体" w:cs="宋体"/>
                <w:sz w:val="24"/>
                <w:szCs w:val="24"/>
                <w:lang w:val="en-US" w:eastAsia="zh-Hans"/>
              </w:rPr>
              <w:t>分，本项最高得</w:t>
            </w:r>
            <w:r>
              <w:rPr>
                <w:rFonts w:hint="eastAsia" w:ascii="宋体" w:hAnsi="宋体" w:cs="宋体"/>
                <w:sz w:val="24"/>
                <w:szCs w:val="24"/>
                <w:lang w:val="en-US" w:eastAsia="zh-CN"/>
              </w:rPr>
              <w:t>10</w:t>
            </w:r>
            <w:r>
              <w:rPr>
                <w:rFonts w:hint="eastAsia" w:ascii="宋体" w:hAnsi="宋体" w:eastAsia="宋体" w:cs="宋体"/>
                <w:sz w:val="24"/>
                <w:szCs w:val="24"/>
                <w:lang w:val="en-US" w:eastAsia="zh-Hans"/>
              </w:rPr>
              <w:t>分，未提供有效业绩证明不得分。</w:t>
            </w:r>
          </w:p>
          <w:p w14:paraId="13D8C615">
            <w:pPr>
              <w:snapToGrid w:val="0"/>
              <w:spacing w:line="360" w:lineRule="auto"/>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sz w:val="24"/>
                <w:szCs w:val="20"/>
              </w:rPr>
              <w:t>附合同</w:t>
            </w:r>
            <w:r>
              <w:rPr>
                <w:rFonts w:hint="eastAsia" w:ascii="宋体" w:hAnsi="宋体" w:eastAsia="宋体" w:cs="Times New Roman"/>
                <w:b/>
                <w:sz w:val="24"/>
                <w:szCs w:val="20"/>
                <w:lang w:eastAsia="zh-CN"/>
              </w:rPr>
              <w:t>（</w:t>
            </w:r>
            <w:r>
              <w:rPr>
                <w:rFonts w:hint="eastAsia" w:ascii="宋体" w:hAnsi="宋体" w:eastAsia="宋体" w:cs="Times New Roman"/>
                <w:b/>
                <w:sz w:val="24"/>
                <w:szCs w:val="20"/>
                <w:lang w:val="en-US" w:eastAsia="zh-CN"/>
              </w:rPr>
              <w:t>清晰可辨</w:t>
            </w:r>
            <w:r>
              <w:rPr>
                <w:rFonts w:hint="eastAsia" w:ascii="宋体" w:hAnsi="宋体" w:eastAsia="宋体" w:cs="Times New Roman"/>
                <w:b/>
                <w:sz w:val="24"/>
                <w:szCs w:val="20"/>
                <w:lang w:eastAsia="zh-CN"/>
              </w:rPr>
              <w:t>）</w:t>
            </w:r>
            <w:r>
              <w:rPr>
                <w:rFonts w:hint="eastAsia" w:ascii="宋体" w:hAnsi="宋体" w:eastAsia="宋体" w:cs="Times New Roman"/>
                <w:b/>
                <w:sz w:val="24"/>
                <w:szCs w:val="20"/>
              </w:rPr>
              <w:t>复印件或扫描件并加盖供应商公章，时间以合同签订时间</w:t>
            </w:r>
            <w:r>
              <w:rPr>
                <w:rFonts w:hint="eastAsia" w:ascii="宋体" w:hAnsi="宋体" w:eastAsia="宋体" w:cs="Times New Roman"/>
                <w:b/>
                <w:sz w:val="24"/>
                <w:szCs w:val="20"/>
                <w:lang w:val="en-US" w:eastAsia="zh-CN"/>
              </w:rPr>
              <w:t>或合同中</w:t>
            </w:r>
            <w:r>
              <w:rPr>
                <w:rFonts w:hint="eastAsia" w:ascii="宋体" w:hAnsi="宋体" w:eastAsia="宋体" w:cs="Times New Roman"/>
                <w:b/>
                <w:sz w:val="24"/>
                <w:szCs w:val="20"/>
              </w:rPr>
              <w:t>体现的时间为准。</w:t>
            </w:r>
          </w:p>
        </w:tc>
      </w:tr>
    </w:tbl>
    <w:p w14:paraId="51AEC75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p>
    <w:p w14:paraId="5291CF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p>
    <w:p w14:paraId="3119244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p>
    <w:p w14:paraId="4E183591">
      <w:pPr>
        <w:pStyle w:val="2"/>
        <w:rPr>
          <w:rFonts w:hint="eastAsia" w:ascii="宋体" w:hAnsi="宋体" w:cs="宋体"/>
          <w:sz w:val="24"/>
          <w:szCs w:val="24"/>
          <w:highlight w:val="none"/>
          <w:lang w:eastAsia="zh-CN"/>
        </w:rPr>
      </w:pPr>
    </w:p>
    <w:p w14:paraId="60C8619D">
      <w:pPr>
        <w:rPr>
          <w:rFonts w:hint="eastAsia" w:ascii="宋体" w:hAnsi="宋体" w:cs="宋体"/>
          <w:sz w:val="24"/>
          <w:szCs w:val="24"/>
          <w:highlight w:val="none"/>
          <w:lang w:eastAsia="zh-CN"/>
        </w:rPr>
      </w:pPr>
    </w:p>
    <w:p w14:paraId="5DB6D44A">
      <w:pPr>
        <w:pStyle w:val="2"/>
        <w:rPr>
          <w:rFonts w:hint="eastAsia" w:ascii="宋体" w:hAnsi="宋体" w:cs="宋体"/>
          <w:sz w:val="24"/>
          <w:szCs w:val="24"/>
          <w:highlight w:val="none"/>
          <w:lang w:eastAsia="zh-CN"/>
        </w:rPr>
      </w:pPr>
    </w:p>
    <w:p w14:paraId="010F1656">
      <w:pPr>
        <w:rPr>
          <w:rFonts w:hint="eastAsia" w:ascii="宋体" w:hAnsi="宋体" w:cs="宋体"/>
          <w:sz w:val="24"/>
          <w:szCs w:val="24"/>
          <w:highlight w:val="none"/>
          <w:lang w:eastAsia="zh-CN"/>
        </w:rPr>
      </w:pPr>
    </w:p>
    <w:p w14:paraId="23EBFF08">
      <w:pPr>
        <w:pStyle w:val="2"/>
        <w:rPr>
          <w:rFonts w:hint="eastAsia" w:ascii="宋体" w:hAnsi="宋体" w:cs="宋体"/>
          <w:sz w:val="24"/>
          <w:szCs w:val="24"/>
          <w:highlight w:val="none"/>
          <w:lang w:eastAsia="zh-CN"/>
        </w:rPr>
      </w:pPr>
    </w:p>
    <w:p w14:paraId="0CC738C2">
      <w:pPr>
        <w:rPr>
          <w:rFonts w:hint="eastAsia" w:ascii="宋体" w:hAnsi="宋体" w:cs="宋体"/>
          <w:sz w:val="24"/>
          <w:szCs w:val="24"/>
          <w:highlight w:val="none"/>
          <w:lang w:eastAsia="zh-CN"/>
        </w:rPr>
      </w:pPr>
    </w:p>
    <w:p w14:paraId="4CD2ED85">
      <w:pPr>
        <w:pStyle w:val="2"/>
        <w:rPr>
          <w:rFonts w:hint="default" w:ascii="宋体" w:hAnsi="宋体" w:cs="宋体"/>
          <w:sz w:val="24"/>
          <w:szCs w:val="24"/>
          <w:highlight w:val="none"/>
          <w:u w:val="none"/>
          <w:lang w:val="en-US" w:eastAsia="zh-CN"/>
        </w:rPr>
      </w:pPr>
      <w:bookmarkStart w:id="63" w:name="_GoBack"/>
      <w:bookmarkEnd w:id="63"/>
    </w:p>
    <w:bookmarkEnd w:id="2"/>
    <w:bookmarkEnd w:id="3"/>
    <w:p w14:paraId="6B08E073">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B346B8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7E146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F7677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576FF8F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381B7B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r>
        <w:rPr>
          <w:rFonts w:hint="eastAsia" w:ascii="宋体" w:hAnsi="宋体" w:cs="宋体"/>
          <w:sz w:val="24"/>
          <w:szCs w:val="24"/>
          <w:highlight w:val="none"/>
          <w:lang w:eastAsia="zh-CN"/>
        </w:rPr>
        <w:t>：</w:t>
      </w:r>
    </w:p>
    <w:p w14:paraId="79FC2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37B024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3661D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7CD877E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1C55D34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17D75A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706CFF8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24038F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6EA3A2A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0B55211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0F4D1E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4F83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764B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项目拟向乙方购买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rPr>
        <w:t xml:space="preserve">产品及专项技术服务，双方经过平等协商，在真实、充分地表达各自意愿的基础上，根据《中华人民共和国民法典》的规定，达成如下协议，并由双方共同恪守。  </w:t>
      </w:r>
    </w:p>
    <w:p w14:paraId="5B99A9C8">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一、产品清单及服务内容</w:t>
      </w:r>
      <w:r>
        <w:rPr>
          <w:rFonts w:hint="eastAsia" w:ascii="宋体" w:hAnsi="宋体" w:eastAsia="宋体" w:cs="宋体"/>
          <w:b/>
          <w:color w:val="FF0000"/>
          <w:sz w:val="24"/>
          <w:szCs w:val="24"/>
        </w:rPr>
        <w:t>（标红字体为示例，请根据合同内容自行填写）</w:t>
      </w:r>
    </w:p>
    <w:tbl>
      <w:tblPr>
        <w:tblStyle w:val="23"/>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1418"/>
        <w:gridCol w:w="832"/>
        <w:gridCol w:w="873"/>
        <w:gridCol w:w="1336"/>
        <w:gridCol w:w="1323"/>
        <w:gridCol w:w="1118"/>
      </w:tblGrid>
      <w:tr w14:paraId="5C47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themeFill="background1"/>
            <w:vAlign w:val="center"/>
          </w:tcPr>
          <w:p w14:paraId="06EB61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33" w:type="dxa"/>
            <w:shd w:val="clear" w:color="auto" w:fill="FFFFFF" w:themeFill="background1"/>
            <w:vAlign w:val="center"/>
          </w:tcPr>
          <w:p w14:paraId="791A0CD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1418" w:type="dxa"/>
            <w:shd w:val="clear" w:color="auto" w:fill="FFFFFF" w:themeFill="background1"/>
            <w:vAlign w:val="center"/>
          </w:tcPr>
          <w:p w14:paraId="4CAFAFD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证书号</w:t>
            </w:r>
          </w:p>
        </w:tc>
        <w:tc>
          <w:tcPr>
            <w:tcW w:w="832" w:type="dxa"/>
            <w:shd w:val="clear" w:color="auto" w:fill="FFFFFF" w:themeFill="background1"/>
            <w:vAlign w:val="center"/>
          </w:tcPr>
          <w:p w14:paraId="0C9B8F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873" w:type="dxa"/>
            <w:shd w:val="clear" w:color="auto" w:fill="FFFFFF" w:themeFill="background1"/>
            <w:vAlign w:val="center"/>
          </w:tcPr>
          <w:p w14:paraId="60ED9F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6" w:type="dxa"/>
            <w:shd w:val="clear" w:color="auto" w:fill="FFFFFF" w:themeFill="background1"/>
            <w:vAlign w:val="center"/>
          </w:tcPr>
          <w:p w14:paraId="7F8F17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323" w:type="dxa"/>
            <w:shd w:val="clear" w:color="auto" w:fill="FFFFFF" w:themeFill="background1"/>
            <w:vAlign w:val="center"/>
          </w:tcPr>
          <w:p w14:paraId="755598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总价（元）</w:t>
            </w:r>
          </w:p>
        </w:tc>
        <w:tc>
          <w:tcPr>
            <w:tcW w:w="1118" w:type="dxa"/>
            <w:shd w:val="clear" w:color="auto" w:fill="FFFFFF" w:themeFill="background1"/>
            <w:vAlign w:val="center"/>
          </w:tcPr>
          <w:p w14:paraId="1F55DD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1EF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shd w:val="clear" w:color="auto" w:fill="FFFFFF" w:themeFill="background1"/>
            <w:vAlign w:val="center"/>
          </w:tcPr>
          <w:p w14:paraId="1B80E32B">
            <w:pPr>
              <w:spacing w:line="360" w:lineRule="auto"/>
              <w:jc w:val="center"/>
              <w:rPr>
                <w:rFonts w:hint="eastAsia" w:ascii="宋体" w:hAnsi="宋体" w:eastAsia="宋体" w:cs="宋体"/>
                <w:bCs/>
                <w:color w:val="FF0000"/>
                <w:sz w:val="24"/>
                <w:szCs w:val="24"/>
                <w:lang w:val="en-US" w:eastAsia="zh-CN"/>
              </w:rPr>
            </w:pPr>
            <w:r>
              <w:rPr>
                <w:rFonts w:hint="eastAsia" w:ascii="宋体" w:hAnsi="宋体" w:eastAsia="宋体" w:cs="宋体"/>
                <w:bCs/>
                <w:color w:val="auto"/>
                <w:sz w:val="24"/>
                <w:szCs w:val="24"/>
                <w:lang w:val="en-US" w:eastAsia="zh-CN"/>
              </w:rPr>
              <w:t>1</w:t>
            </w:r>
          </w:p>
        </w:tc>
        <w:tc>
          <w:tcPr>
            <w:tcW w:w="1833" w:type="dxa"/>
            <w:shd w:val="clear" w:color="auto" w:fill="FFFFFF" w:themeFill="background1"/>
            <w:vAlign w:val="center"/>
          </w:tcPr>
          <w:p w14:paraId="7562474E">
            <w:pPr>
              <w:spacing w:line="360" w:lineRule="auto"/>
              <w:jc w:val="center"/>
              <w:rPr>
                <w:rFonts w:hint="eastAsia" w:ascii="宋体" w:hAnsi="宋体" w:eastAsia="宋体" w:cs="宋体"/>
                <w:b/>
                <w:sz w:val="24"/>
                <w:szCs w:val="24"/>
              </w:rPr>
            </w:pPr>
          </w:p>
        </w:tc>
        <w:tc>
          <w:tcPr>
            <w:tcW w:w="1418" w:type="dxa"/>
            <w:shd w:val="clear" w:color="auto" w:fill="FFFFFF" w:themeFill="background1"/>
            <w:vAlign w:val="center"/>
          </w:tcPr>
          <w:p w14:paraId="3EDFCB8A">
            <w:pPr>
              <w:spacing w:line="360" w:lineRule="auto"/>
              <w:jc w:val="center"/>
              <w:rPr>
                <w:rFonts w:hint="eastAsia" w:ascii="宋体" w:hAnsi="宋体" w:eastAsia="宋体" w:cs="宋体"/>
                <w:b/>
                <w:sz w:val="24"/>
                <w:szCs w:val="24"/>
              </w:rPr>
            </w:pPr>
          </w:p>
        </w:tc>
        <w:tc>
          <w:tcPr>
            <w:tcW w:w="832" w:type="dxa"/>
            <w:shd w:val="clear" w:color="auto" w:fill="FFFFFF" w:themeFill="background1"/>
            <w:vAlign w:val="center"/>
          </w:tcPr>
          <w:p w14:paraId="35369CAC">
            <w:pPr>
              <w:spacing w:line="360" w:lineRule="auto"/>
              <w:rPr>
                <w:rFonts w:hint="eastAsia" w:ascii="宋体" w:hAnsi="宋体" w:eastAsia="宋体" w:cs="宋体"/>
                <w:b/>
                <w:sz w:val="24"/>
                <w:szCs w:val="24"/>
              </w:rPr>
            </w:pPr>
          </w:p>
        </w:tc>
        <w:tc>
          <w:tcPr>
            <w:tcW w:w="873" w:type="dxa"/>
            <w:shd w:val="clear" w:color="auto" w:fill="FFFFFF" w:themeFill="background1"/>
            <w:vAlign w:val="center"/>
          </w:tcPr>
          <w:p w14:paraId="7ED120F5">
            <w:pPr>
              <w:spacing w:line="360" w:lineRule="auto"/>
              <w:rPr>
                <w:rFonts w:hint="eastAsia" w:ascii="宋体" w:hAnsi="宋体" w:eastAsia="宋体" w:cs="宋体"/>
                <w:b/>
                <w:sz w:val="24"/>
                <w:szCs w:val="24"/>
              </w:rPr>
            </w:pPr>
          </w:p>
        </w:tc>
        <w:tc>
          <w:tcPr>
            <w:tcW w:w="1336" w:type="dxa"/>
            <w:shd w:val="clear" w:color="auto" w:fill="FFFFFF" w:themeFill="background1"/>
            <w:vAlign w:val="center"/>
          </w:tcPr>
          <w:p w14:paraId="3B0F39F9">
            <w:pPr>
              <w:spacing w:line="360" w:lineRule="auto"/>
              <w:rPr>
                <w:rFonts w:hint="eastAsia" w:ascii="宋体" w:hAnsi="宋体" w:eastAsia="宋体" w:cs="宋体"/>
                <w:b/>
                <w:sz w:val="24"/>
                <w:szCs w:val="24"/>
              </w:rPr>
            </w:pPr>
          </w:p>
        </w:tc>
        <w:tc>
          <w:tcPr>
            <w:tcW w:w="1323" w:type="dxa"/>
            <w:shd w:val="clear" w:color="auto" w:fill="FFFFFF" w:themeFill="background1"/>
            <w:vAlign w:val="center"/>
          </w:tcPr>
          <w:p w14:paraId="050C9C79">
            <w:pPr>
              <w:spacing w:line="360" w:lineRule="auto"/>
              <w:rPr>
                <w:rFonts w:hint="eastAsia" w:ascii="宋体" w:hAnsi="宋体" w:eastAsia="宋体" w:cs="宋体"/>
                <w:b/>
                <w:sz w:val="24"/>
                <w:szCs w:val="24"/>
              </w:rPr>
            </w:pPr>
          </w:p>
        </w:tc>
        <w:tc>
          <w:tcPr>
            <w:tcW w:w="1118" w:type="dxa"/>
            <w:shd w:val="clear" w:color="auto" w:fill="FFFFFF" w:themeFill="background1"/>
            <w:vAlign w:val="center"/>
          </w:tcPr>
          <w:p w14:paraId="5894B6A7">
            <w:pPr>
              <w:spacing w:line="360" w:lineRule="auto"/>
              <w:jc w:val="center"/>
              <w:rPr>
                <w:rFonts w:hint="eastAsia" w:ascii="宋体" w:hAnsi="宋体" w:eastAsia="宋体" w:cs="宋体"/>
                <w:b/>
                <w:sz w:val="24"/>
                <w:szCs w:val="24"/>
              </w:rPr>
            </w:pPr>
          </w:p>
        </w:tc>
      </w:tr>
      <w:tr w14:paraId="2D02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themeFill="background1"/>
            <w:vAlign w:val="center"/>
          </w:tcPr>
          <w:p w14:paraId="775C99C7">
            <w:pPr>
              <w:spacing w:line="360" w:lineRule="auto"/>
              <w:jc w:val="center"/>
              <w:rPr>
                <w:rFonts w:hint="eastAsia" w:ascii="宋体" w:hAnsi="宋体" w:eastAsia="宋体" w:cs="宋体"/>
                <w:bCs/>
                <w:color w:val="FF0000"/>
                <w:sz w:val="24"/>
                <w:szCs w:val="24"/>
                <w:lang w:val="en-US" w:eastAsia="zh-CN"/>
              </w:rPr>
            </w:pPr>
            <w:r>
              <w:rPr>
                <w:rFonts w:hint="eastAsia" w:ascii="宋体" w:hAnsi="宋体" w:eastAsia="宋体" w:cs="宋体"/>
                <w:bCs/>
                <w:color w:val="auto"/>
                <w:sz w:val="24"/>
                <w:szCs w:val="24"/>
                <w:lang w:val="en-US" w:eastAsia="zh-CN"/>
              </w:rPr>
              <w:t>2</w:t>
            </w:r>
          </w:p>
        </w:tc>
        <w:tc>
          <w:tcPr>
            <w:tcW w:w="1833" w:type="dxa"/>
            <w:shd w:val="clear" w:color="auto" w:fill="FFFFFF" w:themeFill="background1"/>
            <w:vAlign w:val="center"/>
          </w:tcPr>
          <w:p w14:paraId="14C9E636">
            <w:pPr>
              <w:spacing w:line="360" w:lineRule="auto"/>
              <w:jc w:val="center"/>
              <w:rPr>
                <w:rFonts w:hint="eastAsia" w:ascii="宋体" w:hAnsi="宋体" w:eastAsia="宋体" w:cs="宋体"/>
                <w:color w:val="FF0000"/>
                <w:sz w:val="24"/>
                <w:szCs w:val="24"/>
                <w:lang w:val="en-US" w:eastAsia="zh-CN"/>
              </w:rPr>
            </w:pPr>
          </w:p>
        </w:tc>
        <w:tc>
          <w:tcPr>
            <w:tcW w:w="1418" w:type="dxa"/>
            <w:shd w:val="clear" w:color="auto" w:fill="FFFFFF" w:themeFill="background1"/>
            <w:vAlign w:val="center"/>
          </w:tcPr>
          <w:p w14:paraId="7CA27EB2">
            <w:pPr>
              <w:spacing w:line="360" w:lineRule="auto"/>
              <w:jc w:val="center"/>
              <w:rPr>
                <w:rFonts w:hint="eastAsia" w:ascii="宋体" w:hAnsi="宋体" w:eastAsia="宋体" w:cs="宋体"/>
                <w:color w:val="FF0000"/>
                <w:sz w:val="24"/>
                <w:szCs w:val="24"/>
                <w:lang w:val="en-US" w:eastAsia="zh-CN"/>
              </w:rPr>
            </w:pPr>
          </w:p>
        </w:tc>
        <w:tc>
          <w:tcPr>
            <w:tcW w:w="832" w:type="dxa"/>
            <w:shd w:val="clear" w:color="auto" w:fill="FFFFFF" w:themeFill="background1"/>
            <w:vAlign w:val="center"/>
          </w:tcPr>
          <w:p w14:paraId="2A99F9B7">
            <w:pPr>
              <w:spacing w:line="360" w:lineRule="auto"/>
              <w:rPr>
                <w:rFonts w:hint="eastAsia" w:ascii="宋体" w:hAnsi="宋体" w:eastAsia="宋体" w:cs="宋体"/>
                <w:b/>
                <w:sz w:val="24"/>
                <w:szCs w:val="24"/>
              </w:rPr>
            </w:pPr>
          </w:p>
        </w:tc>
        <w:tc>
          <w:tcPr>
            <w:tcW w:w="873" w:type="dxa"/>
            <w:shd w:val="clear" w:color="auto" w:fill="FFFFFF" w:themeFill="background1"/>
            <w:vAlign w:val="center"/>
          </w:tcPr>
          <w:p w14:paraId="685D4936">
            <w:pPr>
              <w:spacing w:line="360" w:lineRule="auto"/>
              <w:rPr>
                <w:rFonts w:hint="eastAsia" w:ascii="宋体" w:hAnsi="宋体" w:eastAsia="宋体" w:cs="宋体"/>
                <w:b/>
                <w:sz w:val="24"/>
                <w:szCs w:val="24"/>
              </w:rPr>
            </w:pPr>
          </w:p>
        </w:tc>
        <w:tc>
          <w:tcPr>
            <w:tcW w:w="1336" w:type="dxa"/>
            <w:shd w:val="clear" w:color="auto" w:fill="FFFFFF" w:themeFill="background1"/>
            <w:vAlign w:val="center"/>
          </w:tcPr>
          <w:p w14:paraId="264D159F">
            <w:pPr>
              <w:spacing w:line="360" w:lineRule="auto"/>
              <w:rPr>
                <w:rFonts w:hint="eastAsia" w:ascii="宋体" w:hAnsi="宋体" w:eastAsia="宋体" w:cs="宋体"/>
                <w:b/>
                <w:sz w:val="24"/>
                <w:szCs w:val="24"/>
              </w:rPr>
            </w:pPr>
          </w:p>
        </w:tc>
        <w:tc>
          <w:tcPr>
            <w:tcW w:w="1323" w:type="dxa"/>
            <w:shd w:val="clear" w:color="auto" w:fill="FFFFFF" w:themeFill="background1"/>
            <w:vAlign w:val="center"/>
          </w:tcPr>
          <w:p w14:paraId="5CD145DD">
            <w:pPr>
              <w:spacing w:line="360" w:lineRule="auto"/>
              <w:rPr>
                <w:rFonts w:hint="eastAsia" w:ascii="宋体" w:hAnsi="宋体" w:eastAsia="宋体" w:cs="宋体"/>
                <w:b/>
                <w:sz w:val="24"/>
                <w:szCs w:val="24"/>
              </w:rPr>
            </w:pPr>
          </w:p>
        </w:tc>
        <w:tc>
          <w:tcPr>
            <w:tcW w:w="1118" w:type="dxa"/>
            <w:shd w:val="clear" w:color="auto" w:fill="FFFFFF" w:themeFill="background1"/>
            <w:vAlign w:val="center"/>
          </w:tcPr>
          <w:p w14:paraId="7BC2CDBE">
            <w:pPr>
              <w:spacing w:line="360" w:lineRule="auto"/>
              <w:jc w:val="center"/>
              <w:rPr>
                <w:rFonts w:hint="eastAsia" w:ascii="宋体" w:hAnsi="宋体" w:eastAsia="宋体" w:cs="宋体"/>
                <w:b/>
                <w:sz w:val="24"/>
                <w:szCs w:val="24"/>
              </w:rPr>
            </w:pPr>
          </w:p>
        </w:tc>
      </w:tr>
      <w:tr w14:paraId="123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42" w:type="dxa"/>
            <w:gridSpan w:val="8"/>
            <w:tcBorders>
              <w:top w:val="single" w:color="auto" w:sz="6" w:space="0"/>
            </w:tcBorders>
            <w:vAlign w:val="center"/>
          </w:tcPr>
          <w:p w14:paraId="1B929C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tc>
      </w:tr>
    </w:tbl>
    <w:p w14:paraId="2E983B69">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二、产品质量标准</w:t>
      </w:r>
    </w:p>
    <w:p w14:paraId="7A66BD18">
      <w:pPr>
        <w:tabs>
          <w:tab w:val="left" w:pos="220"/>
          <w:tab w:val="left" w:pos="600"/>
        </w:tabs>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乙方保证提供软件产品的最新版本（附产品授权书），其产品规格、技术指标、执行标准等内容，均符合国家、行业相关规定或者符合合同目的的特定标准。</w:t>
      </w:r>
    </w:p>
    <w:p w14:paraId="36E2D1F5">
      <w:pPr>
        <w:tabs>
          <w:tab w:val="left" w:pos="284"/>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三、收货信息</w:t>
      </w:r>
    </w:p>
    <w:p w14:paraId="233691F1">
      <w:pPr>
        <w:tabs>
          <w:tab w:val="left" w:pos="284"/>
          <w:tab w:val="left" w:pos="600"/>
        </w:tabs>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收货单位：</w:t>
      </w:r>
      <w:r>
        <w:rPr>
          <w:rFonts w:hint="eastAsia" w:ascii="宋体" w:hAnsi="宋体" w:eastAsia="宋体" w:cs="宋体"/>
          <w:sz w:val="24"/>
          <w:szCs w:val="24"/>
          <w:u w:val="single"/>
        </w:rPr>
        <w:t xml:space="preserve">                                </w:t>
      </w:r>
    </w:p>
    <w:p w14:paraId="035B8F02">
      <w:pPr>
        <w:tabs>
          <w:tab w:val="left" w:pos="284"/>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收货方式及</w:t>
      </w:r>
      <w:r>
        <w:rPr>
          <w:rFonts w:hint="eastAsia" w:ascii="宋体" w:hAnsi="宋体" w:eastAsia="宋体" w:cs="宋体"/>
          <w:sz w:val="24"/>
          <w:szCs w:val="24"/>
          <w:lang w:val="en-US" w:eastAsia="zh-CN"/>
        </w:rPr>
        <w:t>地址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C237B92">
      <w:pPr>
        <w:tabs>
          <w:tab w:val="left" w:pos="284"/>
        </w:tabs>
        <w:spacing w:line="360" w:lineRule="auto"/>
        <w:ind w:firstLine="480" w:firstLineChars="20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通过QQ交付【注明收货QQ号】；通过邮件交付【注明收货邮箱】；通过邮递交付【注明收货地址】</w:t>
      </w:r>
    </w:p>
    <w:p w14:paraId="594668BE">
      <w:pPr>
        <w:tabs>
          <w:tab w:val="left" w:pos="284"/>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4C99D100">
      <w:pPr>
        <w:tabs>
          <w:tab w:val="left" w:pos="284"/>
          <w:tab w:val="left" w:pos="600"/>
        </w:tabs>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14:paraId="4D179E5A">
      <w:pPr>
        <w:tabs>
          <w:tab w:val="left" w:pos="284"/>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甲方变更上述信息，需在货物交付之前书面通知乙方，若因甲方未及时通知乙方而致使甲方无法收到货物，责任由甲方承担，乙方对此不承担任何责任。</w:t>
      </w:r>
    </w:p>
    <w:p w14:paraId="6C4C57D2">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四、产品交付及风险承担</w:t>
      </w:r>
    </w:p>
    <w:p w14:paraId="3E17D7D3">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1、交付时间：乙方应于合同签订之日起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个工作日内交付产品(附产品使用手册)，</w:t>
      </w:r>
    </w:p>
    <w:p w14:paraId="04AB0EBD">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（通过QQ方式交付的）</w:t>
      </w:r>
      <w:r>
        <w:rPr>
          <w:rFonts w:hint="eastAsia" w:ascii="宋体" w:hAnsi="宋体" w:eastAsia="宋体" w:cs="宋体"/>
          <w:sz w:val="24"/>
          <w:szCs w:val="24"/>
        </w:rPr>
        <w:t>以乙方向本合同约定的QQ号发送产品之日视为交付之日。</w:t>
      </w:r>
    </w:p>
    <w:p w14:paraId="3AFE68CC">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（通过邮件方式交付的）</w:t>
      </w:r>
      <w:r>
        <w:rPr>
          <w:rFonts w:hint="eastAsia" w:ascii="宋体" w:hAnsi="宋体" w:eastAsia="宋体" w:cs="宋体"/>
          <w:sz w:val="24"/>
          <w:szCs w:val="24"/>
        </w:rPr>
        <w:t>以乙方向本合同约定的邮箱发送产品之日视为交付之日。</w:t>
      </w:r>
    </w:p>
    <w:p w14:paraId="2CE64EDC">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（通过邮递方式交付的）</w:t>
      </w:r>
      <w:r>
        <w:rPr>
          <w:rFonts w:hint="eastAsia" w:ascii="宋体" w:hAnsi="宋体" w:eastAsia="宋体" w:cs="宋体"/>
          <w:sz w:val="24"/>
          <w:szCs w:val="24"/>
        </w:rPr>
        <w:t>以乙方向本合同约定的收货地址发出快递之日起第5日视为交付之日。</w:t>
      </w:r>
    </w:p>
    <w:p w14:paraId="273E6066">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2、甲方应在乙方交付产品前准备好系统安装环境并及时通知乙方，由乙方部署人员进行产品安装调试。</w:t>
      </w:r>
    </w:p>
    <w:p w14:paraId="1FA804B3">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3、乙方根据合同约定，在规定的时间内将货物交付甲方指定的交货地点，货物至交货地点前的运输、保管风险由乙方承担；货物到达交货地点后，货物的毁损、灭失风险由甲方承担。</w:t>
      </w:r>
    </w:p>
    <w:p w14:paraId="02E2162E">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五、付款方式及发票</w:t>
      </w:r>
    </w:p>
    <w:p w14:paraId="232E8954">
      <w:pPr>
        <w:pStyle w:val="47"/>
        <w:tabs>
          <w:tab w:val="left" w:pos="284"/>
          <w:tab w:val="left" w:pos="600"/>
        </w:tabs>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1、合同总价款（含税价格）为人民币(大写)：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376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2、合同总价款由甲方</w:t>
      </w:r>
      <w:r>
        <w:rPr>
          <w:rFonts w:hint="eastAsia" w:ascii="宋体" w:hAnsi="宋体" w:eastAsia="宋体" w:cs="宋体"/>
          <w:color w:val="FF0000"/>
          <w:sz w:val="24"/>
          <w:szCs w:val="24"/>
        </w:rPr>
        <w:t>分期</w:t>
      </w:r>
      <w:r>
        <w:rPr>
          <w:rFonts w:hint="eastAsia" w:ascii="宋体" w:hAnsi="宋体" w:eastAsia="宋体" w:cs="宋体"/>
          <w:sz w:val="24"/>
          <w:szCs w:val="24"/>
        </w:rPr>
        <w:t>支付给乙方。具体支付方式和时间如下：</w:t>
      </w:r>
    </w:p>
    <w:p w14:paraId="6F598681">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（1）合同签订后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582F2F26">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验收合格</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04990497">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保修期满一年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76DA24BD">
      <w:pPr>
        <w:tabs>
          <w:tab w:val="left" w:pos="284"/>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3、乙方账户名称、开户银行名称和账号为：</w:t>
      </w:r>
    </w:p>
    <w:p w14:paraId="24710305">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账户名称：</w:t>
      </w:r>
    </w:p>
    <w:p w14:paraId="2A4EA45C">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开户银行名称：</w:t>
      </w:r>
    </w:p>
    <w:p w14:paraId="0CCEEEC0">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671EE29E">
      <w:pPr>
        <w:autoSpaceDE w:val="0"/>
        <w:autoSpaceDN w:val="0"/>
        <w:adjustRightInd w:val="0"/>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4、乙方应向甲方开具与</w:t>
      </w:r>
      <w:r>
        <w:rPr>
          <w:rFonts w:hint="eastAsia" w:ascii="宋体" w:hAnsi="宋体" w:eastAsia="宋体" w:cs="宋体"/>
          <w:sz w:val="24"/>
          <w:szCs w:val="24"/>
        </w:rPr>
        <w:t>应付款项等额的、合法有效的</w:t>
      </w:r>
      <w:r>
        <w:rPr>
          <w:rFonts w:hint="eastAsia" w:ascii="宋体" w:hAnsi="宋体" w:eastAsia="宋体" w:cs="宋体"/>
          <w:kern w:val="0"/>
          <w:sz w:val="24"/>
          <w:szCs w:val="24"/>
          <w:lang w:val="zh-CN"/>
        </w:rPr>
        <w:t>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（专用/普通）</w:t>
      </w:r>
      <w:r>
        <w:rPr>
          <w:rFonts w:hint="eastAsia" w:ascii="宋体" w:hAnsi="宋体" w:eastAsia="宋体" w:cs="宋体"/>
          <w:kern w:val="0"/>
          <w:sz w:val="24"/>
          <w:szCs w:val="24"/>
          <w:lang w:val="zh-CN"/>
        </w:rPr>
        <w:t>发票，甲方开票信息</w:t>
      </w:r>
      <w:r>
        <w:rPr>
          <w:rFonts w:hint="eastAsia" w:ascii="宋体" w:hAnsi="宋体" w:eastAsia="宋体" w:cs="宋体"/>
          <w:kern w:val="0"/>
          <w:sz w:val="24"/>
          <w:szCs w:val="24"/>
        </w:rPr>
        <w:t>如下：</w:t>
      </w:r>
    </w:p>
    <w:p w14:paraId="0AEA64E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开票名称： </w:t>
      </w:r>
      <w:r>
        <w:rPr>
          <w:rFonts w:hint="eastAsia" w:ascii="宋体" w:hAnsi="宋体" w:eastAsia="宋体" w:cs="宋体"/>
          <w:sz w:val="24"/>
          <w:szCs w:val="24"/>
          <w:u w:val="single"/>
        </w:rPr>
        <w:t xml:space="preserve">                         </w:t>
      </w:r>
    </w:p>
    <w:p w14:paraId="229C9F00">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地址及电话：</w:t>
      </w:r>
      <w:r>
        <w:rPr>
          <w:rFonts w:hint="eastAsia" w:ascii="宋体" w:hAnsi="宋体" w:eastAsia="宋体" w:cs="宋体"/>
          <w:sz w:val="24"/>
          <w:szCs w:val="24"/>
          <w:u w:val="single"/>
        </w:rPr>
        <w:t xml:space="preserve">                        </w:t>
      </w:r>
    </w:p>
    <w:p w14:paraId="26E75073">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税      号： </w:t>
      </w:r>
      <w:r>
        <w:rPr>
          <w:rFonts w:hint="eastAsia" w:ascii="宋体" w:hAnsi="宋体" w:eastAsia="宋体" w:cs="宋体"/>
          <w:sz w:val="24"/>
          <w:szCs w:val="24"/>
          <w:u w:val="single"/>
        </w:rPr>
        <w:t xml:space="preserve">                       </w:t>
      </w:r>
    </w:p>
    <w:p w14:paraId="3C451FAE">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开户行及账号：</w:t>
      </w:r>
      <w:r>
        <w:rPr>
          <w:rFonts w:hint="eastAsia" w:ascii="宋体" w:hAnsi="宋体" w:eastAsia="宋体" w:cs="宋体"/>
          <w:sz w:val="24"/>
          <w:szCs w:val="24"/>
          <w:u w:val="single"/>
        </w:rPr>
        <w:t xml:space="preserve">                      </w:t>
      </w:r>
    </w:p>
    <w:p w14:paraId="161E026C">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六、甲乙双方权利义务</w:t>
      </w:r>
    </w:p>
    <w:p w14:paraId="083BAE2E">
      <w:pPr>
        <w:tabs>
          <w:tab w:val="left" w:pos="220"/>
          <w:tab w:val="left" w:pos="600"/>
        </w:tabs>
        <w:spacing w:line="360" w:lineRule="auto"/>
        <w:ind w:firstLine="495"/>
        <w:textAlignment w:val="baseline"/>
        <w:rPr>
          <w:rFonts w:hint="eastAsia" w:ascii="宋体" w:hAnsi="宋体" w:eastAsia="宋体" w:cs="宋体"/>
          <w:b/>
          <w:sz w:val="24"/>
          <w:szCs w:val="24"/>
        </w:rPr>
      </w:pPr>
      <w:r>
        <w:rPr>
          <w:rFonts w:hint="eastAsia" w:ascii="宋体" w:hAnsi="宋体" w:eastAsia="宋体" w:cs="宋体"/>
          <w:b/>
          <w:sz w:val="24"/>
          <w:szCs w:val="24"/>
        </w:rPr>
        <w:t>甲方：</w:t>
      </w:r>
    </w:p>
    <w:p w14:paraId="26838B56">
      <w:pPr>
        <w:tabs>
          <w:tab w:val="left" w:pos="220"/>
          <w:tab w:val="left" w:pos="600"/>
        </w:tabs>
        <w:spacing w:line="360" w:lineRule="auto"/>
        <w:ind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1、甲方有权对项目实施进度的执行情况进行监督。</w:t>
      </w:r>
    </w:p>
    <w:p w14:paraId="2C3023F6">
      <w:pPr>
        <w:spacing w:line="360" w:lineRule="auto"/>
        <w:ind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sz w:val="24"/>
          <w:szCs w:val="24"/>
        </w:rPr>
        <w:t>甲方应在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个工作日内向乙方提供与本项目建设相关的电子资料或书面资料，并对其提供的数据信息真实性承担责任。</w:t>
      </w:r>
    </w:p>
    <w:p w14:paraId="41086D5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3、网站内容所有权归用户方所有，甲方应采取措施保证发布资料的合法性，因对资料审核不严格所造成的不良影响由甲方负责。</w:t>
      </w:r>
    </w:p>
    <w:p w14:paraId="7FC2F97E">
      <w:pPr>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4、甲方应提供乙方产品所需的安装环境，确保满足乙方产品运行环境的需求，并为乙方工作人员的服务提供便利的工作条件。</w:t>
      </w:r>
    </w:p>
    <w:p w14:paraId="369A473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5、在产品安装调试时如牵涉到第三方的配合，甲方应负责协调第三方配合工作，以确保产品的顺利安装和正常使用。</w:t>
      </w:r>
    </w:p>
    <w:p w14:paraId="55BE9BFF">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6、甲方应根据合同约定，按时向乙方支付相应的款项。</w:t>
      </w:r>
    </w:p>
    <w:p w14:paraId="5C90C973">
      <w:pPr>
        <w:spacing w:line="360" w:lineRule="auto"/>
        <w:rPr>
          <w:rFonts w:hint="eastAsia" w:ascii="宋体" w:hAnsi="宋体" w:eastAsia="宋体" w:cs="宋体"/>
          <w:sz w:val="24"/>
          <w:szCs w:val="24"/>
          <w:u w:val="single"/>
        </w:rPr>
      </w:pPr>
      <w:r>
        <w:rPr>
          <w:rFonts w:hint="eastAsia" w:ascii="宋体" w:hAnsi="宋体" w:eastAsia="宋体" w:cs="宋体"/>
          <w:snapToGrid w:val="0"/>
          <w:kern w:val="0"/>
          <w:sz w:val="24"/>
          <w:szCs w:val="24"/>
        </w:rPr>
        <w:t xml:space="preserve">   </w:t>
      </w:r>
      <w:r>
        <w:rPr>
          <w:rFonts w:hint="eastAsia" w:ascii="宋体" w:hAnsi="宋体" w:eastAsia="宋体" w:cs="宋体"/>
          <w:b/>
          <w:snapToGrid w:val="0"/>
          <w:kern w:val="0"/>
          <w:sz w:val="24"/>
          <w:szCs w:val="24"/>
        </w:rPr>
        <w:t xml:space="preserve"> 乙方：</w:t>
      </w:r>
    </w:p>
    <w:p w14:paraId="77CBB3F9">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甲方迟延付款超过10日，并经乙方催告后仍不履行付款义务的，乙方有权暂停向甲方提供包括但不限于产品的使用许可及紧急援助的服务，并有权追究甲方的违约责任。</w:t>
      </w:r>
    </w:p>
    <w:p w14:paraId="7DA1E4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个工作日内完成产品及项目成果交付。</w:t>
      </w:r>
    </w:p>
    <w:p w14:paraId="4DA5B5A9">
      <w:pPr>
        <w:spacing w:line="360" w:lineRule="auto"/>
        <w:ind w:firstLine="472" w:firstLineChars="200"/>
        <w:rPr>
          <w:rFonts w:hint="eastAsia" w:ascii="宋体" w:hAnsi="宋体" w:eastAsia="宋体" w:cs="宋体"/>
          <w:iCs/>
          <w:sz w:val="24"/>
          <w:szCs w:val="24"/>
          <w:shd w:val="pct10" w:color="auto" w:fill="FFFFFF"/>
        </w:rPr>
      </w:pPr>
      <w:r>
        <w:rPr>
          <w:rFonts w:hint="eastAsia" w:ascii="宋体" w:hAnsi="宋体" w:eastAsia="宋体" w:cs="宋体"/>
          <w:snapToGrid w:val="0"/>
          <w:spacing w:val="-2"/>
          <w:kern w:val="0"/>
          <w:sz w:val="24"/>
          <w:szCs w:val="24"/>
        </w:rPr>
        <w:t>3、乙方应提前通知甲方产品交付运行所需的安装环境。</w:t>
      </w:r>
    </w:p>
    <w:p w14:paraId="0811F7AE">
      <w:pPr>
        <w:autoSpaceDE w:val="0"/>
        <w:autoSpaceDN w:val="0"/>
        <w:adjustRightInd w:val="0"/>
        <w:spacing w:line="360" w:lineRule="auto"/>
        <w:ind w:firstLine="480" w:firstLineChars="200"/>
        <w:jc w:val="left"/>
        <w:textAlignment w:val="baseline"/>
        <w:rPr>
          <w:rFonts w:hint="eastAsia" w:ascii="宋体" w:hAnsi="宋体" w:eastAsia="宋体" w:cs="宋体"/>
          <w:iCs/>
          <w:kern w:val="0"/>
          <w:sz w:val="24"/>
          <w:szCs w:val="24"/>
        </w:rPr>
      </w:pPr>
      <w:r>
        <w:rPr>
          <w:rFonts w:hint="eastAsia" w:ascii="宋体" w:hAnsi="宋体" w:eastAsia="宋体" w:cs="宋体"/>
          <w:iCs/>
          <w:kern w:val="0"/>
          <w:sz w:val="24"/>
          <w:szCs w:val="24"/>
        </w:rPr>
        <w:t>4、乙方应配合甲方对产品进行调试，以确保产品的正常使用。</w:t>
      </w:r>
    </w:p>
    <w:p w14:paraId="26F5B6B0">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七、项目联系人</w:t>
      </w:r>
    </w:p>
    <w:p w14:paraId="5B6AE65E">
      <w:pPr>
        <w:tabs>
          <w:tab w:val="left" w:pos="142"/>
        </w:tabs>
        <w:spacing w:line="360" w:lineRule="auto"/>
        <w:rPr>
          <w:rFonts w:hint="eastAsia" w:ascii="宋体" w:hAnsi="宋体" w:eastAsia="宋体" w:cs="宋体"/>
          <w:sz w:val="24"/>
          <w:szCs w:val="24"/>
        </w:rPr>
      </w:pPr>
      <w:r>
        <w:rPr>
          <w:rFonts w:hint="eastAsia" w:ascii="宋体" w:hAnsi="宋体" w:eastAsia="宋体" w:cs="宋体"/>
          <w:iCs/>
          <w:kern w:val="0"/>
          <w:sz w:val="24"/>
          <w:szCs w:val="24"/>
        </w:rPr>
        <w:t xml:space="preserve">    </w:t>
      </w: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。项目联系人承担以下责任：</w:t>
      </w:r>
    </w:p>
    <w:p w14:paraId="7987F1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1、甲方项目联系人负责与乙方协调项目过程中的所有事宜，配合乙方完成验收、款项支付、培训工作，签收、确认相关文件。</w:t>
      </w:r>
    </w:p>
    <w:p w14:paraId="1739FE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2、乙方项目联系人负责提供相关文档，协助甲方完成测试、验收、培训工作。</w:t>
      </w:r>
    </w:p>
    <w:p w14:paraId="0F9D309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一方变更项目联系人的，应当提前3日以书面形式通知另一方。未及时通知并影响本合同履行或造成损失的，应承担相应的责任。</w:t>
      </w:r>
    </w:p>
    <w:p w14:paraId="001F7218">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八、验收标准及方式</w:t>
      </w:r>
    </w:p>
    <w:p w14:paraId="1E89AE59">
      <w:pPr>
        <w:spacing w:line="360" w:lineRule="auto"/>
        <w:ind w:firstLine="480" w:firstLineChars="200"/>
        <w:rPr>
          <w:rFonts w:hint="eastAsia" w:ascii="宋体" w:hAnsi="宋体" w:eastAsia="宋体" w:cs="宋体"/>
          <w:color w:val="FF0000"/>
          <w:sz w:val="24"/>
          <w:szCs w:val="24"/>
          <w:u w:val="single"/>
        </w:rPr>
      </w:pPr>
      <w:r>
        <w:rPr>
          <w:rFonts w:hint="eastAsia" w:ascii="宋体" w:hAnsi="宋体" w:eastAsia="宋体" w:cs="宋体"/>
          <w:sz w:val="24"/>
          <w:szCs w:val="24"/>
        </w:rPr>
        <w:t>1、技术服务工作成果的验收标准：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p>
    <w:p w14:paraId="41BE9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2、验收期：自网站正式运行之日起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日内，由乙方向甲方提出验收申请，甲方须在验收期内进行验收。</w:t>
      </w:r>
    </w:p>
    <w:p w14:paraId="4F25E337">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3、根据双方约定的验收标准，甲方组织双方以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none"/>
        </w:rPr>
        <w:t>（现场/远程/普通/专家验收）</w:t>
      </w:r>
      <w:r>
        <w:rPr>
          <w:rFonts w:hint="eastAsia" w:ascii="宋体" w:hAnsi="宋体" w:eastAsia="宋体" w:cs="宋体"/>
          <w:sz w:val="24"/>
          <w:szCs w:val="24"/>
        </w:rPr>
        <w:t>方式进行验收，确定产品质量无误且网站运行正常后，由甲方向乙方出具加盖公章的《产品验收报告》和《验收报告》。</w:t>
      </w:r>
    </w:p>
    <w:p w14:paraId="2EC48765">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、因甲方自身原因没有进行验收或在接到乙方申请之日起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内未提出异议、也未出具加盖公章的《产品验收报告》及《验收报告》的，视为产品质量无误且项目验收合格。</w:t>
      </w:r>
    </w:p>
    <w:p w14:paraId="3FE535CD">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九、保修期限、售后服务及技术培训</w:t>
      </w:r>
    </w:p>
    <w:p w14:paraId="39DFB3AB">
      <w:pPr>
        <w:tabs>
          <w:tab w:val="left" w:pos="822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1、保修期限：自项目验收合格之日起，乙方负责对项目提供免费</w:t>
      </w:r>
      <w:r>
        <w:rPr>
          <w:rFonts w:hint="eastAsia" w:ascii="宋体" w:hAnsi="宋体" w:eastAsia="宋体" w:cs="宋体"/>
          <w:sz w:val="24"/>
          <w:szCs w:val="24"/>
          <w:highlight w:val="none"/>
        </w:rPr>
        <w:t>保修服务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0D8D5C1C">
      <w:pPr>
        <w:tabs>
          <w:tab w:val="left" w:pos="822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2、保修服务范围及要求：</w:t>
      </w:r>
    </w:p>
    <w:tbl>
      <w:tblPr>
        <w:tblStyle w:val="23"/>
        <w:tblW w:w="9442" w:type="dxa"/>
        <w:tblInd w:w="-85" w:type="dxa"/>
        <w:tblLayout w:type="autofit"/>
        <w:tblCellMar>
          <w:top w:w="0" w:type="dxa"/>
          <w:left w:w="108" w:type="dxa"/>
          <w:bottom w:w="0" w:type="dxa"/>
          <w:right w:w="108" w:type="dxa"/>
        </w:tblCellMar>
      </w:tblPr>
      <w:tblGrid>
        <w:gridCol w:w="1725"/>
        <w:gridCol w:w="7717"/>
      </w:tblGrid>
      <w:tr w14:paraId="72F9607E">
        <w:tblPrEx>
          <w:tblCellMar>
            <w:top w:w="0" w:type="dxa"/>
            <w:left w:w="108" w:type="dxa"/>
            <w:bottom w:w="0" w:type="dxa"/>
            <w:right w:w="108" w:type="dxa"/>
          </w:tblCellMar>
        </w:tblPrEx>
        <w:trPr>
          <w:trHeight w:val="45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3D4E2AF8">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7717"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290F3BFB">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服务描述</w:t>
            </w:r>
          </w:p>
        </w:tc>
      </w:tr>
      <w:tr w14:paraId="33F209C9">
        <w:tblPrEx>
          <w:tblCellMar>
            <w:top w:w="0" w:type="dxa"/>
            <w:left w:w="108" w:type="dxa"/>
            <w:bottom w:w="0" w:type="dxa"/>
            <w:right w:w="108" w:type="dxa"/>
          </w:tblCellMar>
        </w:tblPrEx>
        <w:trPr>
          <w:trHeight w:val="3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1EA1">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7*24小时</w:t>
            </w:r>
          </w:p>
          <w:p w14:paraId="708172F5">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技术支持服务</w:t>
            </w:r>
          </w:p>
        </w:tc>
        <w:tc>
          <w:tcPr>
            <w:tcW w:w="7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0B6">
            <w:pPr>
              <w:tabs>
                <w:tab w:val="left" w:pos="822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提供7天×24小时×365天的电话支持服务，包括节假日，非工作时间均可通过电话进行各类常见问题疑难解答，问题咨询，产品使用指导等</w:t>
            </w:r>
          </w:p>
        </w:tc>
      </w:tr>
    </w:tbl>
    <w:p w14:paraId="5E4093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2.1在甲方使用过程中，如乙方产品及网站出现故障引起停止运行、自动报错等问题，乙方保证在（接到通知后的）24小时内及时响应、无偿解决。</w:t>
      </w:r>
    </w:p>
    <w:p w14:paraId="4FAB5F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2.2甲方如果要求乙方超出本协议约定的范围提供软件服务或维护服务（包括但不限于定制开发、网站安全检测），甲方应与乙方另行协商签署相关协议，并向乙方支付相应的服务费用。</w:t>
      </w:r>
    </w:p>
    <w:p w14:paraId="4B6E89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如果发现因不可归责于乙方原因造成许可软件故障，包括但不限于故障是由未经乙方许可对许可软件功能进行修改、甲方人员非法操作、计算机设备感染病毒或第三方产品的故障、计算机设备故障、网络故障造成的，乙方可协助甲方排除上述故障，甲方应按照乙方当时有效的收费标准向乙方支付服务费。</w:t>
      </w:r>
    </w:p>
    <w:p w14:paraId="077673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3、免费保修期满后，如需乙方继续提供系统维护服务，甲方应与乙方另行签订维保服务协议，维保服务内容详见附件三。若免费保修期内，甲方有意向选购维保服务的，则需向乙方支付相应的维保服务费用。</w:t>
      </w:r>
    </w:p>
    <w:p w14:paraId="31B5E336">
      <w:pPr>
        <w:numPr>
          <w:ilvl w:val="0"/>
          <w:numId w:val="7"/>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若乙方产品在结构、平台、功能上有重大变化的升级，其升级费用由双方协商确定，乙方提供优惠的升级费用和良好的服务。</w:t>
      </w:r>
    </w:p>
    <w:p w14:paraId="0D6AB0B7">
      <w:pPr>
        <w:numPr>
          <w:ilvl w:val="0"/>
          <w:numId w:val="7"/>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免费保修期内，甲方需要乙方完成以下服务内容的，乙方应先向甲方提供相关服务，甲方以自然年为周期向乙方支付对应的服务费用。</w:t>
      </w:r>
    </w:p>
    <w:p w14:paraId="066AEDE5">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个月内，乙方应向甲方提供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次免费的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（现场或远程）</w:t>
      </w:r>
      <w:r>
        <w:rPr>
          <w:rFonts w:hint="eastAsia" w:ascii="宋体" w:hAnsi="宋体" w:eastAsia="宋体" w:cs="宋体"/>
          <w:sz w:val="24"/>
          <w:szCs w:val="24"/>
        </w:rPr>
        <w:t>技术培训，培训内容包括：软件及网站的使用、日常维护方法等。</w:t>
      </w:r>
    </w:p>
    <w:p w14:paraId="6B564AEB">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十、知识产权</w:t>
      </w:r>
    </w:p>
    <w:p w14:paraId="64DBBD3C">
      <w:pPr>
        <w:numPr>
          <w:ilvl w:val="0"/>
          <w:numId w:val="8"/>
        </w:num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非因本合同而产生的知识产权，归属依法已经拥有该权利的一方所有。除非另有约定，任何一方均不可凭借本合同取得另一方所拥有的著作权、专利权、商标权或任何其他知识产权。</w:t>
      </w:r>
    </w:p>
    <w:p w14:paraId="58D7A572">
      <w:pPr>
        <w:numPr>
          <w:ilvl w:val="0"/>
          <w:numId w:val="8"/>
        </w:num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甲方不得出租、出借、拷贝、仿冒、复制或修改乙方软件任何部分或用于其他任何商业目的，也不得将该软件做反向工程、反編译或反汇编，或以其他方式或工具取得乙方软件之目标程序或源代码。</w:t>
      </w:r>
    </w:p>
    <w:p w14:paraId="41848328">
      <w:pPr>
        <w:numPr>
          <w:ilvl w:val="0"/>
          <w:numId w:val="8"/>
        </w:numPr>
        <w:tabs>
          <w:tab w:val="left" w:pos="600"/>
        </w:tabs>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乙方保证甲方在使用其提供的产品时不受到第三方关于侵犯专利权、商标权、外观设计或工业设计权等知识产权的指控。如因乙方原因，甲方受到第三方指控或对甲方造成其他不利后果的，造成的损失由乙方承担。</w:t>
      </w:r>
    </w:p>
    <w:p w14:paraId="4B49BA7C">
      <w:pPr>
        <w:pStyle w:val="47"/>
        <w:numPr>
          <w:ilvl w:val="0"/>
          <w:numId w:val="8"/>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在本合同有效期内，甲方利用乙方提交的技术服务工作成果所完成的新的技术成果，归</w:t>
      </w:r>
      <w:r>
        <w:rPr>
          <w:rFonts w:hint="eastAsia" w:ascii="宋体" w:hAnsi="宋体" w:eastAsia="宋体" w:cs="宋体"/>
          <w:sz w:val="24"/>
          <w:szCs w:val="24"/>
          <w:u w:val="single"/>
        </w:rPr>
        <w:t xml:space="preserve"> 甲 </w:t>
      </w:r>
      <w:r>
        <w:rPr>
          <w:rFonts w:hint="eastAsia" w:ascii="宋体" w:hAnsi="宋体" w:eastAsia="宋体" w:cs="宋体"/>
          <w:sz w:val="24"/>
          <w:szCs w:val="24"/>
        </w:rPr>
        <w:t>方所有。</w:t>
      </w:r>
    </w:p>
    <w:p w14:paraId="02568FC0">
      <w:pPr>
        <w:tabs>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十一、保密条款</w:t>
      </w:r>
    </w:p>
    <w:p w14:paraId="2E67B281">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保密信息是指甲、乙方各自专有的信息，包括但不限于本合同（金额、内容等）、许可软件、技术数据、资料文档等。甲乙双方承认保密信息构成有价值的商业秘密，双方同意严格按照本合同的规定使用对方的保密信息，未经对方的事先书面许可，不得向第三方，或允许向第三方直接或间接地透露保密信息。</w:t>
      </w:r>
    </w:p>
    <w:p w14:paraId="135B416E">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2、违反本条规定，给对方造成损失的，违约方应承担相应的赔偿责任，但是一方依据法律、法规、其他监管规定或应法院等有权机关之要求披露保密信息的情形除外。</w:t>
      </w:r>
    </w:p>
    <w:p w14:paraId="71612A9E">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3、无论本合同变更、解除或终止，本条款保持有效。</w:t>
      </w:r>
    </w:p>
    <w:p w14:paraId="176B2E62">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十二、违约责任</w:t>
      </w:r>
    </w:p>
    <w:p w14:paraId="5C404097">
      <w:pPr>
        <w:spacing w:line="360" w:lineRule="auto"/>
        <w:ind w:firstLine="495"/>
        <w:rPr>
          <w:rFonts w:hint="eastAsia" w:ascii="宋体" w:hAnsi="宋体" w:eastAsia="宋体" w:cs="宋体"/>
          <w:sz w:val="24"/>
          <w:szCs w:val="24"/>
        </w:rPr>
      </w:pPr>
      <w:r>
        <w:rPr>
          <w:rFonts w:hint="eastAsia" w:ascii="宋体" w:hAnsi="宋体" w:eastAsia="宋体" w:cs="宋体"/>
          <w:sz w:val="24"/>
          <w:szCs w:val="24"/>
        </w:rPr>
        <w:t>1、甲方责任：</w:t>
      </w:r>
    </w:p>
    <w:p w14:paraId="4ED49529">
      <w:pPr>
        <w:spacing w:line="360" w:lineRule="auto"/>
        <w:ind w:firstLine="495"/>
        <w:rPr>
          <w:rFonts w:hint="eastAsia" w:ascii="宋体" w:hAnsi="宋体" w:eastAsia="宋体" w:cs="宋体"/>
          <w:sz w:val="24"/>
          <w:szCs w:val="24"/>
        </w:rPr>
      </w:pPr>
      <w:r>
        <w:rPr>
          <w:rFonts w:hint="eastAsia" w:ascii="宋体" w:hAnsi="宋体" w:eastAsia="宋体" w:cs="宋体"/>
          <w:sz w:val="24"/>
          <w:szCs w:val="24"/>
        </w:rPr>
        <w:t>1.1 本合同签订后，甲方无正当理由单方面终止合同的，乙方不退还甲方已给付的所有款项，并由甲方向乙方支付合同总价款30%的违约金。</w:t>
      </w:r>
    </w:p>
    <w:p w14:paraId="04B379DE">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未按项目要求提供相应的工作环境或条件、未按时提供系统数据而造成的延期。</w:t>
      </w:r>
    </w:p>
    <w:p w14:paraId="03482DCA">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因需求变更或某些功能的需求不确定使得项目不能按时完成而造成的延期。</w:t>
      </w:r>
    </w:p>
    <w:p w14:paraId="6C8BC0D4">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甲方出现上述第1.2、1.3情形的，乙方网站建设工期顺延，不承担违约责任。</w:t>
      </w:r>
    </w:p>
    <w:p w14:paraId="4D1FF903">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甲方不按合同约定付款的，每逾期一日，应按合同总价款的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%向乙方支付违约金，最高不超过合同总价款的5%。</w:t>
      </w:r>
    </w:p>
    <w:p w14:paraId="469F8BA4">
      <w:pPr>
        <w:tabs>
          <w:tab w:val="left" w:pos="8222"/>
        </w:tabs>
        <w:spacing w:line="360" w:lineRule="auto"/>
        <w:ind w:left="480"/>
        <w:rPr>
          <w:rFonts w:hint="eastAsia" w:ascii="宋体" w:hAnsi="宋体" w:eastAsia="宋体" w:cs="宋体"/>
          <w:sz w:val="24"/>
          <w:szCs w:val="24"/>
        </w:rPr>
      </w:pPr>
      <w:r>
        <w:rPr>
          <w:rFonts w:hint="eastAsia" w:ascii="宋体" w:hAnsi="宋体" w:eastAsia="宋体" w:cs="宋体"/>
          <w:sz w:val="24"/>
          <w:szCs w:val="24"/>
        </w:rPr>
        <w:t>2、乙方责任：</w:t>
      </w:r>
    </w:p>
    <w:p w14:paraId="0D56C6CB">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2.1本合同签订后，乙方无正当理由单方面终止合同的，乙方除退还甲方已给付的所有款项之外，还须向甲方支付合同总价款30%的违约金。</w:t>
      </w:r>
    </w:p>
    <w:p w14:paraId="0C50EB3D">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2.2因乙方原因导致工期延误的，每逾期一日，应按合同总价款的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%向甲方支付违约金，最高不超过合同总价款的5%。因甲方原因（如变更技术服务要求等）导致的工期延误不视为乙方违约。</w:t>
      </w:r>
    </w:p>
    <w:p w14:paraId="703EDA2A">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十三、不可抗力</w:t>
      </w:r>
    </w:p>
    <w:p w14:paraId="15FBF93E">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若甲、乙双方任何一方由于不可抗拒的原因造成本合同不能正常履行的，应及时向对方通报，在阐述理由、取得有权机关出具的证明、得到对方认可后，本合同可延期履行、部分履行或终止履行，根据实际情况，可部分或全部免除违约责任。</w:t>
      </w:r>
    </w:p>
    <w:p w14:paraId="641C1C89">
      <w:pPr>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十四、</w:t>
      </w:r>
      <w:r>
        <w:rPr>
          <w:rFonts w:hint="eastAsia" w:ascii="宋体" w:hAnsi="宋体" w:eastAsia="宋体" w:cs="宋体"/>
          <w:sz w:val="24"/>
          <w:szCs w:val="24"/>
        </w:rPr>
        <w:t>甲乙双方可就本合同未尽事宜签订补充、变更协议，补充、变更协议与本合同具有同等法律效力。</w:t>
      </w:r>
    </w:p>
    <w:p w14:paraId="6E9A39D5">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十五、争议解决方式</w:t>
      </w:r>
    </w:p>
    <w:p w14:paraId="55D54C5B">
      <w:pPr>
        <w:spacing w:line="360" w:lineRule="auto"/>
        <w:ind w:firstLine="480" w:firstLineChars="200"/>
        <w:textAlignment w:val="baseline"/>
        <w:rPr>
          <w:rFonts w:hint="eastAsia" w:ascii="宋体" w:hAnsi="宋体" w:eastAsia="宋体" w:cs="宋体"/>
          <w:sz w:val="24"/>
          <w:szCs w:val="24"/>
        </w:rPr>
      </w:pPr>
      <w:bookmarkStart w:id="8" w:name="_Hlk31709859"/>
      <w:r>
        <w:rPr>
          <w:rFonts w:hint="eastAsia" w:ascii="宋体" w:hAnsi="宋体" w:eastAsia="宋体" w:cs="宋体"/>
          <w:sz w:val="24"/>
          <w:szCs w:val="24"/>
        </w:rPr>
        <w:t>合同双方因履行本合同而发生的争议，双方以友好协商的原则妥善解决；协商不成时，依法向</w:t>
      </w:r>
      <w:r>
        <w:rPr>
          <w:rFonts w:hint="eastAsia" w:ascii="宋体" w:hAnsi="宋体" w:eastAsia="宋体" w:cs="宋体"/>
          <w:sz w:val="24"/>
          <w:szCs w:val="24"/>
          <w:u w:val="single"/>
        </w:rPr>
        <w:t>原告所在地</w:t>
      </w:r>
      <w:r>
        <w:rPr>
          <w:rFonts w:hint="eastAsia" w:ascii="宋体" w:hAnsi="宋体" w:eastAsia="宋体" w:cs="宋体"/>
          <w:sz w:val="24"/>
          <w:szCs w:val="24"/>
        </w:rPr>
        <w:t>人民法院起诉解决。</w:t>
      </w:r>
    </w:p>
    <w:bookmarkEnd w:id="8"/>
    <w:p w14:paraId="50C42E90">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十六、合同生效时间及其他事项</w:t>
      </w:r>
    </w:p>
    <w:p w14:paraId="0029BA42">
      <w:pPr>
        <w:snapToGrid w:val="0"/>
        <w:spacing w:line="360" w:lineRule="auto"/>
        <w:ind w:firstLine="480" w:firstLineChars="200"/>
        <w:textAlignment w:val="baseline"/>
        <w:rPr>
          <w:rFonts w:hint="eastAsia" w:ascii="宋体" w:hAnsi="宋体" w:eastAsia="宋体" w:cs="宋体"/>
          <w:sz w:val="24"/>
          <w:szCs w:val="24"/>
        </w:rPr>
      </w:pPr>
      <w:bookmarkStart w:id="9" w:name="_Hlk31709902"/>
      <w:r>
        <w:rPr>
          <w:rFonts w:hint="eastAsia" w:ascii="宋体" w:hAnsi="宋体" w:eastAsia="宋体" w:cs="宋体"/>
          <w:sz w:val="24"/>
          <w:szCs w:val="24"/>
        </w:rPr>
        <w:t>1、本合同自甲乙双方签订之日起生效，如甲乙双方签字盖章日期不同，则合同生效日以两个日期中较晚的一个为准。</w:t>
      </w:r>
    </w:p>
    <w:p w14:paraId="4BA4B59D">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份，乙方执贰份，具有同等法律效力。</w:t>
      </w:r>
    </w:p>
    <w:p w14:paraId="26EA4431">
      <w:pPr>
        <w:snapToGrid w:val="0"/>
        <w:spacing w:line="360" w:lineRule="auto"/>
        <w:ind w:firstLine="480" w:firstLineChars="200"/>
        <w:textAlignment w:val="baseline"/>
        <w:rPr>
          <w:rFonts w:hint="eastAsia" w:ascii="宋体" w:hAnsi="宋体" w:cs="宋体"/>
          <w:color w:val="000000"/>
          <w:sz w:val="24"/>
          <w:szCs w:val="24"/>
          <w:lang w:val="en-US" w:eastAsia="zh-CN"/>
        </w:rPr>
      </w:pPr>
      <w:r>
        <w:rPr>
          <w:rFonts w:hint="eastAsia" w:ascii="宋体" w:hAnsi="宋体" w:eastAsia="宋体" w:cs="宋体"/>
          <w:sz w:val="24"/>
          <w:szCs w:val="24"/>
        </w:rPr>
        <w:t>3、本合同约定的双方地址、联系人、电话等，均为双方在合同履行中用于信息对接、沟通以及司法机关文书材料等送达的有效信息，书面材料一经邮寄成功即视为有效送达，如一方发生变更，须提前十日告知另一方，否则视为未变更。</w:t>
      </w:r>
      <w:bookmarkEnd w:id="9"/>
    </w:p>
    <w:p w14:paraId="4E9E30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74899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69D0A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C29F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B2DDAF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9E556A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6F7DCE9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cs="宋体"/>
          <w:b/>
          <w:color w:val="000000"/>
          <w:sz w:val="24"/>
          <w:szCs w:val="24"/>
          <w:lang w:val="en-US" w:eastAsia="zh-CN"/>
        </w:rPr>
        <w:t xml:space="preserve">    </w:t>
      </w:r>
    </w:p>
    <w:p w14:paraId="34F5505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3E0A928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C3E96F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42617B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1435F62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3E9A063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4"/>
          <w:szCs w:val="24"/>
          <w:lang w:val="en-US" w:eastAsia="zh-CN"/>
        </w:rPr>
        <w:sectPr>
          <w:headerReference r:id="rId15" w:type="first"/>
          <w:footerReference r:id="rId16"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5B07A9B0">
      <w:pPr>
        <w:pStyle w:val="2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4B3F234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在开标前应</w:t>
      </w:r>
      <w:r>
        <w:rPr>
          <w:rStyle w:val="35"/>
          <w:rFonts w:hint="eastAsia" w:ascii="宋体" w:hAnsi="宋体" w:eastAsia="宋体" w:cs="宋体"/>
          <w:bCs/>
          <w:sz w:val="24"/>
          <w:szCs w:val="24"/>
          <w:highlight w:val="none"/>
          <w:lang w:val="en-US" w:eastAsia="zh-CN"/>
        </w:rPr>
        <w:t>缴纳</w:t>
      </w:r>
      <w:r>
        <w:rPr>
          <w:rStyle w:val="35"/>
          <w:rFonts w:hint="eastAsia" w:ascii="宋体" w:hAnsi="宋体" w:eastAsia="宋体" w:cs="宋体"/>
          <w:bCs/>
          <w:sz w:val="24"/>
          <w:szCs w:val="24"/>
          <w:highlight w:val="none"/>
        </w:rPr>
        <w:t>投标保</w:t>
      </w:r>
      <w:r>
        <w:rPr>
          <w:rStyle w:val="35"/>
          <w:rFonts w:hint="eastAsia" w:ascii="宋体" w:hAnsi="宋体" w:eastAsia="宋体" w:cs="宋体"/>
          <w:bCs/>
          <w:color w:val="000000"/>
          <w:sz w:val="24"/>
          <w:szCs w:val="24"/>
          <w:highlight w:val="none"/>
        </w:rPr>
        <w:t>证金</w:t>
      </w:r>
      <w:r>
        <w:rPr>
          <w:rStyle w:val="35"/>
          <w:rFonts w:hint="eastAsia" w:ascii="宋体" w:hAnsi="宋体" w:eastAsia="宋体" w:cs="宋体"/>
          <w:b/>
          <w:bCs w:val="0"/>
          <w:color w:val="000000"/>
          <w:sz w:val="24"/>
          <w:szCs w:val="24"/>
          <w:highlight w:val="none"/>
          <w:u w:val="single"/>
          <w:lang w:val="en-US" w:eastAsia="zh-CN"/>
        </w:rPr>
        <w:t>人民币</w:t>
      </w:r>
      <w:r>
        <w:rPr>
          <w:rStyle w:val="35"/>
          <w:rFonts w:hint="eastAsia" w:ascii="宋体" w:hAnsi="宋体" w:eastAsia="宋体" w:cs="宋体"/>
          <w:b/>
          <w:color w:val="000000"/>
          <w:sz w:val="24"/>
          <w:szCs w:val="24"/>
          <w:highlight w:val="none"/>
          <w:u w:val="single"/>
        </w:rPr>
        <w:t>叁仟元</w:t>
      </w:r>
      <w:r>
        <w:rPr>
          <w:rStyle w:val="35"/>
          <w:rFonts w:hint="eastAsia" w:ascii="宋体" w:hAnsi="宋体" w:eastAsia="宋体" w:cs="宋体"/>
          <w:b/>
          <w:color w:val="000000"/>
          <w:sz w:val="24"/>
          <w:szCs w:val="24"/>
          <w:highlight w:val="none"/>
          <w:u w:val="single"/>
          <w:lang w:eastAsia="zh-CN"/>
        </w:rPr>
        <w:t>（</w:t>
      </w:r>
      <w:r>
        <w:rPr>
          <w:rStyle w:val="35"/>
          <w:rFonts w:hint="eastAsia" w:ascii="宋体" w:hAnsi="宋体" w:eastAsia="宋体" w:cs="宋体"/>
          <w:b/>
          <w:color w:val="000000"/>
          <w:sz w:val="24"/>
          <w:szCs w:val="24"/>
          <w:highlight w:val="none"/>
          <w:u w:val="single"/>
          <w:lang w:val="en-US" w:eastAsia="zh-CN"/>
        </w:rPr>
        <w:t>公对公转账，报名期间缴纳</w:t>
      </w:r>
      <w:r>
        <w:rPr>
          <w:rStyle w:val="35"/>
          <w:rFonts w:hint="eastAsia" w:ascii="宋体" w:hAnsi="宋体" w:eastAsia="宋体" w:cs="宋体"/>
          <w:b/>
          <w:color w:val="000000"/>
          <w:sz w:val="24"/>
          <w:szCs w:val="24"/>
          <w:highlight w:val="none"/>
          <w:u w:val="single"/>
          <w:lang w:eastAsia="zh-CN"/>
        </w:rPr>
        <w:t>）</w:t>
      </w:r>
      <w:r>
        <w:rPr>
          <w:rStyle w:val="35"/>
          <w:rFonts w:hint="eastAsia" w:ascii="宋体" w:hAnsi="宋体" w:eastAsia="宋体" w:cs="宋体"/>
          <w:bCs/>
          <w:sz w:val="24"/>
          <w:szCs w:val="24"/>
          <w:highlight w:val="none"/>
        </w:rPr>
        <w:t>。</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有下列情形之一者，其投标保证金不予退还，情节严重的，由医院将其列入不良行为纪录名单，在三年内禁止参加医院采购活动，并予以通报</w:t>
      </w:r>
      <w:r>
        <w:rPr>
          <w:rStyle w:val="35"/>
          <w:rFonts w:hint="eastAsia" w:ascii="宋体" w:hAnsi="宋体" w:cs="宋体"/>
          <w:bCs/>
          <w:sz w:val="24"/>
          <w:szCs w:val="24"/>
          <w:highlight w:val="none"/>
          <w:lang w:eastAsia="zh-CN"/>
        </w:rPr>
        <w:t>：</w:t>
      </w:r>
      <w:r>
        <w:rPr>
          <w:rStyle w:val="35"/>
          <w:rFonts w:hint="eastAsia" w:ascii="宋体" w:hAnsi="宋体" w:eastAsia="宋体" w:cs="宋体"/>
          <w:bCs/>
          <w:sz w:val="24"/>
          <w:szCs w:val="24"/>
          <w:highlight w:val="none"/>
        </w:rPr>
        <w:t xml:space="preserve"> </w:t>
      </w:r>
    </w:p>
    <w:p w14:paraId="67C6FD7A">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1、</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在交纳投标保证金后</w:t>
      </w:r>
      <w:r>
        <w:rPr>
          <w:rStyle w:val="35"/>
          <w:rFonts w:hint="eastAsia" w:ascii="宋体" w:hAnsi="宋体" w:eastAsia="宋体" w:cs="宋体"/>
          <w:bCs/>
          <w:sz w:val="24"/>
          <w:szCs w:val="24"/>
          <w:highlight w:val="none"/>
          <w:lang w:val="en-US" w:eastAsia="zh-CN"/>
        </w:rPr>
        <w:t>无故</w:t>
      </w:r>
      <w:r>
        <w:rPr>
          <w:rStyle w:val="35"/>
          <w:rFonts w:hint="eastAsia" w:ascii="宋体" w:hAnsi="宋体" w:eastAsia="宋体" w:cs="宋体"/>
          <w:bCs/>
          <w:sz w:val="24"/>
          <w:szCs w:val="24"/>
          <w:highlight w:val="none"/>
        </w:rPr>
        <w:t>放弃投标者；</w:t>
      </w:r>
    </w:p>
    <w:p w14:paraId="21677C7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2、</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lang w:val="en-US" w:eastAsia="zh-CN"/>
        </w:rPr>
        <w:t>在开标时</w:t>
      </w:r>
      <w:r>
        <w:rPr>
          <w:rStyle w:val="35"/>
          <w:rFonts w:hint="eastAsia" w:ascii="宋体" w:hAnsi="宋体" w:eastAsia="宋体" w:cs="宋体"/>
          <w:bCs/>
          <w:sz w:val="24"/>
          <w:szCs w:val="24"/>
          <w:highlight w:val="none"/>
        </w:rPr>
        <w:t>中途退场、影响</w:t>
      </w:r>
      <w:r>
        <w:rPr>
          <w:rStyle w:val="35"/>
          <w:rFonts w:hint="eastAsia" w:ascii="宋体" w:hAnsi="宋体" w:eastAsia="宋体" w:cs="宋体"/>
          <w:bCs/>
          <w:sz w:val="24"/>
          <w:szCs w:val="24"/>
          <w:highlight w:val="none"/>
          <w:lang w:val="en-US" w:eastAsia="zh-CN"/>
        </w:rPr>
        <w:t>评标</w:t>
      </w:r>
      <w:r>
        <w:rPr>
          <w:rStyle w:val="35"/>
          <w:rFonts w:hint="eastAsia" w:ascii="宋体" w:hAnsi="宋体" w:eastAsia="宋体" w:cs="宋体"/>
          <w:bCs/>
          <w:sz w:val="24"/>
          <w:szCs w:val="24"/>
          <w:highlight w:val="none"/>
        </w:rPr>
        <w:t>正常进行者；</w:t>
      </w:r>
    </w:p>
    <w:p w14:paraId="7892071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3、中标</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未在规定期限内与</w:t>
      </w:r>
      <w:r>
        <w:rPr>
          <w:rStyle w:val="35"/>
          <w:rFonts w:hint="eastAsia" w:ascii="宋体" w:hAnsi="宋体" w:eastAsia="宋体" w:cs="宋体"/>
          <w:bCs/>
          <w:sz w:val="24"/>
          <w:szCs w:val="24"/>
          <w:highlight w:val="none"/>
          <w:lang w:val="en-US" w:eastAsia="zh-CN"/>
        </w:rPr>
        <w:t>招标人</w:t>
      </w:r>
      <w:r>
        <w:rPr>
          <w:rStyle w:val="35"/>
          <w:rFonts w:hint="eastAsia" w:ascii="宋体" w:hAnsi="宋体" w:eastAsia="宋体" w:cs="宋体"/>
          <w:bCs/>
          <w:sz w:val="24"/>
          <w:szCs w:val="24"/>
          <w:highlight w:val="none"/>
        </w:rPr>
        <w:t xml:space="preserve">签订合同； </w:t>
      </w:r>
    </w:p>
    <w:p w14:paraId="0586EF4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4、成交项目转让给他人的。</w:t>
      </w:r>
    </w:p>
    <w:p w14:paraId="0A388A3D">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663550C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sectPr>
          <w:footerReference r:id="rId17"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67AA19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1FE4C3D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5"/>
          <w:rFonts w:hint="eastAsia" w:ascii="宋体" w:hAnsi="宋体" w:eastAsia="宋体" w:cs="宋体"/>
          <w:kern w:val="0"/>
          <w:sz w:val="28"/>
          <w:szCs w:val="28"/>
          <w:highlight w:val="none"/>
        </w:rPr>
      </w:pPr>
      <w:r>
        <w:rPr>
          <w:rStyle w:val="35"/>
          <w:rFonts w:hint="eastAsia" w:ascii="宋体" w:hAnsi="宋体" w:eastAsia="宋体" w:cs="宋体"/>
          <w:b/>
          <w:sz w:val="28"/>
          <w:szCs w:val="28"/>
          <w:highlight w:val="none"/>
          <w:lang w:val="en-US" w:eastAsia="zh-CN"/>
        </w:rPr>
        <w:t>项目</w:t>
      </w:r>
      <w:r>
        <w:rPr>
          <w:rStyle w:val="35"/>
          <w:rFonts w:hint="eastAsia" w:ascii="宋体" w:hAnsi="宋体" w:eastAsia="宋体" w:cs="宋体"/>
          <w:b/>
          <w:sz w:val="28"/>
          <w:szCs w:val="28"/>
          <w:highlight w:val="none"/>
        </w:rPr>
        <w:t>编号</w:t>
      </w:r>
      <w:r>
        <w:rPr>
          <w:rStyle w:val="35"/>
          <w:rFonts w:hint="eastAsia" w:ascii="宋体" w:hAnsi="宋体" w:cs="宋体"/>
          <w:b/>
          <w:sz w:val="28"/>
          <w:szCs w:val="28"/>
          <w:highlight w:val="none"/>
          <w:lang w:eastAsia="zh-CN"/>
        </w:rPr>
        <w:t>：SZRFYZB202409-172</w:t>
      </w:r>
      <w:r>
        <w:rPr>
          <w:rStyle w:val="35"/>
          <w:rFonts w:hint="eastAsia" w:ascii="宋体" w:hAnsi="宋体" w:eastAsia="宋体" w:cs="宋体"/>
          <w:b/>
          <w:color w:val="FF0000"/>
          <w:sz w:val="28"/>
          <w:szCs w:val="28"/>
          <w:highlight w:val="none"/>
        </w:rPr>
        <w:t xml:space="preserve">       </w:t>
      </w:r>
      <w:r>
        <w:rPr>
          <w:rStyle w:val="35"/>
          <w:rFonts w:hint="eastAsia" w:ascii="宋体" w:hAnsi="宋体" w:eastAsia="宋体" w:cs="宋体"/>
          <w:b/>
          <w:color w:val="FF0000"/>
          <w:sz w:val="28"/>
          <w:szCs w:val="28"/>
          <w:highlight w:val="none"/>
          <w:lang w:val="en-US" w:eastAsia="zh-CN"/>
        </w:rPr>
        <w:t xml:space="preserve">             </w:t>
      </w:r>
      <w:r>
        <w:rPr>
          <w:rStyle w:val="35"/>
          <w:rFonts w:hint="eastAsia" w:ascii="宋体" w:hAnsi="宋体" w:eastAsia="宋体" w:cs="宋体"/>
          <w:b/>
          <w:color w:val="FF0000"/>
          <w:sz w:val="28"/>
          <w:szCs w:val="28"/>
          <w:highlight w:val="none"/>
        </w:rPr>
        <w:t xml:space="preserve">    </w:t>
      </w:r>
      <w:r>
        <w:rPr>
          <w:rStyle w:val="35"/>
          <w:rFonts w:hint="eastAsia" w:ascii="宋体" w:hAnsi="宋体" w:eastAsia="宋体" w:cs="宋体"/>
          <w:b/>
          <w:sz w:val="28"/>
          <w:szCs w:val="28"/>
          <w:highlight w:val="none"/>
        </w:rPr>
        <w:t>正本/副本</w:t>
      </w:r>
    </w:p>
    <w:p w14:paraId="2A33BC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0FEAA17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5ED64043">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5FCD8CA5">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77A63CCB">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cs="宋体"/>
          <w:b/>
          <w:sz w:val="52"/>
          <w:szCs w:val="52"/>
          <w:highlight w:val="yellow"/>
          <w:lang w:val="en-US" w:eastAsia="zh-CN"/>
        </w:rPr>
      </w:pPr>
      <w:r>
        <w:rPr>
          <w:rStyle w:val="35"/>
          <w:rFonts w:hint="eastAsia" w:ascii="宋体" w:hAnsi="宋体" w:cs="宋体"/>
          <w:b/>
          <w:sz w:val="52"/>
          <w:szCs w:val="52"/>
          <w:highlight w:val="none"/>
          <w:lang w:val="en-US" w:eastAsia="zh-CN"/>
        </w:rPr>
        <w:t>陕西中医药大学第二附属医院</w:t>
      </w:r>
    </w:p>
    <w:p w14:paraId="5CFB320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color w:val="000000"/>
          <w:kern w:val="0"/>
          <w:sz w:val="52"/>
          <w:szCs w:val="52"/>
          <w:highlight w:val="none"/>
        </w:rPr>
      </w:pPr>
      <w:r>
        <w:rPr>
          <w:rStyle w:val="35"/>
          <w:rFonts w:hint="eastAsia" w:ascii="宋体" w:hAnsi="宋体" w:cs="宋体"/>
          <w:b/>
          <w:bCs/>
          <w:color w:val="000000"/>
          <w:kern w:val="0"/>
          <w:sz w:val="52"/>
          <w:szCs w:val="52"/>
          <w:highlight w:val="none"/>
          <w:lang w:val="en-US" w:eastAsia="zh-CN"/>
        </w:rPr>
        <w:t>分诊叫号系统采购项目</w:t>
      </w:r>
    </w:p>
    <w:p w14:paraId="15A1299A">
      <w:pPr>
        <w:pStyle w:val="18"/>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022AD7B">
      <w:pPr>
        <w:pStyle w:val="18"/>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9C6CF9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pPr>
      <w:r>
        <w:rPr>
          <w:rStyle w:val="35"/>
          <w:rFonts w:hint="eastAsia" w:ascii="宋体" w:hAnsi="宋体" w:cs="宋体"/>
          <w:b/>
          <w:color w:val="000000"/>
          <w:kern w:val="0"/>
          <w:sz w:val="52"/>
          <w:szCs w:val="52"/>
          <w:highlight w:val="none"/>
          <w:lang w:eastAsia="zh-CN"/>
        </w:rPr>
        <w:t>响应文件</w:t>
      </w:r>
    </w:p>
    <w:p w14:paraId="242A47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181AF1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138E2D8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5"/>
          <w:rFonts w:hint="eastAsia" w:ascii="宋体" w:hAnsi="宋体" w:eastAsia="宋体" w:cs="宋体"/>
          <w:color w:val="000000"/>
          <w:kern w:val="0"/>
          <w:sz w:val="24"/>
          <w:szCs w:val="24"/>
          <w:highlight w:val="none"/>
        </w:rPr>
      </w:pPr>
    </w:p>
    <w:p w14:paraId="699DD2E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color w:val="000000"/>
          <w:kern w:val="0"/>
          <w:sz w:val="24"/>
          <w:szCs w:val="24"/>
          <w:highlight w:val="none"/>
        </w:rPr>
      </w:pPr>
    </w:p>
    <w:p w14:paraId="6FA5D217">
      <w:pPr>
        <w:pStyle w:val="22"/>
        <w:pageBreakBefore w:val="0"/>
        <w:kinsoku/>
        <w:wordWrap/>
        <w:overflowPunct/>
        <w:topLinePunct w:val="0"/>
        <w:bidi w:val="0"/>
        <w:spacing w:after="0" w:line="360" w:lineRule="auto"/>
        <w:ind w:left="0" w:leftChars="0" w:firstLine="0" w:firstLineChars="0"/>
        <w:jc w:val="center"/>
        <w:textAlignment w:val="auto"/>
        <w:rPr>
          <w:rStyle w:val="35"/>
          <w:rFonts w:hint="eastAsia" w:ascii="宋体" w:hAnsi="宋体" w:eastAsia="宋体" w:cs="宋体"/>
          <w:color w:val="000000"/>
          <w:kern w:val="0"/>
          <w:sz w:val="24"/>
          <w:szCs w:val="24"/>
          <w:highlight w:val="none"/>
        </w:rPr>
      </w:pPr>
    </w:p>
    <w:p w14:paraId="6E7DD89E">
      <w:pPr>
        <w:pStyle w:val="18"/>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FDFA309">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5"/>
          <w:rFonts w:hint="eastAsia" w:ascii="宋体" w:hAnsi="宋体" w:eastAsia="宋体" w:cs="宋体"/>
          <w:b/>
          <w:sz w:val="28"/>
          <w:szCs w:val="28"/>
          <w:highlight w:val="none"/>
          <w:lang w:eastAsia="zh-CN"/>
        </w:rPr>
      </w:pPr>
      <w:r>
        <w:rPr>
          <w:rStyle w:val="35"/>
          <w:rFonts w:hint="eastAsia" w:ascii="宋体" w:hAnsi="宋体" w:eastAsia="宋体" w:cs="宋体"/>
          <w:b/>
          <w:sz w:val="28"/>
          <w:szCs w:val="28"/>
          <w:highlight w:val="none"/>
        </w:rPr>
        <w:t>投  标  人</w:t>
      </w:r>
      <w:r>
        <w:rPr>
          <w:rStyle w:val="35"/>
          <w:rFonts w:hint="eastAsia" w:ascii="宋体" w:hAnsi="宋体" w:eastAsia="宋体" w:cs="宋体"/>
          <w:b/>
          <w:sz w:val="28"/>
          <w:szCs w:val="28"/>
          <w:highlight w:val="none"/>
          <w:lang w:eastAsia="zh-CN"/>
        </w:rPr>
        <w:t>（</w:t>
      </w:r>
      <w:r>
        <w:rPr>
          <w:rStyle w:val="35"/>
          <w:rFonts w:hint="eastAsia" w:ascii="宋体" w:hAnsi="宋体" w:eastAsia="宋体" w:cs="宋体"/>
          <w:b/>
          <w:sz w:val="28"/>
          <w:szCs w:val="28"/>
          <w:highlight w:val="none"/>
          <w:lang w:val="en-US" w:eastAsia="zh-CN"/>
        </w:rPr>
        <w:t>盖章</w:t>
      </w:r>
      <w:r>
        <w:rPr>
          <w:rStyle w:val="35"/>
          <w:rFonts w:hint="eastAsia" w:ascii="宋体" w:hAnsi="宋体" w:eastAsia="宋体" w:cs="宋体"/>
          <w:b/>
          <w:sz w:val="28"/>
          <w:szCs w:val="28"/>
          <w:highlight w:val="none"/>
          <w:lang w:eastAsia="zh-CN"/>
        </w:rPr>
        <w:t>）</w:t>
      </w:r>
      <w:r>
        <w:rPr>
          <w:rStyle w:val="35"/>
          <w:rFonts w:hint="eastAsia" w:ascii="宋体" w:hAnsi="宋体" w:cs="宋体"/>
          <w:b/>
          <w:sz w:val="28"/>
          <w:szCs w:val="28"/>
          <w:highlight w:val="none"/>
          <w:lang w:eastAsia="zh-CN"/>
        </w:rPr>
        <w:t>：</w:t>
      </w:r>
    </w:p>
    <w:p w14:paraId="7EC3F8CE">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5"/>
          <w:rFonts w:hint="eastAsia" w:ascii="宋体" w:hAnsi="宋体" w:eastAsia="宋体" w:cs="宋体"/>
          <w:b/>
          <w:sz w:val="28"/>
          <w:szCs w:val="28"/>
          <w:highlight w:val="none"/>
        </w:rPr>
      </w:pPr>
      <w:r>
        <w:rPr>
          <w:rStyle w:val="35"/>
          <w:rFonts w:hint="eastAsia" w:ascii="宋体" w:hAnsi="宋体" w:eastAsia="宋体" w:cs="宋体"/>
          <w:b/>
          <w:sz w:val="28"/>
          <w:szCs w:val="28"/>
          <w:highlight w:val="none"/>
        </w:rPr>
        <w:t>法定代表人或授权委托代理人</w:t>
      </w:r>
      <w:r>
        <w:rPr>
          <w:rStyle w:val="35"/>
          <w:rFonts w:hint="eastAsia" w:ascii="宋体" w:hAnsi="宋体" w:eastAsia="宋体" w:cs="宋体"/>
          <w:b/>
          <w:sz w:val="28"/>
          <w:szCs w:val="28"/>
          <w:highlight w:val="none"/>
          <w:lang w:eastAsia="zh-CN"/>
        </w:rPr>
        <w:t>（</w:t>
      </w:r>
      <w:r>
        <w:rPr>
          <w:rStyle w:val="35"/>
          <w:rFonts w:hint="eastAsia" w:ascii="宋体" w:hAnsi="宋体" w:eastAsia="宋体" w:cs="宋体"/>
          <w:b/>
          <w:sz w:val="28"/>
          <w:szCs w:val="28"/>
          <w:highlight w:val="none"/>
          <w:lang w:val="en-US" w:eastAsia="zh-CN"/>
        </w:rPr>
        <w:t>签章</w:t>
      </w:r>
      <w:r>
        <w:rPr>
          <w:rStyle w:val="35"/>
          <w:rFonts w:hint="eastAsia" w:ascii="宋体" w:hAnsi="宋体" w:eastAsia="宋体" w:cs="宋体"/>
          <w:b/>
          <w:sz w:val="28"/>
          <w:szCs w:val="28"/>
          <w:highlight w:val="none"/>
          <w:lang w:eastAsia="zh-CN"/>
        </w:rPr>
        <w:t>）</w:t>
      </w:r>
      <w:r>
        <w:rPr>
          <w:rStyle w:val="35"/>
          <w:rFonts w:hint="eastAsia" w:ascii="宋体" w:hAnsi="宋体" w:cs="宋体"/>
          <w:b/>
          <w:sz w:val="28"/>
          <w:szCs w:val="28"/>
          <w:highlight w:val="none"/>
          <w:lang w:eastAsia="zh-CN"/>
        </w:rPr>
        <w:t>：</w:t>
      </w:r>
      <w:r>
        <w:rPr>
          <w:rStyle w:val="35"/>
          <w:rFonts w:hint="eastAsia" w:ascii="宋体" w:hAnsi="宋体" w:eastAsia="宋体" w:cs="宋体"/>
          <w:b/>
          <w:sz w:val="28"/>
          <w:szCs w:val="28"/>
          <w:highlight w:val="none"/>
        </w:rPr>
        <w:t xml:space="preserve"> </w:t>
      </w:r>
    </w:p>
    <w:p w14:paraId="7B2EAA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5"/>
          <w:rFonts w:hint="eastAsia" w:ascii="宋体" w:hAnsi="宋体" w:eastAsia="宋体" w:cs="宋体"/>
          <w:b/>
          <w:sz w:val="28"/>
          <w:szCs w:val="28"/>
          <w:highlight w:val="none"/>
        </w:rPr>
        <w:t>时      间</w:t>
      </w:r>
      <w:r>
        <w:rPr>
          <w:rStyle w:val="35"/>
          <w:rFonts w:hint="eastAsia" w:ascii="宋体" w:hAnsi="宋体" w:cs="宋体"/>
          <w:b/>
          <w:sz w:val="28"/>
          <w:szCs w:val="28"/>
          <w:highlight w:val="none"/>
          <w:lang w:eastAsia="zh-CN"/>
        </w:rPr>
        <w:t>：</w:t>
      </w:r>
      <w:r>
        <w:rPr>
          <w:rStyle w:val="35"/>
          <w:rFonts w:hint="eastAsia" w:ascii="宋体" w:hAnsi="宋体" w:eastAsia="宋体" w:cs="宋体"/>
          <w:b/>
          <w:sz w:val="24"/>
          <w:szCs w:val="24"/>
          <w:highlight w:val="none"/>
        </w:rPr>
        <w:t xml:space="preserve">              </w:t>
      </w:r>
    </w:p>
    <w:p w14:paraId="588894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sz w:val="24"/>
          <w:szCs w:val="24"/>
          <w:highlight w:val="none"/>
        </w:rPr>
      </w:pPr>
    </w:p>
    <w:p w14:paraId="1895692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9"/>
        <w:rPr>
          <w:rStyle w:val="35"/>
          <w:rFonts w:hint="eastAsia" w:ascii="宋体" w:hAnsi="宋体" w:eastAsia="宋体" w:cs="宋体"/>
          <w:color w:val="000000"/>
          <w:kern w:val="0"/>
          <w:sz w:val="24"/>
          <w:szCs w:val="24"/>
          <w:highlight w:val="none"/>
        </w:rPr>
      </w:pPr>
    </w:p>
    <w:p w14:paraId="1F43CE3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bCs/>
          <w:color w:val="000000"/>
          <w:kern w:val="0"/>
          <w:sz w:val="36"/>
          <w:szCs w:val="36"/>
          <w:highlight w:val="none"/>
        </w:rPr>
      </w:pPr>
      <w:r>
        <w:rPr>
          <w:rStyle w:val="35"/>
          <w:rFonts w:hint="eastAsia" w:ascii="宋体" w:hAnsi="宋体" w:eastAsia="宋体" w:cs="宋体"/>
          <w:b/>
          <w:bCs/>
          <w:color w:val="000000"/>
          <w:kern w:val="0"/>
          <w:sz w:val="36"/>
          <w:szCs w:val="36"/>
          <w:highlight w:val="none"/>
        </w:rPr>
        <w:t>目</w:t>
      </w:r>
      <w:r>
        <w:rPr>
          <w:rStyle w:val="35"/>
          <w:rFonts w:hint="eastAsia" w:ascii="宋体" w:hAnsi="宋体" w:eastAsia="宋体" w:cs="宋体"/>
          <w:b/>
          <w:bCs/>
          <w:color w:val="000000"/>
          <w:kern w:val="0"/>
          <w:sz w:val="36"/>
          <w:szCs w:val="36"/>
          <w:highlight w:val="none"/>
          <w:lang w:val="en-US" w:eastAsia="zh-CN"/>
        </w:rPr>
        <w:t xml:space="preserve">  </w:t>
      </w:r>
      <w:r>
        <w:rPr>
          <w:rStyle w:val="35"/>
          <w:rFonts w:hint="eastAsia" w:ascii="宋体" w:hAnsi="宋体" w:eastAsia="宋体" w:cs="宋体"/>
          <w:b/>
          <w:bCs/>
          <w:color w:val="000000"/>
          <w:kern w:val="0"/>
          <w:sz w:val="36"/>
          <w:szCs w:val="36"/>
          <w:highlight w:val="none"/>
        </w:rPr>
        <w:t>录</w:t>
      </w:r>
    </w:p>
    <w:p w14:paraId="19F59E0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rPr>
        <w:t> </w:t>
      </w:r>
    </w:p>
    <w:p w14:paraId="1B685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第一部分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lang w:val="en-US" w:eastAsia="zh-CN"/>
        </w:rPr>
        <w:t>投标</w:t>
      </w:r>
      <w:r>
        <w:rPr>
          <w:rStyle w:val="35"/>
          <w:rFonts w:hint="eastAsia" w:ascii="宋体" w:hAnsi="宋体" w:eastAsia="宋体" w:cs="宋体"/>
          <w:color w:val="000000"/>
          <w:kern w:val="0"/>
          <w:sz w:val="28"/>
          <w:szCs w:val="28"/>
          <w:highlight w:val="none"/>
        </w:rPr>
        <w:t>函</w:t>
      </w:r>
    </w:p>
    <w:p w14:paraId="299465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第二部分</w:t>
      </w: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磋商</w:t>
      </w:r>
      <w:r>
        <w:rPr>
          <w:rStyle w:val="35"/>
          <w:rFonts w:hint="eastAsia" w:ascii="宋体" w:hAnsi="宋体" w:eastAsia="宋体" w:cs="宋体"/>
          <w:color w:val="000000"/>
          <w:kern w:val="0"/>
          <w:sz w:val="28"/>
          <w:szCs w:val="28"/>
          <w:highlight w:val="none"/>
          <w:lang w:eastAsia="zh-CN"/>
        </w:rPr>
        <w:t>报</w:t>
      </w:r>
      <w:r>
        <w:rPr>
          <w:rStyle w:val="35"/>
          <w:rFonts w:hint="eastAsia" w:ascii="宋体" w:hAnsi="宋体" w:eastAsia="宋体" w:cs="宋体"/>
          <w:color w:val="000000"/>
          <w:kern w:val="0"/>
          <w:sz w:val="28"/>
          <w:szCs w:val="28"/>
          <w:highlight w:val="none"/>
        </w:rPr>
        <w:t>价表</w:t>
      </w:r>
    </w:p>
    <w:p w14:paraId="31EAAA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val="en-US" w:eastAsia="zh-CN"/>
        </w:rPr>
      </w:pPr>
      <w:r>
        <w:rPr>
          <w:rStyle w:val="35"/>
          <w:rFonts w:hint="eastAsia" w:ascii="宋体" w:hAnsi="宋体" w:eastAsia="宋体" w:cs="宋体"/>
          <w:color w:val="000000"/>
          <w:kern w:val="0"/>
          <w:sz w:val="28"/>
          <w:szCs w:val="28"/>
          <w:highlight w:val="none"/>
        </w:rPr>
        <w:t>第三部分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lang w:eastAsia="zh-CN"/>
        </w:rPr>
        <w:t>商务和技术偏差表</w:t>
      </w:r>
    </w:p>
    <w:p w14:paraId="32EB91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eastAsia="zh-CN"/>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四</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：合同条款响应</w:t>
      </w:r>
    </w:p>
    <w:p w14:paraId="1BF629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第</w:t>
      </w:r>
      <w:r>
        <w:rPr>
          <w:rStyle w:val="35"/>
          <w:rFonts w:hint="eastAsia" w:ascii="宋体" w:hAnsi="宋体" w:cs="宋体"/>
          <w:color w:val="000000"/>
          <w:kern w:val="0"/>
          <w:sz w:val="28"/>
          <w:szCs w:val="28"/>
          <w:highlight w:val="none"/>
          <w:lang w:val="en-US" w:eastAsia="zh-CN"/>
        </w:rPr>
        <w:t>五</w:t>
      </w:r>
      <w:r>
        <w:rPr>
          <w:rStyle w:val="35"/>
          <w:rFonts w:hint="eastAsia" w:ascii="宋体" w:hAnsi="宋体" w:eastAsia="宋体" w:cs="宋体"/>
          <w:color w:val="000000"/>
          <w:kern w:val="0"/>
          <w:sz w:val="28"/>
          <w:szCs w:val="28"/>
          <w:highlight w:val="none"/>
          <w:lang w:val="en-US" w:eastAsia="zh-CN"/>
        </w:rPr>
        <w:t>部分</w:t>
      </w:r>
      <w:r>
        <w:rPr>
          <w:rStyle w:val="35"/>
          <w:rFonts w:hint="eastAsia" w:ascii="宋体" w:hAnsi="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eastAsia="zh-CN"/>
        </w:rPr>
        <w:t>供应商</w:t>
      </w:r>
      <w:r>
        <w:rPr>
          <w:rStyle w:val="35"/>
          <w:rFonts w:hint="eastAsia" w:ascii="宋体" w:hAnsi="宋体" w:eastAsia="宋体" w:cs="宋体"/>
          <w:color w:val="000000"/>
          <w:kern w:val="0"/>
          <w:sz w:val="28"/>
          <w:szCs w:val="28"/>
          <w:highlight w:val="none"/>
        </w:rPr>
        <w:t>拒绝商业贿赂承诺书</w:t>
      </w:r>
    </w:p>
    <w:p w14:paraId="33BFE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六</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资格证明文件</w:t>
      </w:r>
    </w:p>
    <w:p w14:paraId="404ED5F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eastAsia="zh-CN"/>
        </w:rPr>
      </w:pPr>
      <w:r>
        <w:rPr>
          <w:rStyle w:val="35"/>
          <w:rFonts w:hint="eastAsia" w:ascii="宋体" w:hAnsi="宋体" w:eastAsia="宋体" w:cs="宋体"/>
          <w:color w:val="000000"/>
          <w:kern w:val="0"/>
          <w:sz w:val="28"/>
          <w:szCs w:val="28"/>
          <w:highlight w:val="none"/>
          <w:lang w:val="en-US" w:eastAsia="zh-CN"/>
        </w:rPr>
        <w:t>（一）</w:t>
      </w:r>
      <w:r>
        <w:rPr>
          <w:rStyle w:val="35"/>
          <w:rFonts w:hint="eastAsia" w:ascii="宋体" w:hAnsi="宋体" w:eastAsia="宋体" w:cs="宋体"/>
          <w:color w:val="000000"/>
          <w:kern w:val="0"/>
          <w:sz w:val="28"/>
          <w:szCs w:val="28"/>
          <w:highlight w:val="none"/>
        </w:rPr>
        <w:t>营业执照等主体资格证明文件</w:t>
      </w:r>
      <w:r>
        <w:rPr>
          <w:rStyle w:val="35"/>
          <w:rFonts w:hint="eastAsia" w:ascii="宋体" w:hAnsi="宋体" w:cs="宋体"/>
          <w:color w:val="000000"/>
          <w:kern w:val="0"/>
          <w:sz w:val="28"/>
          <w:szCs w:val="28"/>
          <w:highlight w:val="none"/>
          <w:lang w:val="en-US" w:eastAsia="zh-CN"/>
        </w:rPr>
        <w:t>及其他</w:t>
      </w:r>
      <w:r>
        <w:rPr>
          <w:rStyle w:val="35"/>
          <w:rFonts w:hint="eastAsia" w:ascii="宋体" w:hAnsi="宋体" w:eastAsia="宋体" w:cs="宋体"/>
          <w:color w:val="000000"/>
          <w:kern w:val="0"/>
          <w:sz w:val="28"/>
          <w:szCs w:val="28"/>
          <w:highlight w:val="none"/>
        </w:rPr>
        <w:t>资格条件</w:t>
      </w: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如有要求</w:t>
      </w:r>
      <w:r>
        <w:rPr>
          <w:rStyle w:val="35"/>
          <w:rFonts w:hint="eastAsia" w:ascii="宋体" w:hAnsi="宋体" w:cs="宋体"/>
          <w:color w:val="000000"/>
          <w:kern w:val="0"/>
          <w:sz w:val="28"/>
          <w:szCs w:val="28"/>
          <w:highlight w:val="none"/>
          <w:lang w:eastAsia="zh-CN"/>
        </w:rPr>
        <w:t>）</w:t>
      </w:r>
    </w:p>
    <w:p w14:paraId="51EE2D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二</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法定代表人授权委托书</w:t>
      </w:r>
    </w:p>
    <w:p w14:paraId="4B5E6CF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三</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信用记录</w:t>
      </w:r>
    </w:p>
    <w:p w14:paraId="17C0591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四</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控股管理关系</w:t>
      </w:r>
    </w:p>
    <w:p w14:paraId="1026B6B0">
      <w:pPr>
        <w:pStyle w:val="22"/>
        <w:ind w:left="0" w:leftChars="0" w:firstLine="560" w:firstLineChars="200"/>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五</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本项目不接受联合体投标，不允许分包</w:t>
      </w:r>
    </w:p>
    <w:p w14:paraId="0D6BB2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六</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投标保证金缴纳银行回单</w:t>
      </w:r>
    </w:p>
    <w:p w14:paraId="2EBB61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七</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投标响应及其他相关情况</w:t>
      </w:r>
    </w:p>
    <w:p w14:paraId="490D41D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3DB701F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1F9E5E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A58E67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714E6F3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6FF49A5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07B4F6B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rPr>
        <w:br w:type="page"/>
      </w:r>
    </w:p>
    <w:p w14:paraId="588E2C9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5"/>
          <w:rFonts w:hint="eastAsia" w:ascii="宋体" w:hAnsi="宋体" w:eastAsia="宋体" w:cs="宋体"/>
          <w:b/>
          <w:bCs/>
          <w:sz w:val="32"/>
          <w:szCs w:val="32"/>
          <w:highlight w:val="none"/>
        </w:rPr>
      </w:pPr>
      <w:r>
        <w:rPr>
          <w:rStyle w:val="35"/>
          <w:rFonts w:hint="eastAsia" w:ascii="宋体" w:hAnsi="宋体" w:eastAsia="宋体" w:cs="宋体"/>
          <w:b/>
          <w:color w:val="000000"/>
          <w:kern w:val="0"/>
          <w:sz w:val="32"/>
          <w:szCs w:val="32"/>
          <w:highlight w:val="none"/>
        </w:rPr>
        <w:t>第一部分</w:t>
      </w:r>
      <w:r>
        <w:rPr>
          <w:rStyle w:val="35"/>
          <w:rFonts w:hint="eastAsia" w:ascii="宋体" w:hAnsi="宋体" w:eastAsia="宋体" w:cs="宋体"/>
          <w:b/>
          <w:color w:val="000000"/>
          <w:kern w:val="0"/>
          <w:sz w:val="32"/>
          <w:szCs w:val="32"/>
          <w:highlight w:val="none"/>
          <w:lang w:val="en-US" w:eastAsia="zh-CN"/>
        </w:rPr>
        <w:t xml:space="preserve">  投标</w:t>
      </w:r>
      <w:r>
        <w:rPr>
          <w:rStyle w:val="35"/>
          <w:rFonts w:hint="eastAsia" w:ascii="宋体" w:hAnsi="宋体" w:eastAsia="宋体" w:cs="宋体"/>
          <w:b/>
          <w:color w:val="000000"/>
          <w:kern w:val="0"/>
          <w:sz w:val="32"/>
          <w:szCs w:val="32"/>
          <w:highlight w:val="none"/>
        </w:rPr>
        <w:t>函</w:t>
      </w:r>
    </w:p>
    <w:p w14:paraId="77614D1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5"/>
          <w:rFonts w:hint="eastAsia" w:ascii="宋体" w:hAnsi="宋体" w:eastAsia="宋体" w:cs="宋体"/>
          <w:b/>
          <w:bCs/>
          <w:sz w:val="24"/>
          <w:szCs w:val="24"/>
          <w:highlight w:val="none"/>
          <w:lang w:eastAsia="zh-CN"/>
        </w:rPr>
      </w:pPr>
      <w:r>
        <w:rPr>
          <w:rStyle w:val="35"/>
          <w:rFonts w:hint="eastAsia" w:ascii="宋体" w:hAnsi="宋体" w:eastAsia="宋体" w:cs="宋体"/>
          <w:b/>
          <w:bCs/>
          <w:sz w:val="24"/>
          <w:szCs w:val="24"/>
          <w:highlight w:val="none"/>
        </w:rPr>
        <w:t>陕西中医药大学第二附属医院</w:t>
      </w:r>
      <w:r>
        <w:rPr>
          <w:rStyle w:val="35"/>
          <w:rFonts w:hint="eastAsia" w:ascii="宋体" w:hAnsi="宋体" w:cs="宋体"/>
          <w:b/>
          <w:bCs/>
          <w:sz w:val="24"/>
          <w:szCs w:val="24"/>
          <w:highlight w:val="none"/>
          <w:lang w:eastAsia="zh-CN"/>
        </w:rPr>
        <w:t>：</w:t>
      </w:r>
    </w:p>
    <w:p w14:paraId="602F2696">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rPr>
        <w:t>我</w:t>
      </w:r>
      <w:r>
        <w:rPr>
          <w:rStyle w:val="35"/>
          <w:rFonts w:hint="eastAsia" w:ascii="宋体" w:hAnsi="宋体" w:eastAsia="宋体" w:cs="宋体"/>
          <w:sz w:val="24"/>
          <w:szCs w:val="24"/>
          <w:highlight w:val="none"/>
          <w:lang w:val="en-US" w:eastAsia="zh-CN"/>
        </w:rPr>
        <w:t>单位</w:t>
      </w:r>
      <w:r>
        <w:rPr>
          <w:rStyle w:val="35"/>
          <w:rFonts w:hint="eastAsia" w:ascii="宋体" w:hAnsi="宋体" w:eastAsia="宋体" w:cs="宋体"/>
          <w:sz w:val="24"/>
          <w:szCs w:val="24"/>
          <w:highlight w:val="none"/>
        </w:rPr>
        <w:t>收到 （项目名称</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分诊叫号系统采购项目</w:t>
      </w:r>
      <w:r>
        <w:rPr>
          <w:rStyle w:val="35"/>
          <w:rFonts w:hint="eastAsia" w:ascii="宋体" w:hAnsi="宋体" w:eastAsia="宋体" w:cs="宋体"/>
          <w:sz w:val="24"/>
          <w:szCs w:val="24"/>
          <w:highlight w:val="none"/>
        </w:rPr>
        <w:t>；项目编号</w:t>
      </w:r>
      <w:r>
        <w:rPr>
          <w:rStyle w:val="35"/>
          <w:rFonts w:hint="eastAsia" w:ascii="宋体" w:hAnsi="宋体" w:cs="宋体"/>
          <w:sz w:val="24"/>
          <w:szCs w:val="24"/>
          <w:highlight w:val="none"/>
          <w:lang w:eastAsia="zh-CN"/>
        </w:rPr>
        <w:t>：SZRFYZB202409-172</w:t>
      </w:r>
      <w:r>
        <w:rPr>
          <w:rStyle w:val="35"/>
          <w:rFonts w:hint="eastAsia" w:ascii="宋体" w:hAnsi="宋体" w:eastAsia="宋体" w:cs="宋体"/>
          <w:sz w:val="24"/>
          <w:szCs w:val="24"/>
          <w:highlight w:val="none"/>
        </w:rPr>
        <w:t>）</w:t>
      </w:r>
      <w:r>
        <w:rPr>
          <w:rStyle w:val="35"/>
          <w:rFonts w:hint="eastAsia" w:ascii="宋体" w:hAnsi="宋体" w:cs="宋体"/>
          <w:sz w:val="24"/>
          <w:szCs w:val="24"/>
          <w:highlight w:val="none"/>
          <w:lang w:val="en-US" w:eastAsia="zh-CN"/>
        </w:rPr>
        <w:t>磋商文件</w:t>
      </w:r>
      <w:r>
        <w:rPr>
          <w:rStyle w:val="35"/>
          <w:rFonts w:hint="eastAsia" w:ascii="宋体" w:hAnsi="宋体" w:eastAsia="宋体" w:cs="宋体"/>
          <w:sz w:val="24"/>
          <w:szCs w:val="24"/>
          <w:highlight w:val="none"/>
        </w:rPr>
        <w:t>，经我</w:t>
      </w:r>
      <w:r>
        <w:rPr>
          <w:rStyle w:val="35"/>
          <w:rFonts w:hint="eastAsia" w:ascii="宋体" w:hAnsi="宋体" w:eastAsia="宋体" w:cs="宋体"/>
          <w:sz w:val="24"/>
          <w:szCs w:val="24"/>
          <w:highlight w:val="none"/>
          <w:lang w:val="en-US" w:eastAsia="zh-CN"/>
        </w:rPr>
        <w:t>单位</w:t>
      </w:r>
      <w:r>
        <w:rPr>
          <w:rStyle w:val="35"/>
          <w:rFonts w:hint="eastAsia" w:ascii="宋体" w:hAnsi="宋体" w:eastAsia="宋体" w:cs="宋体"/>
          <w:sz w:val="24"/>
          <w:szCs w:val="24"/>
          <w:highlight w:val="none"/>
        </w:rPr>
        <w:t>详细研究，决定参加本项目的</w:t>
      </w:r>
      <w:r>
        <w:rPr>
          <w:rStyle w:val="35"/>
          <w:rFonts w:hint="eastAsia" w:ascii="宋体" w:hAnsi="宋体" w:eastAsia="宋体" w:cs="宋体"/>
          <w:sz w:val="24"/>
          <w:szCs w:val="24"/>
          <w:highlight w:val="none"/>
          <w:lang w:eastAsia="zh-CN"/>
        </w:rPr>
        <w:t>招标</w:t>
      </w:r>
      <w:r>
        <w:rPr>
          <w:rStyle w:val="35"/>
          <w:rFonts w:hint="eastAsia" w:ascii="宋体" w:hAnsi="宋体" w:eastAsia="宋体" w:cs="宋体"/>
          <w:sz w:val="24"/>
          <w:szCs w:val="24"/>
          <w:highlight w:val="none"/>
        </w:rPr>
        <w:t>活动。为此，我</w:t>
      </w:r>
      <w:r>
        <w:rPr>
          <w:rStyle w:val="35"/>
          <w:rFonts w:hint="eastAsia" w:ascii="宋体" w:hAnsi="宋体" w:eastAsia="宋体" w:cs="宋体"/>
          <w:sz w:val="24"/>
          <w:szCs w:val="24"/>
          <w:highlight w:val="none"/>
          <w:lang w:val="en-US" w:eastAsia="zh-CN"/>
        </w:rPr>
        <w:t>单位进行</w:t>
      </w:r>
      <w:r>
        <w:rPr>
          <w:rStyle w:val="35"/>
          <w:rFonts w:hint="eastAsia" w:ascii="宋体" w:hAnsi="宋体" w:eastAsia="宋体" w:cs="宋体"/>
          <w:sz w:val="24"/>
          <w:szCs w:val="24"/>
          <w:highlight w:val="none"/>
        </w:rPr>
        <w:t>郑重声明，并愿意承担相应的法律责任</w:t>
      </w:r>
      <w:r>
        <w:rPr>
          <w:rStyle w:val="35"/>
          <w:rFonts w:hint="eastAsia" w:ascii="宋体" w:hAnsi="宋体" w:cs="宋体"/>
          <w:sz w:val="24"/>
          <w:szCs w:val="24"/>
          <w:highlight w:val="none"/>
          <w:lang w:eastAsia="zh-CN"/>
        </w:rPr>
        <w:t>：</w:t>
      </w:r>
    </w:p>
    <w:p w14:paraId="5AB86DC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5"/>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5"/>
          <w:rFonts w:hint="eastAsia" w:ascii="宋体" w:hAnsi="宋体" w:eastAsia="宋体" w:cs="宋体"/>
          <w:sz w:val="24"/>
          <w:szCs w:val="24"/>
          <w:highlight w:val="none"/>
        </w:rPr>
        <w:t>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已详细阅读了</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，完全理解并同意</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的所有事项及内容。</w:t>
      </w:r>
    </w:p>
    <w:p w14:paraId="24F436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2.</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提交的</w:t>
      </w:r>
      <w:r>
        <w:rPr>
          <w:rStyle w:val="35"/>
          <w:rFonts w:hint="eastAsia" w:ascii="宋体" w:hAnsi="宋体" w:cs="宋体"/>
          <w:sz w:val="24"/>
          <w:szCs w:val="24"/>
          <w:highlight w:val="none"/>
          <w:lang w:eastAsia="zh-CN"/>
        </w:rPr>
        <w:t>响应文件</w:t>
      </w:r>
      <w:r>
        <w:rPr>
          <w:rStyle w:val="35"/>
          <w:rFonts w:hint="eastAsia" w:ascii="宋体" w:hAnsi="宋体" w:eastAsia="宋体" w:cs="宋体"/>
          <w:sz w:val="24"/>
          <w:szCs w:val="24"/>
          <w:highlight w:val="none"/>
        </w:rPr>
        <w:t>为正本</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壹</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份，副本</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贰</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w:t>
      </w:r>
      <w:r>
        <w:rPr>
          <w:rStyle w:val="35"/>
          <w:rFonts w:hint="eastAsia" w:ascii="宋体" w:hAnsi="宋体" w:eastAsia="宋体" w:cs="宋体"/>
          <w:sz w:val="24"/>
          <w:szCs w:val="24"/>
          <w:highlight w:val="none"/>
          <w:lang w:val="en-US" w:eastAsia="zh-CN"/>
        </w:rPr>
        <w:t>电子</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壹</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w:t>
      </w:r>
    </w:p>
    <w:p w14:paraId="658D24C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3.我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愿意按照</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中的一切要求，完成本项目合同责任和义务。</w:t>
      </w:r>
    </w:p>
    <w:p w14:paraId="5DE614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4.</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在规定的</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rPr>
        <w:t>有效期内撤回</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rPr>
        <w:t>及承诺，</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的保证金将被贵方没收。</w:t>
      </w:r>
    </w:p>
    <w:p w14:paraId="58BF21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5.我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2EBD5B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6.我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的</w:t>
      </w:r>
      <w:r>
        <w:rPr>
          <w:rStyle w:val="35"/>
          <w:rFonts w:hint="eastAsia" w:ascii="宋体" w:hAnsi="宋体" w:cs="宋体"/>
          <w:sz w:val="24"/>
          <w:szCs w:val="24"/>
          <w:highlight w:val="none"/>
          <w:lang w:eastAsia="zh-CN"/>
        </w:rPr>
        <w:t>响应文件</w:t>
      </w:r>
      <w:r>
        <w:rPr>
          <w:rStyle w:val="35"/>
          <w:rFonts w:hint="eastAsia" w:ascii="宋体" w:hAnsi="宋体" w:eastAsia="宋体" w:cs="宋体"/>
          <w:sz w:val="24"/>
          <w:szCs w:val="24"/>
          <w:highlight w:val="none"/>
        </w:rPr>
        <w:t>在开标之日起</w:t>
      </w:r>
      <w:r>
        <w:rPr>
          <w:rStyle w:val="35"/>
          <w:rFonts w:hint="eastAsia" w:ascii="宋体" w:hAnsi="宋体" w:eastAsia="宋体" w:cs="宋体"/>
          <w:sz w:val="24"/>
          <w:szCs w:val="24"/>
          <w:highlight w:val="none"/>
          <w:u w:val="single"/>
        </w:rPr>
        <w:t xml:space="preserve"> 90  </w:t>
      </w:r>
      <w:r>
        <w:rPr>
          <w:rStyle w:val="35"/>
          <w:rFonts w:hint="eastAsia" w:ascii="宋体" w:hAnsi="宋体" w:eastAsia="宋体" w:cs="宋体"/>
          <w:sz w:val="24"/>
          <w:szCs w:val="24"/>
          <w:highlight w:val="none"/>
        </w:rPr>
        <w:t>个日历日内有效，如中标，延长至合同执行完毕时止。</w:t>
      </w:r>
    </w:p>
    <w:p w14:paraId="76F8CEF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7.我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已悉知并关注了贵方在</w:t>
      </w:r>
      <w:r>
        <w:rPr>
          <w:rStyle w:val="35"/>
          <w:rFonts w:hint="eastAsia" w:ascii="宋体" w:hAnsi="宋体" w:cs="宋体"/>
          <w:sz w:val="24"/>
          <w:szCs w:val="24"/>
          <w:highlight w:val="none"/>
          <w:lang w:val="en-US" w:eastAsia="zh-CN"/>
        </w:rPr>
        <w:t>陕西中医药大学第二附属医院官网</w:t>
      </w:r>
      <w:r>
        <w:rPr>
          <w:rStyle w:val="35"/>
          <w:rFonts w:hint="eastAsia" w:ascii="宋体" w:hAnsi="宋体" w:eastAsia="宋体" w:cs="宋体"/>
          <w:sz w:val="24"/>
          <w:szCs w:val="24"/>
          <w:highlight w:val="none"/>
        </w:rPr>
        <w:t>上发布的关于本项目的有关变更公告（包括但不限于对</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做出的修改或澄清、答疑纪要，以及项目暂停、重启、延期、终止等）。</w:t>
      </w:r>
    </w:p>
    <w:p w14:paraId="68BB455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cs="宋体"/>
          <w:sz w:val="24"/>
          <w:szCs w:val="24"/>
          <w:highlight w:val="none"/>
          <w:lang w:val="en-US" w:eastAsia="zh-CN"/>
        </w:rPr>
        <w:t>8</w:t>
      </w:r>
      <w:r>
        <w:rPr>
          <w:rStyle w:val="35"/>
          <w:rFonts w:hint="eastAsia" w:ascii="宋体" w:hAnsi="宋体" w:eastAsia="宋体" w:cs="宋体"/>
          <w:sz w:val="24"/>
          <w:szCs w:val="24"/>
          <w:highlight w:val="none"/>
        </w:rPr>
        <w:t>.所有关于本次</w:t>
      </w:r>
      <w:r>
        <w:rPr>
          <w:rStyle w:val="35"/>
          <w:rFonts w:hint="eastAsia" w:ascii="宋体" w:hAnsi="宋体" w:eastAsia="宋体" w:cs="宋体"/>
          <w:sz w:val="24"/>
          <w:szCs w:val="24"/>
          <w:highlight w:val="none"/>
          <w:lang w:eastAsia="zh-CN"/>
        </w:rPr>
        <w:t>开标</w:t>
      </w:r>
      <w:r>
        <w:rPr>
          <w:rStyle w:val="35"/>
          <w:rFonts w:hint="eastAsia" w:ascii="宋体" w:hAnsi="宋体" w:eastAsia="宋体" w:cs="宋体"/>
          <w:sz w:val="24"/>
          <w:szCs w:val="24"/>
          <w:highlight w:val="none"/>
        </w:rPr>
        <w:t>的函电，请按下列地址联系</w:t>
      </w:r>
      <w:r>
        <w:rPr>
          <w:rStyle w:val="35"/>
          <w:rFonts w:hint="eastAsia" w:ascii="宋体" w:hAnsi="宋体" w:cs="宋体"/>
          <w:sz w:val="24"/>
          <w:szCs w:val="24"/>
          <w:highlight w:val="none"/>
          <w:lang w:eastAsia="zh-CN"/>
        </w:rPr>
        <w:t>：</w:t>
      </w:r>
    </w:p>
    <w:p w14:paraId="51F27C0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cs="宋体"/>
          <w:sz w:val="24"/>
          <w:szCs w:val="24"/>
          <w:highlight w:val="none"/>
          <w:lang w:eastAsia="zh-CN"/>
        </w:rPr>
        <w:t>供应商</w:t>
      </w:r>
      <w:r>
        <w:rPr>
          <w:rStyle w:val="35"/>
          <w:rFonts w:hint="eastAsia" w:ascii="宋体" w:hAnsi="宋体" w:eastAsia="宋体" w:cs="宋体"/>
          <w:sz w:val="24"/>
          <w:szCs w:val="24"/>
          <w:highlight w:val="none"/>
        </w:rPr>
        <w:t>名称（盖章）</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1DECE59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地    址</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52D3AA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开户银行</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1A9F07A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帐    号</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0C02CB9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电    话</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2AB7133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传    真</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6796C21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邮    编</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68C6D9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5"/>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eastAsia="宋体" w:cs="宋体"/>
          <w:sz w:val="24"/>
          <w:szCs w:val="24"/>
          <w:highlight w:val="none"/>
        </w:rPr>
        <w:t>年  月  日</w:t>
      </w:r>
    </w:p>
    <w:p w14:paraId="3DE43C5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5"/>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5"/>
          <w:rFonts w:hint="eastAsia" w:ascii="宋体" w:hAnsi="宋体" w:eastAsia="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val="en-US" w:eastAsia="zh-CN"/>
        </w:rPr>
        <w:t xml:space="preserve"> 磋商报价表</w:t>
      </w:r>
    </w:p>
    <w:p w14:paraId="6D3B6F27">
      <w:pPr>
        <w:pStyle w:val="2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6C10E034">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10" w:name="_Toc194663926"/>
      <w:bookmarkStart w:id="11" w:name="_Toc193126889"/>
      <w:bookmarkStart w:id="12" w:name="_Toc188808840"/>
      <w:bookmarkStart w:id="13" w:name="_Toc193187105"/>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分诊叫号系统采购项目</w:t>
      </w:r>
    </w:p>
    <w:p w14:paraId="61EFA396">
      <w:pPr>
        <w:keepNext w:val="0"/>
        <w:keepLines w:val="0"/>
        <w:pageBreakBefore w:val="0"/>
        <w:kinsoku/>
        <w:wordWrap/>
        <w:overflowPunct/>
        <w:topLinePunct w:val="0"/>
        <w:bidi w:val="0"/>
        <w:spacing w:line="360" w:lineRule="auto"/>
        <w:ind w:left="479" w:leftChars="228"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：SZRFYZB202409-172</w:t>
      </w:r>
    </w:p>
    <w:tbl>
      <w:tblPr>
        <w:tblStyle w:val="23"/>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58B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2AD9A7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485D68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BA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364B1F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0C08397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u w:val="single"/>
              </w:rPr>
              <w:t xml:space="preserve">                 </w:t>
            </w:r>
          </w:p>
          <w:p w14:paraId="750FC9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p>
        </w:tc>
      </w:tr>
      <w:tr w14:paraId="1A5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7322C89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建设周期（日）</w:t>
            </w:r>
          </w:p>
        </w:tc>
        <w:tc>
          <w:tcPr>
            <w:tcW w:w="6729" w:type="dxa"/>
            <w:noWrap w:val="0"/>
            <w:vAlign w:val="center"/>
          </w:tcPr>
          <w:p w14:paraId="563EEBE2">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DB0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B385091">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shd w:val="clear"/>
                <w:vertAlign w:val="baseline"/>
                <w:lang w:val="en-US" w:eastAsia="zh-CN" w:bidi="ar"/>
              </w:rPr>
              <w:t>质保期（年）</w:t>
            </w:r>
          </w:p>
        </w:tc>
        <w:tc>
          <w:tcPr>
            <w:tcW w:w="6729" w:type="dxa"/>
            <w:noWrap w:val="0"/>
            <w:vAlign w:val="center"/>
          </w:tcPr>
          <w:p w14:paraId="6F2D1C92">
            <w:pPr>
              <w:keepNext w:val="0"/>
              <w:keepLines w:val="0"/>
              <w:pageBreakBefore w:val="0"/>
              <w:widowControl/>
              <w:shd w:val="clear"/>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2E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07CFFF9F">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2B6DE9F8">
      <w:pPr>
        <w:pStyle w:val="12"/>
        <w:shd w:val="clea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highlight w:val="none"/>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w:t>
      </w:r>
      <w:r>
        <w:rPr>
          <w:rFonts w:hint="eastAsia" w:ascii="宋体" w:hAnsi="宋体" w:eastAsia="宋体" w:cs="宋体"/>
          <w:color w:val="000000"/>
          <w:sz w:val="24"/>
          <w:szCs w:val="24"/>
          <w:highlight w:val="none"/>
        </w:rPr>
        <w:t>为完成合同规定的工作所需要的全部费用，包括但不限于人员成本（含劳动保险、福利、加班费等）、</w:t>
      </w:r>
      <w:r>
        <w:rPr>
          <w:rFonts w:hint="eastAsia" w:ascii="宋体" w:hAnsi="宋体" w:cs="宋体"/>
          <w:color w:val="000000"/>
          <w:sz w:val="24"/>
          <w:szCs w:val="24"/>
          <w:highlight w:val="none"/>
          <w:lang w:val="en-US" w:eastAsia="zh-CN"/>
        </w:rPr>
        <w:t>运维</w:t>
      </w:r>
      <w:r>
        <w:rPr>
          <w:rFonts w:hint="eastAsia" w:ascii="宋体" w:hAnsi="宋体" w:eastAsia="宋体" w:cs="宋体"/>
          <w:color w:val="000000"/>
          <w:sz w:val="24"/>
          <w:szCs w:val="24"/>
          <w:highlight w:val="none"/>
        </w:rPr>
        <w:t>费、税费等。</w:t>
      </w:r>
    </w:p>
    <w:p w14:paraId="08411D9E">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6B6E7599">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46E7B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CD0C4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FD677A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AEB4A69">
      <w:pPr>
        <w:pStyle w:val="22"/>
        <w:rPr>
          <w:rFonts w:hint="eastAsia" w:ascii="宋体" w:hAnsi="宋体" w:eastAsia="宋体" w:cs="宋体"/>
          <w:sz w:val="24"/>
          <w:szCs w:val="24"/>
          <w:highlight w:val="none"/>
          <w:lang w:val="en-US" w:eastAsia="zh-CN"/>
        </w:rPr>
      </w:pPr>
    </w:p>
    <w:p w14:paraId="380AB43B">
      <w:pPr>
        <w:pStyle w:val="22"/>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A1262ED">
      <w:pPr>
        <w:rPr>
          <w:rFonts w:hint="eastAsia"/>
          <w:lang w:val="en-US" w:eastAsia="zh-CN"/>
        </w:rPr>
      </w:pPr>
    </w:p>
    <w:p w14:paraId="3150990C">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11DC7F98">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分诊叫号系统采购项目</w:t>
      </w:r>
    </w:p>
    <w:p w14:paraId="500009D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5"/>
          <w:rFonts w:hint="eastAsia" w:ascii="宋体" w:hAnsi="宋体" w:cs="宋体"/>
          <w:sz w:val="24"/>
          <w:szCs w:val="24"/>
          <w:highlight w:val="none"/>
          <w:lang w:eastAsia="zh-CN"/>
        </w:rPr>
        <w:t>SZRFYZB202409-172</w:t>
      </w:r>
      <w:r>
        <w:rPr>
          <w:rFonts w:hint="eastAsia" w:ascii="宋体" w:hAnsi="宋体" w:eastAsia="宋体" w:cs="宋体"/>
          <w:b/>
          <w:snapToGrid w:val="0"/>
          <w:kern w:val="0"/>
          <w:sz w:val="24"/>
          <w:szCs w:val="24"/>
          <w:highlight w:val="none"/>
        </w:rPr>
        <w:t xml:space="preserve"> </w:t>
      </w:r>
    </w:p>
    <w:tbl>
      <w:tblPr>
        <w:tblStyle w:val="23"/>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6A48342F">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11F63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036D322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47FF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0B240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F3AA78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D971C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F2645BE">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222A925">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67FF0F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0656CC3F">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C7F01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73C2477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B4521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BE300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608D31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F37BE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5AD7D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2906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14A44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B3ED1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B7CF50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7547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D562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08B748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4BD2AB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58539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46B2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7343A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EA55AB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30F2924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60F3B7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0725FD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EE87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6659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50DC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D811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CEB9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3914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A4D0E3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239BD07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BA671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784BDA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14258D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AEF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774D6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B3B90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E76FC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1B021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741E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282434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ED46BB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7FE3859A">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56116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23AD9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CAC0F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9A81F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F51C8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FC7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9DF12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6450A7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4FBDAE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2F48D4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eastAsia="zh-CN"/>
              </w:rPr>
            </w:pPr>
            <w:r>
              <w:rPr>
                <w:sz w:val="24"/>
                <w:szCs w:val="24"/>
              </w:rPr>
              <w:t>大写</w:t>
            </w:r>
            <w:r>
              <w:rPr>
                <w:rFonts w:hint="eastAsia"/>
                <w:sz w:val="24"/>
                <w:szCs w:val="24"/>
                <w:lang w:eastAsia="zh-CN"/>
              </w:rPr>
              <w:t>：</w:t>
            </w:r>
            <w:r>
              <w:rPr>
                <w:sz w:val="24"/>
                <w:szCs w:val="24"/>
              </w:rPr>
              <w:t xml:space="preserve">   </w:t>
            </w:r>
            <w:r>
              <w:rPr>
                <w:rFonts w:hint="eastAsia"/>
                <w:sz w:val="24"/>
                <w:szCs w:val="24"/>
              </w:rPr>
              <w:t xml:space="preserve">                        </w:t>
            </w:r>
            <w:r>
              <w:rPr>
                <w:sz w:val="24"/>
                <w:szCs w:val="24"/>
              </w:rPr>
              <w:t>小写</w:t>
            </w:r>
            <w:r>
              <w:rPr>
                <w:rFonts w:hint="eastAsia"/>
                <w:sz w:val="24"/>
                <w:szCs w:val="24"/>
                <w:lang w:eastAsia="zh-CN"/>
              </w:rPr>
              <w:t>：</w:t>
            </w:r>
          </w:p>
        </w:tc>
      </w:tr>
      <w:tr w14:paraId="6CD8368A">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6DCC33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008C21A4">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3B752CB1">
      <w:pPr>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w:t>
      </w:r>
    </w:p>
    <w:p w14:paraId="0EFBB0E9">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345B11D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46A6DF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7B9138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093142F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A27316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BC6A8D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CD99EF7">
      <w:pPr>
        <w:pStyle w:val="2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22521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lang w:val="en-US" w:eastAsia="zh-CN"/>
        </w:rPr>
        <w:t xml:space="preserve">第三部分  </w:t>
      </w:r>
      <w:r>
        <w:rPr>
          <w:rStyle w:val="35"/>
          <w:rFonts w:hint="eastAsia" w:ascii="宋体" w:hAnsi="宋体" w:eastAsia="宋体" w:cs="宋体"/>
          <w:b/>
          <w:color w:val="000000"/>
          <w:kern w:val="0"/>
          <w:sz w:val="32"/>
          <w:szCs w:val="32"/>
          <w:highlight w:val="none"/>
          <w:lang w:eastAsia="zh-CN"/>
        </w:rPr>
        <w:t>商务和技术偏差</w:t>
      </w:r>
      <w:r>
        <w:rPr>
          <w:rStyle w:val="35"/>
          <w:rFonts w:hint="eastAsia" w:ascii="宋体" w:hAnsi="宋体" w:eastAsia="宋体" w:cs="宋体"/>
          <w:b/>
          <w:color w:val="000000"/>
          <w:kern w:val="0"/>
          <w:sz w:val="32"/>
          <w:szCs w:val="32"/>
          <w:highlight w:val="none"/>
        </w:rPr>
        <w:t>表</w:t>
      </w:r>
    </w:p>
    <w:p w14:paraId="4E5ADB5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分诊叫号系统采购项目</w:t>
      </w:r>
    </w:p>
    <w:p w14:paraId="7B253852">
      <w:pPr>
        <w:keepNext w:val="0"/>
        <w:keepLines w:val="0"/>
        <w:pageBreakBefore w:val="0"/>
        <w:kinsoku/>
        <w:wordWrap/>
        <w:overflowPunct/>
        <w:topLinePunct w:val="0"/>
        <w:bidi w:val="0"/>
        <w:spacing w:line="360" w:lineRule="auto"/>
        <w:ind w:right="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5"/>
          <w:rFonts w:hint="eastAsia" w:ascii="宋体" w:hAnsi="宋体" w:cs="宋体"/>
          <w:sz w:val="24"/>
          <w:szCs w:val="24"/>
          <w:highlight w:val="none"/>
          <w:lang w:eastAsia="zh-CN"/>
        </w:rPr>
        <w:t>SZRFYZB202409-172</w:t>
      </w:r>
    </w:p>
    <w:tbl>
      <w:tblPr>
        <w:tblStyle w:val="23"/>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16F1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D27EA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65CB4F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7061D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D120D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5DD248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05AAE9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6E911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B3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774CA4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05F1BC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39AA7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D4737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92B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9D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331F6FA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8E6F6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64CBE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FAEFB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27437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C8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7B36A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6DF0E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A74962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A2F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502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A84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B562C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5F2D24E">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7EF16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B830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A96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9DA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53552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1F5FB1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01A1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D1BF2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CBC9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2C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F3BE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239CC2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162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7D56B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E4058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2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13B3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392D0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869C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1AFB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6714E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4D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6F2572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67223F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1A13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CEBBC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74C9A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7CC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60BCB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C6BB3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4236E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A6CE2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BC705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92E7C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7C71AA02">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1AD6A09C">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AC8DA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4" w:name="_Toc188808838"/>
      <w:bookmarkStart w:id="15" w:name="_Toc193126887"/>
      <w:bookmarkStart w:id="16" w:name="_Toc194663924"/>
      <w:bookmarkStart w:id="17" w:name="_Toc193187103"/>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16C6D7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3D87D0A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bookmarkEnd w:id="14"/>
      <w:bookmarkEnd w:id="15"/>
      <w:bookmarkEnd w:id="16"/>
      <w:bookmarkEnd w:id="17"/>
      <w:bookmarkStart w:id="18" w:name="_Toc47261885"/>
      <w:bookmarkStart w:id="19" w:name="_Toc47418255"/>
      <w:bookmarkStart w:id="20" w:name="_Toc193187104"/>
      <w:bookmarkStart w:id="21" w:name="_Toc49019236"/>
      <w:bookmarkStart w:id="22" w:name="_Toc47262069"/>
      <w:bookmarkStart w:id="23" w:name="_Toc47418731"/>
      <w:bookmarkStart w:id="24" w:name="_Toc47418938"/>
      <w:bookmarkStart w:id="25" w:name="_Toc193126888"/>
      <w:bookmarkStart w:id="26" w:name="_Toc188808839"/>
      <w:bookmarkStart w:id="27" w:name="_Toc48995851"/>
      <w:bookmarkStart w:id="28" w:name="_Toc47261690"/>
      <w:bookmarkStart w:id="29" w:name="_Toc49019497"/>
      <w:bookmarkStart w:id="30" w:name="_Toc48791235"/>
      <w:bookmarkStart w:id="31" w:name="_Toc194663925"/>
    </w:p>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7643D5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5"/>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5"/>
          <w:rFonts w:hint="eastAsia" w:ascii="宋体" w:hAnsi="宋体" w:cs="宋体"/>
          <w:b/>
          <w:color w:val="000000"/>
          <w:kern w:val="0"/>
          <w:sz w:val="32"/>
          <w:szCs w:val="32"/>
          <w:highlight w:val="none"/>
          <w:lang w:val="en-US" w:eastAsia="zh-CN"/>
        </w:rPr>
        <w:t xml:space="preserve"> 合同条款响应</w:t>
      </w:r>
    </w:p>
    <w:p w14:paraId="5E20D7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rPr>
      </w:pPr>
    </w:p>
    <w:p w14:paraId="3401776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57CBC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0803F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DC15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1A1DA9E2">
      <w:pPr>
        <w:pStyle w:val="2"/>
        <w:rPr>
          <w:rFonts w:hint="eastAsia"/>
          <w:lang w:val="en-US" w:eastAsia="zh-CN"/>
        </w:rPr>
      </w:pPr>
    </w:p>
    <w:p w14:paraId="6229E29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03ABC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6C5DE59">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p>
    <w:p w14:paraId="4A40E19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rPr>
        <w:t>第</w:t>
      </w:r>
      <w:r>
        <w:rPr>
          <w:rStyle w:val="35"/>
          <w:rFonts w:hint="eastAsia" w:ascii="宋体" w:hAnsi="宋体" w:cs="宋体"/>
          <w:b/>
          <w:color w:val="000000"/>
          <w:kern w:val="0"/>
          <w:sz w:val="32"/>
          <w:szCs w:val="32"/>
          <w:highlight w:val="none"/>
          <w:lang w:val="en-US" w:eastAsia="zh-CN"/>
        </w:rPr>
        <w:t>五</w:t>
      </w:r>
      <w:r>
        <w:rPr>
          <w:rStyle w:val="35"/>
          <w:rFonts w:hint="eastAsia" w:ascii="宋体" w:hAnsi="宋体" w:eastAsia="宋体" w:cs="宋体"/>
          <w:b/>
          <w:color w:val="000000"/>
          <w:kern w:val="0"/>
          <w:sz w:val="32"/>
          <w:szCs w:val="32"/>
          <w:highlight w:val="none"/>
        </w:rPr>
        <w:t>部分</w:t>
      </w:r>
      <w:r>
        <w:rPr>
          <w:rStyle w:val="35"/>
          <w:rFonts w:hint="eastAsia" w:ascii="宋体" w:hAnsi="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eastAsia="zh-CN"/>
        </w:rPr>
        <w:t>供应商</w:t>
      </w:r>
      <w:r>
        <w:rPr>
          <w:rStyle w:val="35"/>
          <w:rFonts w:hint="eastAsia" w:ascii="宋体" w:hAnsi="宋体" w:eastAsia="宋体" w:cs="宋体"/>
          <w:b/>
          <w:color w:val="000000"/>
          <w:kern w:val="0"/>
          <w:sz w:val="32"/>
          <w:szCs w:val="32"/>
          <w:highlight w:val="none"/>
        </w:rPr>
        <w:t>拒绝商业贿赂承诺书</w:t>
      </w:r>
    </w:p>
    <w:p w14:paraId="76651B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为响应党中央、国务院关于治理招标采购领域商业贿赂行为的号召，我单位在此庄严承诺</w:t>
      </w:r>
      <w:r>
        <w:rPr>
          <w:rFonts w:hint="eastAsia" w:ascii="宋体" w:hAnsi="宋体" w:cs="宋体"/>
          <w:sz w:val="24"/>
          <w:szCs w:val="24"/>
          <w:highlight w:val="none"/>
          <w:lang w:eastAsia="zh-CN"/>
        </w:rPr>
        <w:t>：</w:t>
      </w:r>
    </w:p>
    <w:p w14:paraId="2A696D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ABB1CE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6AF0656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6260AE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9AFCD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3A2515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7BDD30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318327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E9A9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57ACD5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（盖章）</w:t>
      </w:r>
    </w:p>
    <w:p w14:paraId="2AE6FB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（签字）</w:t>
      </w:r>
    </w:p>
    <w:p w14:paraId="167DBC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3B9FC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1C03D8CD">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30CC8BC">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5"/>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eastAsia="宋体" w:cs="宋体"/>
          <w:sz w:val="24"/>
          <w:szCs w:val="24"/>
          <w:highlight w:val="none"/>
        </w:rPr>
        <w:t>年  月  日</w:t>
      </w:r>
    </w:p>
    <w:p w14:paraId="4DD7D2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5"/>
          <w:rFonts w:hint="eastAsia" w:ascii="宋体" w:hAnsi="宋体" w:eastAsia="宋体" w:cs="宋体"/>
          <w:b/>
          <w:color w:val="000000"/>
          <w:kern w:val="0"/>
          <w:sz w:val="32"/>
          <w:szCs w:val="32"/>
          <w:highlight w:val="none"/>
          <w:lang w:val="en-US" w:eastAsia="zh-CN"/>
        </w:rPr>
      </w:pPr>
      <w:r>
        <w:rPr>
          <w:rStyle w:val="35"/>
          <w:rFonts w:hint="eastAsia" w:ascii="宋体" w:hAnsi="宋体" w:eastAsia="宋体" w:cs="宋体"/>
          <w:b/>
          <w:color w:val="000000"/>
          <w:kern w:val="0"/>
          <w:sz w:val="32"/>
          <w:szCs w:val="32"/>
          <w:highlight w:val="none"/>
          <w:lang w:val="en-US" w:eastAsia="zh-CN"/>
        </w:rPr>
        <w:t>第</w:t>
      </w:r>
      <w:r>
        <w:rPr>
          <w:rStyle w:val="35"/>
          <w:rFonts w:hint="eastAsia" w:ascii="宋体" w:hAnsi="宋体" w:cs="宋体"/>
          <w:b/>
          <w:color w:val="000000"/>
          <w:kern w:val="0"/>
          <w:sz w:val="32"/>
          <w:szCs w:val="32"/>
          <w:highlight w:val="none"/>
          <w:lang w:val="en-US" w:eastAsia="zh-CN"/>
        </w:rPr>
        <w:t>六</w:t>
      </w:r>
      <w:r>
        <w:rPr>
          <w:rStyle w:val="35"/>
          <w:rFonts w:hint="eastAsia" w:ascii="宋体" w:hAnsi="宋体" w:eastAsia="宋体" w:cs="宋体"/>
          <w:b/>
          <w:color w:val="000000"/>
          <w:kern w:val="0"/>
          <w:sz w:val="32"/>
          <w:szCs w:val="32"/>
          <w:highlight w:val="none"/>
          <w:lang w:val="en-US" w:eastAsia="zh-CN"/>
        </w:rPr>
        <w:t>部分</w:t>
      </w:r>
      <w:r>
        <w:rPr>
          <w:rStyle w:val="35"/>
          <w:rFonts w:hint="eastAsia" w:ascii="宋体" w:hAnsi="宋体" w:cs="宋体"/>
          <w:b/>
          <w:color w:val="000000"/>
          <w:kern w:val="0"/>
          <w:sz w:val="32"/>
          <w:szCs w:val="32"/>
          <w:highlight w:val="none"/>
          <w:lang w:val="en-US" w:eastAsia="zh-CN"/>
        </w:rPr>
        <w:t xml:space="preserve">  </w:t>
      </w:r>
      <w:r>
        <w:rPr>
          <w:rStyle w:val="35"/>
          <w:rFonts w:hint="eastAsia" w:ascii="宋体" w:hAnsi="宋体" w:eastAsia="宋体" w:cs="宋体"/>
          <w:b/>
          <w:color w:val="000000"/>
          <w:kern w:val="0"/>
          <w:sz w:val="32"/>
          <w:szCs w:val="32"/>
          <w:highlight w:val="none"/>
          <w:lang w:val="en-US" w:eastAsia="zh-CN"/>
        </w:rPr>
        <w:t>资格证明文件</w:t>
      </w:r>
    </w:p>
    <w:p w14:paraId="2B0D7A34">
      <w:pPr>
        <w:keepNext w:val="0"/>
        <w:keepLines w:val="0"/>
        <w:pageBreakBefore w:val="0"/>
        <w:kinsoku/>
        <w:wordWrap/>
        <w:overflowPunct/>
        <w:topLinePunct w:val="0"/>
        <w:bidi w:val="0"/>
        <w:spacing w:line="360" w:lineRule="auto"/>
        <w:ind w:right="0" w:firstLine="480" w:firstLineChars="200"/>
        <w:jc w:val="both"/>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lang w:val="en-US" w:eastAsia="zh-CN"/>
        </w:rPr>
        <w:t>（一）</w:t>
      </w:r>
      <w:r>
        <w:rPr>
          <w:rStyle w:val="35"/>
          <w:rFonts w:hint="eastAsia" w:ascii="宋体" w:hAnsi="宋体" w:eastAsia="宋体" w:cs="宋体"/>
          <w:color w:val="000000"/>
          <w:kern w:val="0"/>
          <w:sz w:val="24"/>
          <w:szCs w:val="24"/>
          <w:highlight w:val="none"/>
        </w:rPr>
        <w:t>营业执照等主体资格证明文件</w:t>
      </w:r>
      <w:r>
        <w:rPr>
          <w:rStyle w:val="35"/>
          <w:rFonts w:hint="eastAsia" w:ascii="宋体" w:hAnsi="宋体" w:cs="宋体"/>
          <w:color w:val="000000"/>
          <w:kern w:val="0"/>
          <w:sz w:val="24"/>
          <w:szCs w:val="24"/>
          <w:highlight w:val="none"/>
          <w:lang w:val="en-US" w:eastAsia="zh-CN"/>
        </w:rPr>
        <w:t>及</w:t>
      </w:r>
      <w:r>
        <w:rPr>
          <w:rStyle w:val="35"/>
          <w:rFonts w:hint="eastAsia" w:ascii="宋体" w:hAnsi="宋体" w:eastAsia="宋体" w:cs="宋体"/>
          <w:color w:val="000000"/>
          <w:kern w:val="0"/>
          <w:sz w:val="24"/>
          <w:szCs w:val="24"/>
          <w:highlight w:val="none"/>
        </w:rPr>
        <w:t>其他资格条件（如有要求）</w:t>
      </w:r>
    </w:p>
    <w:p w14:paraId="004ACBBA">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5FEF6427">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6D3A35BD">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备注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资质资料务必清晰</w:t>
      </w:r>
    </w:p>
    <w:p w14:paraId="183FFC00">
      <w:pPr>
        <w:bidi w:val="0"/>
        <w:rPr>
          <w:rFonts w:hint="eastAsia"/>
        </w:rPr>
      </w:pPr>
    </w:p>
    <w:p w14:paraId="2B9927D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26DBCD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B5613A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2D3DA1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2439C54">
      <w:pPr>
        <w:bidi w:val="0"/>
        <w:rPr>
          <w:rFonts w:hint="eastAsia"/>
        </w:rPr>
      </w:pPr>
    </w:p>
    <w:p w14:paraId="276791B5">
      <w:pPr>
        <w:bidi w:val="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2625691">
      <w:pPr>
        <w:pStyle w:val="45"/>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color w:val="000000"/>
          <w:highlight w:val="none"/>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二</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法定代表人授权委托书</w:t>
      </w:r>
    </w:p>
    <w:p w14:paraId="3B880383">
      <w:pPr>
        <w:pStyle w:val="45"/>
        <w:spacing w:line="500" w:lineRule="atLeast"/>
        <w:ind w:firstLine="607"/>
        <w:jc w:val="center"/>
        <w:outlineLvl w:val="9"/>
        <w:rPr>
          <w:rFonts w:hint="eastAsia" w:ascii="宋体" w:hAnsi="宋体" w:eastAsia="宋体" w:cs="宋体"/>
          <w:color w:val="000000"/>
          <w:sz w:val="24"/>
          <w:szCs w:val="24"/>
          <w:highlight w:val="none"/>
        </w:rPr>
      </w:pPr>
      <w:bookmarkStart w:id="32" w:name="_Toc12408"/>
      <w:bookmarkStart w:id="33" w:name="_Toc15591"/>
      <w:bookmarkStart w:id="34" w:name="_Toc17482"/>
      <w:bookmarkStart w:id="35" w:name="_Toc18044"/>
      <w:bookmarkStart w:id="36" w:name="_Toc13312"/>
      <w:bookmarkStart w:id="37" w:name="_Toc19326"/>
      <w:bookmarkStart w:id="38" w:name="_Toc29822"/>
      <w:r>
        <w:rPr>
          <w:rFonts w:hint="eastAsia" w:ascii="宋体" w:hAnsi="宋体" w:eastAsia="宋体" w:cs="宋体"/>
          <w:color w:val="000000"/>
          <w:sz w:val="24"/>
          <w:szCs w:val="24"/>
          <w:highlight w:val="none"/>
        </w:rPr>
        <w:t>法定代表人授权委托书</w:t>
      </w:r>
      <w:bookmarkEnd w:id="32"/>
      <w:bookmarkEnd w:id="33"/>
      <w:bookmarkEnd w:id="34"/>
      <w:bookmarkEnd w:id="35"/>
      <w:bookmarkEnd w:id="36"/>
      <w:bookmarkEnd w:id="37"/>
      <w:r>
        <w:rPr>
          <w:rFonts w:hint="eastAsia" w:ascii="宋体" w:hAnsi="宋体" w:eastAsia="宋体" w:cs="宋体"/>
          <w:color w:val="000000"/>
          <w:sz w:val="24"/>
          <w:szCs w:val="24"/>
          <w:highlight w:val="none"/>
        </w:rPr>
        <w:t>（格式）</w:t>
      </w:r>
      <w:bookmarkEnd w:id="38"/>
    </w:p>
    <w:p w14:paraId="33BB2D94">
      <w:pPr>
        <w:snapToGrid w:val="0"/>
        <w:spacing w:after="190" w:afterLines="50" w:line="500" w:lineRule="exact"/>
        <w:rPr>
          <w:rFonts w:hint="eastAsia" w:ascii="宋体" w:hAnsi="宋体" w:eastAsia="宋体" w:cs="宋体"/>
          <w:color w:val="000000"/>
          <w:sz w:val="24"/>
          <w:szCs w:val="24"/>
          <w:highlight w:val="none"/>
          <w:lang w:eastAsia="zh-CN"/>
        </w:rPr>
      </w:pPr>
      <w:bookmarkStart w:id="39" w:name="_Toc724"/>
      <w:bookmarkStart w:id="40" w:name="_Toc4050"/>
      <w:bookmarkStart w:id="41" w:name="_Toc15794"/>
      <w:bookmarkStart w:id="42" w:name="_Toc5624"/>
      <w:bookmarkStart w:id="43" w:name="_Toc2556"/>
      <w:bookmarkStart w:id="44" w:name="_Toc7264"/>
      <w:bookmarkStart w:id="45" w:name="_Toc26876"/>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5BE1837E">
      <w:pPr>
        <w:spacing w:line="460" w:lineRule="exact"/>
        <w:ind w:right="11"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现委派</w:t>
      </w:r>
      <w:r>
        <w:rPr>
          <w:rFonts w:hint="eastAsia" w:ascii="宋体" w:hAnsi="宋体" w:eastAsia="宋体" w:cs="宋体"/>
          <w:color w:val="000000"/>
          <w:sz w:val="24"/>
          <w:szCs w:val="24"/>
          <w:highlight w:val="none"/>
          <w:u w:val="none"/>
        </w:rPr>
        <w:t>被授权代表</w:t>
      </w:r>
      <w:r>
        <w:rPr>
          <w:rFonts w:hint="eastAsia" w:ascii="宋体" w:hAnsi="宋体" w:eastAsia="宋体" w:cs="宋体"/>
          <w:color w:val="000000"/>
          <w:sz w:val="24"/>
          <w:szCs w:val="24"/>
          <w:highlight w:val="none"/>
          <w:u w:val="single"/>
        </w:rPr>
        <w:t xml:space="preserve">姓名 </w:t>
      </w:r>
      <w:r>
        <w:rPr>
          <w:rFonts w:hint="eastAsia" w:ascii="宋体" w:hAnsi="宋体" w:eastAsia="宋体" w:cs="宋体"/>
          <w:color w:val="000000"/>
          <w:sz w:val="24"/>
          <w:szCs w:val="24"/>
          <w:highlight w:val="none"/>
        </w:rPr>
        <w:t>（身份证号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）为本公司的被授权代表，参加贵</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组织的</w:t>
      </w:r>
      <w:r>
        <w:rPr>
          <w:rFonts w:hint="eastAsia" w:ascii="宋体" w:hAnsi="宋体" w:cs="宋体"/>
          <w:color w:val="000000"/>
          <w:sz w:val="24"/>
          <w:szCs w:val="24"/>
          <w:highlight w:val="none"/>
          <w:u w:val="single"/>
          <w:lang w:val="en-US" w:eastAsia="zh-CN"/>
        </w:rPr>
        <w:t xml:space="preserve"> 分诊叫号系统采购项目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SZRFYZB202409-172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16CCA58B">
                            <w:pPr>
                              <w:pStyle w:val="17"/>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16CCA58B">
                      <w:pPr>
                        <w:pStyle w:val="17"/>
                      </w:pPr>
                    </w:p>
                  </w:txbxContent>
                </v:textbox>
              </v:shape>
            </w:pict>
          </mc:Fallback>
        </mc:AlternateContent>
      </w:r>
      <w:r>
        <w:rPr>
          <w:rFonts w:hint="eastAsia" w:ascii="宋体" w:hAnsi="宋体" w:eastAsia="宋体" w:cs="宋体"/>
          <w:color w:val="000000"/>
          <w:sz w:val="24"/>
          <w:szCs w:val="24"/>
          <w:highlight w:val="none"/>
        </w:rPr>
        <w:t>采购活动，就该项目的投标及合同的执行和完成，以本公司的名义处理一切与之有关的事宜。本授权自开标之日起生效，有效期与</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有效期一致。</w:t>
      </w:r>
    </w:p>
    <w:p w14:paraId="4D63A11F">
      <w:pPr>
        <w:tabs>
          <w:tab w:val="left" w:pos="5245"/>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被授权代表职务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   性别</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w:t>
      </w:r>
    </w:p>
    <w:p w14:paraId="0D709811">
      <w:pPr>
        <w:tabs>
          <w:tab w:val="left" w:pos="5245"/>
        </w:tabs>
        <w:snapToGrid w:val="0"/>
        <w:spacing w:line="50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lang w:val="en-US" w:eastAsia="zh-CN"/>
        </w:rPr>
        <w:t>联系方式</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________________    通讯地址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756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noWrap w:val="0"/>
            <w:vAlign w:val="center"/>
          </w:tcPr>
          <w:p w14:paraId="7A0F308A">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69CEEC8E">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5C10BD8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7D7E48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r w14:paraId="2E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noWrap w:val="0"/>
            <w:vAlign w:val="center"/>
          </w:tcPr>
          <w:p w14:paraId="29A3897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25920B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4B4D42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5DEF39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bl>
    <w:p w14:paraId="45A9F80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592EA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81B909C">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7B594EF8">
      <w:pPr>
        <w:pStyle w:val="21"/>
        <w:spacing w:after="0"/>
        <w:ind w:firstLine="21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备注</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single"/>
        </w:rPr>
        <w:t>1、</w:t>
      </w:r>
      <w:r>
        <w:rPr>
          <w:rFonts w:hint="eastAsia" w:ascii="宋体" w:hAnsi="宋体" w:eastAsia="宋体" w:cs="宋体"/>
          <w:b/>
          <w:bCs/>
          <w:color w:val="000000"/>
          <w:sz w:val="24"/>
          <w:szCs w:val="24"/>
          <w:highlight w:val="none"/>
          <w:u w:val="single"/>
        </w:rPr>
        <w:t>法定代表人亲自参加投标的，无需提供该委托授权书，但须提供法定代表人本人身份证（正反面）复印件，并在复印件中注明联系方式。</w:t>
      </w:r>
    </w:p>
    <w:p w14:paraId="23C8C7CE">
      <w:pPr>
        <w:pStyle w:val="21"/>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b/>
          <w:color w:val="000000"/>
          <w:kern w:val="2"/>
          <w:sz w:val="24"/>
          <w:szCs w:val="24"/>
          <w:u w:val="single"/>
          <w:lang w:val="en-US" w:eastAsia="zh-CN" w:bidi="ar-SA"/>
        </w:rPr>
        <w:t>2</w:t>
      </w:r>
      <w:r>
        <w:rPr>
          <w:rFonts w:hint="eastAsia" w:ascii="宋体" w:hAnsi="宋体" w:eastAsia="宋体" w:cs="宋体"/>
          <w:b/>
          <w:color w:val="000000"/>
          <w:kern w:val="2"/>
          <w:sz w:val="24"/>
          <w:szCs w:val="24"/>
          <w:u w:val="single"/>
          <w:lang w:val="en-US" w:eastAsia="zh-CN" w:bidi="ar-SA"/>
        </w:rPr>
        <w:t>、</w:t>
      </w:r>
      <w:r>
        <w:rPr>
          <w:rFonts w:hint="eastAsia" w:ascii="宋体" w:hAnsi="宋体" w:eastAsia="宋体" w:cs="宋体"/>
          <w:color w:val="000000"/>
          <w:sz w:val="24"/>
          <w:szCs w:val="24"/>
          <w:highlight w:val="none"/>
          <w:u w:val="single"/>
        </w:rPr>
        <w:t>法人的分支机构参与投标时，除提供《法定代表人授权委托书》外，还须同时提供法人给分支机构出具的授权书。</w:t>
      </w:r>
    </w:p>
    <w:p w14:paraId="20602837">
      <w:pPr>
        <w:pStyle w:val="21"/>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color w:val="000000"/>
          <w:sz w:val="24"/>
          <w:szCs w:val="24"/>
          <w:highlight w:val="yellow"/>
          <w:u w:val="single"/>
          <w:lang w:val="en-US" w:eastAsia="zh-CN"/>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9"/>
    <w:bookmarkEnd w:id="40"/>
    <w:bookmarkEnd w:id="41"/>
    <w:bookmarkEnd w:id="42"/>
    <w:bookmarkEnd w:id="43"/>
    <w:bookmarkEnd w:id="44"/>
    <w:bookmarkEnd w:id="45"/>
    <w:p w14:paraId="289463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5"/>
          <w:rFonts w:hint="eastAsia" w:ascii="宋体" w:hAnsi="宋体" w:eastAsia="宋体" w:cs="宋体"/>
          <w:color w:val="000000"/>
          <w:kern w:val="0"/>
          <w:sz w:val="24"/>
          <w:szCs w:val="24"/>
          <w:highlight w:val="none"/>
          <w:lang w:val="en-US" w:eastAsia="zh-CN"/>
        </w:rPr>
      </w:pPr>
    </w:p>
    <w:p w14:paraId="0E035F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5"/>
          <w:rFonts w:hint="eastAsia" w:ascii="宋体" w:hAnsi="宋体" w:eastAsia="宋体" w:cs="宋体"/>
          <w:color w:val="000000"/>
          <w:kern w:val="0"/>
          <w:sz w:val="24"/>
          <w:szCs w:val="24"/>
          <w:highlight w:val="none"/>
          <w:lang w:val="en-US" w:eastAsia="zh-CN"/>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三</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信用记录</w:t>
      </w:r>
    </w:p>
    <w:p w14:paraId="145F5790">
      <w:pPr>
        <w:pStyle w:val="45"/>
        <w:ind w:firstLine="607"/>
        <w:jc w:val="center"/>
        <w:outlineLvl w:val="9"/>
        <w:rPr>
          <w:rFonts w:hint="eastAsia" w:ascii="宋体" w:hAnsi="宋体" w:eastAsia="宋体" w:cs="宋体"/>
          <w:color w:val="000000"/>
          <w:sz w:val="24"/>
          <w:szCs w:val="24"/>
          <w:highlight w:val="none"/>
        </w:rPr>
      </w:pPr>
      <w:bookmarkStart w:id="46" w:name="_Toc23408"/>
      <w:bookmarkStart w:id="47" w:name="_Toc6456"/>
      <w:bookmarkStart w:id="48" w:name="_Toc3854"/>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信用记录书面声明函（格式）</w:t>
      </w:r>
      <w:bookmarkEnd w:id="46"/>
      <w:bookmarkEnd w:id="47"/>
      <w:bookmarkEnd w:id="48"/>
    </w:p>
    <w:p w14:paraId="44924E63">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17772656">
      <w:pPr>
        <w:spacing w:line="520" w:lineRule="exact"/>
        <w:ind w:right="11"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我方作为</w:t>
      </w:r>
      <w:r>
        <w:rPr>
          <w:rFonts w:hint="eastAsia" w:ascii="宋体" w:hAnsi="宋体" w:cs="宋体"/>
          <w:color w:val="000000"/>
          <w:sz w:val="24"/>
          <w:szCs w:val="24"/>
          <w:highlight w:val="none"/>
          <w:u w:val="single"/>
          <w:lang w:val="en-US" w:eastAsia="zh-CN"/>
        </w:rPr>
        <w:t xml:space="preserve"> 分诊叫号系统采购项目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SZRFYZB202409-172</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，在此郑重声明</w:t>
      </w:r>
      <w:r>
        <w:rPr>
          <w:rFonts w:hint="eastAsia" w:ascii="宋体" w:hAnsi="宋体" w:cs="宋体"/>
          <w:color w:val="000000"/>
          <w:sz w:val="24"/>
          <w:szCs w:val="24"/>
          <w:highlight w:val="none"/>
          <w:lang w:eastAsia="zh-CN"/>
        </w:rPr>
        <w:t>：</w:t>
      </w:r>
    </w:p>
    <w:p w14:paraId="7F7E927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1、在参加本次采购活动前3年内的经营活动中____（填“没有”或“有”）重大违法记录。</w:t>
      </w:r>
    </w:p>
    <w:p w14:paraId="611F91F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2、我方______（填“未被列入”或“被列入”）失信被执行人名单。</w:t>
      </w:r>
    </w:p>
    <w:p w14:paraId="268A547A">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3、我方______（填“未被列入”或“被列入”）重大税收违法案件当事人名单。</w:t>
      </w:r>
    </w:p>
    <w:p w14:paraId="1201C0B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4、我方______（填“未被列入”或“被列入”）政府采购严重违法失信行为记录名单。</w:t>
      </w:r>
    </w:p>
    <w:p w14:paraId="28905E9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如有不实，我方将无条件地退出本项目的采购活动，</w:t>
      </w:r>
      <w:r>
        <w:rPr>
          <w:rFonts w:hint="eastAsia" w:ascii="宋体" w:hAnsi="宋体" w:eastAsia="宋体" w:cs="宋体"/>
          <w:color w:val="000000"/>
          <w:sz w:val="24"/>
          <w:szCs w:val="24"/>
          <w:highlight w:val="none"/>
          <w:lang w:val="en-US" w:eastAsia="zh-CN"/>
        </w:rPr>
        <w:t>按照</w:t>
      </w:r>
      <w:r>
        <w:rPr>
          <w:rFonts w:hint="eastAsia" w:ascii="宋体" w:hAnsi="宋体" w:eastAsia="宋体" w:cs="宋体"/>
          <w:color w:val="000000"/>
          <w:sz w:val="24"/>
          <w:szCs w:val="24"/>
          <w:highlight w:val="none"/>
        </w:rPr>
        <w:t>有关“提供虚假材料的规定”接受处罚。</w:t>
      </w:r>
    </w:p>
    <w:p w14:paraId="4BE4352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253B3B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5929F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4EBA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B2FD79F">
      <w:pPr>
        <w:rPr>
          <w:rFonts w:hint="eastAsia"/>
        </w:rPr>
      </w:pPr>
    </w:p>
    <w:p w14:paraId="3809D6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DDEB0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1453F63">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4BF0C909">
      <w:pPr>
        <w:pStyle w:val="21"/>
        <w:rPr>
          <w:rFonts w:hint="eastAsia" w:ascii="宋体" w:hAnsi="宋体" w:eastAsia="宋体" w:cs="宋体"/>
          <w:color w:val="000000"/>
          <w:sz w:val="24"/>
          <w:szCs w:val="24"/>
          <w:highlight w:val="none"/>
        </w:rPr>
      </w:pPr>
    </w:p>
    <w:p w14:paraId="6CF65B5D">
      <w:pPr>
        <w:pStyle w:val="21"/>
        <w:rPr>
          <w:rFonts w:hint="eastAsia" w:ascii="宋体" w:hAnsi="宋体" w:eastAsia="宋体" w:cs="宋体"/>
          <w:color w:val="000000"/>
          <w:sz w:val="24"/>
          <w:szCs w:val="24"/>
          <w:highlight w:val="none"/>
        </w:rPr>
      </w:pPr>
    </w:p>
    <w:p w14:paraId="395DE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rPr>
        <w:br w:type="page"/>
      </w:r>
    </w:p>
    <w:p w14:paraId="2CF215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四</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控股管理关系</w:t>
      </w:r>
    </w:p>
    <w:p w14:paraId="647CFACA">
      <w:pPr>
        <w:pStyle w:val="21"/>
        <w:spacing w:after="0" w:line="500" w:lineRule="exact"/>
        <w:ind w:left="0" w:leftChars="0" w:firstLine="482" w:firstLineChars="200"/>
        <w:rPr>
          <w:rFonts w:hint="eastAsia" w:ascii="宋体" w:hAnsi="宋体" w:eastAsia="宋体" w:cs="宋体"/>
          <w:b/>
          <w:bCs/>
          <w:color w:val="000000"/>
          <w:sz w:val="24"/>
          <w:szCs w:val="24"/>
          <w:highlight w:val="none"/>
        </w:rPr>
      </w:pPr>
      <w:bookmarkStart w:id="49" w:name="_Toc13090"/>
      <w:bookmarkStart w:id="50" w:name="_Toc12264"/>
      <w:bookmarkStart w:id="51" w:name="_Toc12007"/>
      <w:bookmarkStart w:id="52" w:name="_Toc15773"/>
      <w:bookmarkStart w:id="53" w:name="_Toc23076"/>
      <w:bookmarkStart w:id="54" w:name="_Toc25983"/>
      <w:bookmarkStart w:id="55" w:name="_Toc14564"/>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提供直接控股和管理关系清单，格式不限。</w:t>
      </w:r>
      <w:bookmarkEnd w:id="49"/>
      <w:bookmarkEnd w:id="50"/>
      <w:bookmarkEnd w:id="51"/>
      <w:bookmarkEnd w:id="52"/>
      <w:bookmarkEnd w:id="53"/>
      <w:bookmarkEnd w:id="54"/>
      <w:bookmarkEnd w:id="55"/>
    </w:p>
    <w:p w14:paraId="5F66FC32">
      <w:pPr>
        <w:pStyle w:val="22"/>
        <w:tabs>
          <w:tab w:val="left" w:pos="0"/>
        </w:tabs>
        <w:ind w:left="567" w:firstLine="569"/>
        <w:rPr>
          <w:rFonts w:hint="eastAsia" w:ascii="宋体" w:hAnsi="宋体" w:eastAsia="宋体" w:cs="宋体"/>
          <w:color w:val="000000"/>
          <w:sz w:val="24"/>
          <w:szCs w:val="24"/>
          <w:highlight w:val="none"/>
        </w:rPr>
      </w:pPr>
    </w:p>
    <w:p w14:paraId="0AB201DE">
      <w:pPr>
        <w:pStyle w:val="21"/>
        <w:spacing w:line="500" w:lineRule="exact"/>
        <w:jc w:val="center"/>
        <w:rPr>
          <w:rFonts w:hint="eastAsia" w:ascii="宋体" w:hAnsi="宋体" w:eastAsia="宋体" w:cs="宋体"/>
          <w:b/>
          <w:bCs/>
          <w:color w:val="000000"/>
          <w:sz w:val="24"/>
          <w:szCs w:val="24"/>
          <w:highlight w:val="none"/>
          <w:u w:val="none"/>
        </w:rPr>
      </w:pPr>
      <w:bookmarkStart w:id="56" w:name="_Toc21260"/>
      <w:bookmarkStart w:id="57" w:name="_Toc15131"/>
      <w:bookmarkStart w:id="58" w:name="_Toc11275"/>
      <w:bookmarkStart w:id="59" w:name="_Toc10651"/>
      <w:bookmarkStart w:id="60" w:name="_Toc952"/>
      <w:bookmarkStart w:id="61" w:name="_Toc22023"/>
      <w:bookmarkStart w:id="62" w:name="_Toc26760"/>
      <w:r>
        <w:rPr>
          <w:rFonts w:hint="eastAsia" w:ascii="宋体" w:hAnsi="宋体" w:eastAsia="宋体" w:cs="宋体"/>
          <w:b/>
          <w:bCs/>
          <w:color w:val="000000"/>
          <w:sz w:val="24"/>
          <w:szCs w:val="24"/>
          <w:highlight w:val="none"/>
          <w:u w:val="none"/>
        </w:rPr>
        <w:t>控股管理关系（样表）</w:t>
      </w:r>
      <w:bookmarkEnd w:id="56"/>
      <w:bookmarkEnd w:id="57"/>
      <w:bookmarkEnd w:id="58"/>
      <w:bookmarkEnd w:id="59"/>
      <w:bookmarkEnd w:id="60"/>
      <w:bookmarkEnd w:id="61"/>
      <w:bookmarkEnd w:id="62"/>
    </w:p>
    <w:p w14:paraId="0057FE95">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69CC2D1D">
      <w:pPr>
        <w:spacing w:line="500" w:lineRule="exact"/>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我方与以下</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r>
        <w:rPr>
          <w:rFonts w:hint="eastAsia" w:ascii="宋体" w:hAnsi="宋体" w:cs="宋体"/>
          <w:color w:val="000000"/>
          <w:sz w:val="24"/>
          <w:szCs w:val="24"/>
          <w:highlight w:val="none"/>
          <w:lang w:eastAsia="zh-CN"/>
        </w:rPr>
        <w:t>：</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7B996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59B06BF3">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存在直接控股、管理关系的相关供应商</w:t>
            </w:r>
          </w:p>
        </w:tc>
      </w:tr>
      <w:tr w14:paraId="25C29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C924A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432" w:type="dxa"/>
            <w:tcBorders>
              <w:right w:val="single" w:color="auto" w:sz="4" w:space="0"/>
            </w:tcBorders>
            <w:noWrap/>
            <w:vAlign w:val="center"/>
          </w:tcPr>
          <w:p w14:paraId="150B8A2F">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直接控股股东名称及出资比例</w:t>
            </w:r>
          </w:p>
        </w:tc>
        <w:tc>
          <w:tcPr>
            <w:tcW w:w="3228" w:type="dxa"/>
            <w:tcBorders>
              <w:left w:val="single" w:color="auto" w:sz="4" w:space="0"/>
              <w:right w:val="single" w:color="auto" w:sz="4" w:space="0"/>
            </w:tcBorders>
            <w:noWrap/>
            <w:vAlign w:val="center"/>
          </w:tcPr>
          <w:p w14:paraId="7C3C733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直接管理关系单位名称</w:t>
            </w:r>
          </w:p>
        </w:tc>
        <w:tc>
          <w:tcPr>
            <w:tcW w:w="1215" w:type="dxa"/>
            <w:tcBorders>
              <w:left w:val="single" w:color="auto" w:sz="4" w:space="0"/>
              <w:right w:val="single" w:color="auto" w:sz="12" w:space="0"/>
            </w:tcBorders>
            <w:noWrap/>
            <w:vAlign w:val="center"/>
          </w:tcPr>
          <w:p w14:paraId="726D6371">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14:paraId="1E661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D69941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432" w:type="dxa"/>
            <w:tcBorders>
              <w:right w:val="single" w:color="auto" w:sz="4" w:space="0"/>
            </w:tcBorders>
            <w:noWrap/>
            <w:vAlign w:val="center"/>
          </w:tcPr>
          <w:p w14:paraId="59CD079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15F498A">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02E3014">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7D8DA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7016BEE">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432" w:type="dxa"/>
            <w:tcBorders>
              <w:right w:val="single" w:color="auto" w:sz="4" w:space="0"/>
            </w:tcBorders>
            <w:noWrap/>
            <w:vAlign w:val="center"/>
          </w:tcPr>
          <w:p w14:paraId="31CB6A2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4D1C9F53">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32A13F00">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4E4A5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112E8F1">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432" w:type="dxa"/>
            <w:tcBorders>
              <w:right w:val="single" w:color="auto" w:sz="4" w:space="0"/>
            </w:tcBorders>
            <w:noWrap/>
            <w:vAlign w:val="center"/>
          </w:tcPr>
          <w:p w14:paraId="7F0F5AE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781C8B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EAA74D2">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62296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66C595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3432" w:type="dxa"/>
            <w:tcBorders>
              <w:right w:val="single" w:color="auto" w:sz="4" w:space="0"/>
            </w:tcBorders>
            <w:noWrap/>
            <w:vAlign w:val="center"/>
          </w:tcPr>
          <w:p w14:paraId="23E0D9B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01B7B51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61EB74F6">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bl>
    <w:p w14:paraId="2A902440">
      <w:pPr>
        <w:spacing w:line="500" w:lineRule="exact"/>
        <w:ind w:firstLine="3840" w:firstLineChars="1600"/>
        <w:rPr>
          <w:rFonts w:hint="eastAsia" w:ascii="宋体" w:hAnsi="宋体" w:eastAsia="宋体" w:cs="宋体"/>
          <w:color w:val="000000"/>
          <w:sz w:val="24"/>
          <w:szCs w:val="24"/>
          <w:highlight w:val="none"/>
        </w:rPr>
      </w:pPr>
    </w:p>
    <w:p w14:paraId="5FACC12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A21B2D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C60764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55753083">
      <w:pPr>
        <w:pStyle w:val="7"/>
        <w:rPr>
          <w:rFonts w:hint="eastAsia" w:ascii="宋体" w:hAnsi="宋体" w:eastAsia="宋体" w:cs="宋体"/>
          <w:color w:val="000000"/>
          <w:sz w:val="24"/>
          <w:szCs w:val="24"/>
          <w:highlight w:val="none"/>
        </w:rPr>
      </w:pPr>
    </w:p>
    <w:p w14:paraId="4813ED21">
      <w:pPr>
        <w:pStyle w:val="7"/>
        <w:ind w:firstLine="0"/>
        <w:rPr>
          <w:rFonts w:hint="eastAsia" w:ascii="宋体" w:hAnsi="宋体" w:eastAsia="宋体" w:cs="宋体"/>
          <w:color w:val="000000"/>
          <w:sz w:val="24"/>
          <w:szCs w:val="24"/>
          <w:highlight w:val="none"/>
        </w:rPr>
      </w:pPr>
    </w:p>
    <w:p w14:paraId="5D16036E">
      <w:pPr>
        <w:pStyle w:val="7"/>
        <w:ind w:firstLine="0"/>
        <w:rPr>
          <w:rFonts w:hint="eastAsia" w:ascii="宋体" w:hAnsi="宋体" w:eastAsia="宋体" w:cs="宋体"/>
          <w:color w:val="000000"/>
          <w:sz w:val="24"/>
          <w:szCs w:val="24"/>
          <w:highlight w:val="none"/>
        </w:rPr>
      </w:pPr>
    </w:p>
    <w:p w14:paraId="01FFE4A5">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备注</w:t>
      </w:r>
      <w:r>
        <w:rPr>
          <w:rFonts w:hint="eastAsia" w:ascii="宋体" w:hAnsi="宋体" w:cs="宋体"/>
          <w:color w:val="000000"/>
          <w:sz w:val="21"/>
          <w:szCs w:val="21"/>
          <w:highlight w:val="none"/>
          <w:lang w:eastAsia="zh-CN"/>
        </w:rPr>
        <w:t>：</w:t>
      </w:r>
    </w:p>
    <w:p w14:paraId="17EE94BF">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1.直接控股股东</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FDBA50">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2.管理关系</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是指不具有出资持股关系的其他单位之间存在的管理与被管理关系，如一些上下级关系的事业单位和团体组织。</w:t>
      </w:r>
    </w:p>
    <w:p w14:paraId="5C1F6EBA">
      <w:pPr>
        <w:pStyle w:val="21"/>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3.本表所指的控股、管理关系仅限于直接控股、直接管理关系，不包括间接的控股或管理关系。公司实际控制人与公司之间的关系不属于本表所指的直接控股关系。</w:t>
      </w:r>
    </w:p>
    <w:p w14:paraId="764AAE21">
      <w:pPr>
        <w:pStyle w:val="21"/>
        <w:wordWrap w:val="0"/>
        <w:spacing w:after="0"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4.供应商如不存在直接控股股东的，则在“直接控股股东名称及出资比例”处填写“无”或“/”。供应商不存在直接管理关系的，则在“直接管理关系单位名称”中填“无”或“/”。</w:t>
      </w:r>
    </w:p>
    <w:p w14:paraId="17448E6B">
      <w:pPr>
        <w:pStyle w:val="7"/>
        <w:ind w:firstLine="0"/>
        <w:rPr>
          <w:rFonts w:ascii="仿宋" w:hAnsi="仿宋" w:eastAsia="仿宋" w:cs="仿宋"/>
          <w:color w:val="000000"/>
          <w:highlight w:val="none"/>
        </w:rPr>
      </w:pPr>
    </w:p>
    <w:p w14:paraId="533749AC">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F4D3542">
      <w:pPr>
        <w:pStyle w:val="22"/>
        <w:numPr>
          <w:ilvl w:val="0"/>
          <w:numId w:val="0"/>
        </w:numPr>
        <w:ind w:left="0" w:leftChars="0" w:firstLine="480" w:firstLineChars="200"/>
        <w:rPr>
          <w:rStyle w:val="35"/>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五</w:t>
      </w:r>
      <w:r>
        <w:rPr>
          <w:rFonts w:hint="eastAsia" w:ascii="宋体" w:hAnsi="宋体" w:eastAsia="宋体" w:cs="宋体"/>
          <w:color w:val="000000"/>
          <w:kern w:val="0"/>
          <w:sz w:val="24"/>
          <w:szCs w:val="24"/>
          <w:lang w:val="en-US" w:eastAsia="zh-CN" w:bidi="ar-SA"/>
        </w:rPr>
        <w:t>）</w:t>
      </w:r>
      <w:r>
        <w:rPr>
          <w:rStyle w:val="35"/>
          <w:rFonts w:hint="eastAsia" w:ascii="宋体" w:hAnsi="宋体" w:eastAsia="宋体" w:cs="宋体"/>
          <w:color w:val="000000"/>
          <w:kern w:val="0"/>
          <w:sz w:val="24"/>
          <w:szCs w:val="24"/>
          <w:highlight w:val="none"/>
        </w:rPr>
        <w:t>本项目不接受联合体投标，不允许分包</w:t>
      </w:r>
    </w:p>
    <w:p w14:paraId="603AC941">
      <w:pPr>
        <w:rPr>
          <w:rFonts w:hint="eastAsia" w:ascii="宋体" w:hAnsi="宋体" w:eastAsia="宋体" w:cs="宋体"/>
          <w:color w:val="000000"/>
          <w:sz w:val="24"/>
          <w:szCs w:val="24"/>
          <w:highlight w:val="none"/>
        </w:rPr>
      </w:pPr>
    </w:p>
    <w:p w14:paraId="4D3E5433">
      <w:pPr>
        <w:pStyle w:val="7"/>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非联合体不分包投标声明（格式）</w:t>
      </w:r>
    </w:p>
    <w:p w14:paraId="7CC9633E">
      <w:pPr>
        <w:spacing w:line="500" w:lineRule="exact"/>
        <w:ind w:firstLine="480" w:firstLineChars="200"/>
        <w:rPr>
          <w:rFonts w:hint="eastAsia" w:ascii="宋体" w:hAnsi="宋体" w:eastAsia="宋体" w:cs="宋体"/>
          <w:color w:val="000000"/>
          <w:sz w:val="24"/>
          <w:szCs w:val="24"/>
          <w:highlight w:val="none"/>
        </w:rPr>
      </w:pPr>
    </w:p>
    <w:p w14:paraId="1D07394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本单位郑重声明，参加</w:t>
      </w:r>
      <w:r>
        <w:rPr>
          <w:rFonts w:hint="eastAsia" w:ascii="宋体" w:hAnsi="宋体" w:cs="宋体"/>
          <w:color w:val="000000"/>
          <w:sz w:val="24"/>
          <w:szCs w:val="24"/>
          <w:highlight w:val="none"/>
          <w:u w:val="single"/>
          <w:lang w:val="en-US" w:eastAsia="zh-CN"/>
        </w:rPr>
        <w:t xml:space="preserve"> 分诊叫号系统采购项目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SZRFYZB202409-172</w:t>
      </w:r>
      <w:r>
        <w:rPr>
          <w:rFonts w:hint="eastAsia" w:ascii="宋体" w:hAnsi="宋体" w:eastAsia="宋体" w:cs="宋体"/>
          <w:color w:val="000000"/>
          <w:sz w:val="24"/>
          <w:szCs w:val="24"/>
          <w:highlight w:val="none"/>
        </w:rPr>
        <w:t>）采购活动，为非联合体投标，本项目实施过程由本单位独立承担。</w:t>
      </w:r>
    </w:p>
    <w:p w14:paraId="3785F787">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48D9EB98">
      <w:pPr>
        <w:spacing w:line="500" w:lineRule="exact"/>
        <w:ind w:firstLine="480" w:firstLineChars="200"/>
        <w:jc w:val="left"/>
        <w:rPr>
          <w:rFonts w:hint="eastAsia" w:ascii="宋体" w:hAnsi="宋体" w:eastAsia="宋体" w:cs="宋体"/>
          <w:color w:val="000000"/>
          <w:sz w:val="24"/>
          <w:szCs w:val="24"/>
          <w:highlight w:val="none"/>
        </w:rPr>
      </w:pPr>
    </w:p>
    <w:p w14:paraId="49265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5636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9D3E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62E8A8B">
      <w:pPr>
        <w:pStyle w:val="7"/>
        <w:rPr>
          <w:rFonts w:hint="eastAsia" w:ascii="宋体" w:hAnsi="宋体" w:eastAsia="宋体" w:cs="宋体"/>
          <w:color w:val="000000"/>
          <w:sz w:val="24"/>
          <w:szCs w:val="24"/>
          <w:highlight w:val="none"/>
        </w:rPr>
      </w:pPr>
    </w:p>
    <w:p w14:paraId="207C11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4F599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7A30BED">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00494FE4">
      <w:pPr>
        <w:pStyle w:val="21"/>
        <w:ind w:firstLine="183"/>
        <w:rPr>
          <w:rFonts w:hint="eastAsia" w:ascii="宋体" w:hAnsi="宋体" w:eastAsia="宋体" w:cs="宋体"/>
          <w:color w:val="000000"/>
          <w:sz w:val="24"/>
          <w:szCs w:val="24"/>
          <w:highlight w:val="none"/>
        </w:rPr>
      </w:pPr>
    </w:p>
    <w:p w14:paraId="362C10CB">
      <w:pPr>
        <w:pStyle w:val="21"/>
        <w:ind w:firstLine="183"/>
        <w:rPr>
          <w:rFonts w:hint="eastAsia" w:ascii="宋体" w:hAnsi="宋体" w:eastAsia="宋体" w:cs="宋体"/>
          <w:color w:val="000000"/>
          <w:sz w:val="24"/>
          <w:szCs w:val="24"/>
          <w:highlight w:val="none"/>
        </w:rPr>
      </w:pPr>
    </w:p>
    <w:p w14:paraId="2898862B">
      <w:pPr>
        <w:pStyle w:val="21"/>
        <w:ind w:firstLine="183"/>
        <w:rPr>
          <w:rFonts w:hint="eastAsia" w:ascii="宋体" w:hAnsi="宋体" w:eastAsia="宋体" w:cs="宋体"/>
          <w:color w:val="000000"/>
          <w:sz w:val="24"/>
          <w:szCs w:val="24"/>
          <w:highlight w:val="none"/>
        </w:rPr>
      </w:pPr>
    </w:p>
    <w:p w14:paraId="61A9E77C">
      <w:pPr>
        <w:numPr>
          <w:ilvl w:val="0"/>
          <w:numId w:val="0"/>
        </w:numPr>
        <w:rPr>
          <w:rFonts w:hint="eastAsia"/>
          <w:sz w:val="24"/>
          <w:szCs w:val="24"/>
        </w:rPr>
      </w:pPr>
    </w:p>
    <w:p w14:paraId="13576057">
      <w:pPr>
        <w:pStyle w:val="22"/>
        <w:ind w:left="0" w:leftChars="0" w:firstLine="480" w:firstLineChars="200"/>
        <w:rPr>
          <w:rStyle w:val="35"/>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859CE5C">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5"/>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cs="宋体"/>
          <w:color w:val="000000"/>
          <w:kern w:val="0"/>
          <w:sz w:val="24"/>
          <w:szCs w:val="24"/>
          <w:highlight w:val="none"/>
          <w:lang w:eastAsia="zh-CN"/>
        </w:rPr>
        <w:t>（</w:t>
      </w:r>
      <w:r>
        <w:rPr>
          <w:rStyle w:val="35"/>
          <w:rFonts w:hint="eastAsia" w:ascii="宋体" w:hAnsi="宋体" w:cs="宋体"/>
          <w:color w:val="000000"/>
          <w:kern w:val="0"/>
          <w:sz w:val="24"/>
          <w:szCs w:val="24"/>
          <w:highlight w:val="none"/>
          <w:lang w:val="en-US" w:eastAsia="zh-CN"/>
        </w:rPr>
        <w:t>六</w:t>
      </w:r>
      <w:r>
        <w:rPr>
          <w:rStyle w:val="35"/>
          <w:rFonts w:hint="eastAsia" w:ascii="宋体" w:hAnsi="宋体" w:cs="宋体"/>
          <w:color w:val="000000"/>
          <w:kern w:val="0"/>
          <w:sz w:val="24"/>
          <w:szCs w:val="24"/>
          <w:highlight w:val="none"/>
          <w:lang w:eastAsia="zh-CN"/>
        </w:rPr>
        <w:t>）</w:t>
      </w:r>
      <w:r>
        <w:rPr>
          <w:rStyle w:val="35"/>
          <w:rFonts w:hint="eastAsia" w:ascii="宋体" w:hAnsi="宋体" w:eastAsia="宋体" w:cs="宋体"/>
          <w:color w:val="000000"/>
          <w:kern w:val="0"/>
          <w:sz w:val="24"/>
          <w:szCs w:val="24"/>
          <w:highlight w:val="none"/>
        </w:rPr>
        <w:t>投标保证金缴纳银行回单</w:t>
      </w:r>
    </w:p>
    <w:p w14:paraId="314D3F7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rPr>
        <w:t>第</w:t>
      </w:r>
      <w:r>
        <w:rPr>
          <w:rStyle w:val="35"/>
          <w:rFonts w:hint="eastAsia" w:ascii="宋体" w:hAnsi="宋体" w:cs="宋体"/>
          <w:b/>
          <w:color w:val="000000"/>
          <w:kern w:val="0"/>
          <w:sz w:val="32"/>
          <w:szCs w:val="32"/>
          <w:highlight w:val="none"/>
          <w:lang w:val="en-US" w:eastAsia="zh-CN"/>
        </w:rPr>
        <w:t>七</w:t>
      </w:r>
      <w:r>
        <w:rPr>
          <w:rStyle w:val="35"/>
          <w:rFonts w:hint="eastAsia" w:ascii="宋体" w:hAnsi="宋体" w:eastAsia="宋体" w:cs="宋体"/>
          <w:b/>
          <w:color w:val="000000"/>
          <w:kern w:val="0"/>
          <w:sz w:val="32"/>
          <w:szCs w:val="32"/>
          <w:highlight w:val="none"/>
        </w:rPr>
        <w:t>部分</w:t>
      </w:r>
      <w:r>
        <w:rPr>
          <w:rStyle w:val="35"/>
          <w:rFonts w:hint="eastAsia" w:ascii="宋体" w:hAnsi="宋体" w:eastAsia="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val="en-US" w:eastAsia="zh-CN"/>
        </w:rPr>
        <w:t>投标</w:t>
      </w:r>
      <w:r>
        <w:rPr>
          <w:rStyle w:val="35"/>
          <w:rFonts w:hint="eastAsia" w:ascii="宋体" w:hAnsi="宋体" w:eastAsia="宋体" w:cs="宋体"/>
          <w:b/>
          <w:color w:val="000000"/>
          <w:kern w:val="0"/>
          <w:sz w:val="32"/>
          <w:szCs w:val="32"/>
          <w:highlight w:val="none"/>
        </w:rPr>
        <w:t>响应及其他相关情况</w:t>
      </w:r>
    </w:p>
    <w:p w14:paraId="45C10F9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911254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D3E8">
    <w:pPr>
      <w:pStyle w:val="16"/>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BF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B1E1">
    <w:pPr>
      <w:pStyle w:val="16"/>
      <w:tabs>
        <w:tab w:val="center" w:pos="4499"/>
        <w:tab w:val="left" w:leader="underscore" w:pos="830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E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DE7">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468E">
    <w:pPr>
      <w:pStyle w:val="16"/>
      <w:rPr>
        <w:u w:val="none"/>
        <w:lang w:val="en-US"/>
      </w:rPr>
    </w:pPr>
    <w:r>
      <w:rPr>
        <w:rFonts w:hint="eastAsia"/>
        <w:u w:val="none"/>
        <w:lang w:val="en-US" w:eastAsia="zh-CN"/>
      </w:rPr>
      <w:t xml:space="preserve">                                                                </w:t>
    </w:r>
  </w:p>
  <w:p w14:paraId="7CE518BF">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B362">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A86D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64A86D5"/>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467C">
    <w:pPr>
      <w:pStyle w:val="1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7FA3F9">
                          <w:pPr>
                            <w:pStyle w:val="16"/>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C7FA3F9">
                    <w:pPr>
                      <w:pStyle w:val="16"/>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8D81">
    <w:pPr>
      <w:pStyle w:val="1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31E3">
    <w:pPr>
      <w:pStyle w:val="17"/>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8D00">
    <w:pPr>
      <w:pStyle w:val="17"/>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F028">
    <w:pPr>
      <w:pStyle w:val="17"/>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76F0">
    <w:pPr>
      <w:pStyle w:val="17"/>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shd w:val="clear"/>
        <w:lang w:val="en-US" w:eastAsia="zh-CN"/>
      </w:rPr>
      <w:t xml:space="preserve">分诊叫号系统采购项目    </w:t>
    </w:r>
    <w:r>
      <w:rPr>
        <w:rFonts w:hint="eastAsia" w:ascii="宋体" w:hAnsi="宋体" w:cs="宋体"/>
        <w:sz w:val="21"/>
        <w:szCs w:val="21"/>
        <w:highlight w:val="none"/>
        <w:u w:val="single"/>
        <w:lang w:val="en-US" w:eastAsia="zh-CN"/>
      </w:rPr>
      <w:t xml:space="preserve">                                        竞争性磋商文件</w:t>
    </w:r>
  </w:p>
  <w:p w14:paraId="39CF0ABD">
    <w:pPr>
      <w:pStyle w:val="17"/>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EFA">
    <w:pPr>
      <w:pStyle w:val="17"/>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C3BC">
    <w:pPr>
      <w:pStyle w:val="17"/>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1748"/>
    <w:multiLevelType w:val="singleLevel"/>
    <w:tmpl w:val="97EC1748"/>
    <w:lvl w:ilvl="0" w:tentative="0">
      <w:start w:val="4"/>
      <w:numFmt w:val="decimal"/>
      <w:suff w:val="nothing"/>
      <w:lvlText w:val="%1、"/>
      <w:lvlJc w:val="left"/>
    </w:lvl>
  </w:abstractNum>
  <w:abstractNum w:abstractNumId="1">
    <w:nsid w:val="A2417ED2"/>
    <w:multiLevelType w:val="singleLevel"/>
    <w:tmpl w:val="A2417ED2"/>
    <w:lvl w:ilvl="0" w:tentative="0">
      <w:start w:val="1"/>
      <w:numFmt w:val="decimal"/>
      <w:lvlText w:val="(%1)"/>
      <w:lvlJc w:val="left"/>
      <w:pPr>
        <w:ind w:left="425" w:hanging="425"/>
      </w:pPr>
      <w:rPr>
        <w:rFonts w:hint="default"/>
      </w:rPr>
    </w:lvl>
  </w:abstractNum>
  <w:abstractNum w:abstractNumId="2">
    <w:nsid w:val="A4D48376"/>
    <w:multiLevelType w:val="singleLevel"/>
    <w:tmpl w:val="A4D48376"/>
    <w:lvl w:ilvl="0" w:tentative="0">
      <w:start w:val="1"/>
      <w:numFmt w:val="decimal"/>
      <w:lvlText w:val="(%1)"/>
      <w:lvlJc w:val="left"/>
      <w:pPr>
        <w:ind w:left="425" w:hanging="425"/>
      </w:pPr>
      <w:rPr>
        <w:rFonts w:hint="default"/>
      </w:rPr>
    </w:lvl>
  </w:abstractNum>
  <w:abstractNum w:abstractNumId="3">
    <w:nsid w:val="EBACB5AE"/>
    <w:multiLevelType w:val="singleLevel"/>
    <w:tmpl w:val="EBACB5AE"/>
    <w:lvl w:ilvl="0" w:tentative="0">
      <w:start w:val="5"/>
      <w:numFmt w:val="chineseCounting"/>
      <w:suff w:val="nothing"/>
      <w:lvlText w:val="（%1）"/>
      <w:lvlJc w:val="left"/>
      <w:rPr>
        <w:rFonts w:hint="eastAsia"/>
      </w:rPr>
    </w:lvl>
  </w:abstractNum>
  <w:abstractNum w:abstractNumId="4">
    <w:nsid w:val="47D566C1"/>
    <w:multiLevelType w:val="singleLevel"/>
    <w:tmpl w:val="47D566C1"/>
    <w:lvl w:ilvl="0" w:tentative="0">
      <w:start w:val="1"/>
      <w:numFmt w:val="decimal"/>
      <w:lvlText w:val="(%1)"/>
      <w:lvlJc w:val="left"/>
      <w:pPr>
        <w:ind w:left="425" w:hanging="425"/>
      </w:pPr>
      <w:rPr>
        <w:rFonts w:hint="default"/>
      </w:rPr>
    </w:lvl>
  </w:abstractNum>
  <w:abstractNum w:abstractNumId="5">
    <w:nsid w:val="5731497A"/>
    <w:multiLevelType w:val="multilevel"/>
    <w:tmpl w:val="5731497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7C086B"/>
    <w:multiLevelType w:val="singleLevel"/>
    <w:tmpl w:val="5D7C086B"/>
    <w:lvl w:ilvl="0" w:tentative="0">
      <w:start w:val="1"/>
      <w:numFmt w:val="decimal"/>
      <w:lvlText w:val="(%1)"/>
      <w:lvlJc w:val="left"/>
      <w:pPr>
        <w:ind w:left="425" w:hanging="425"/>
      </w:pPr>
      <w:rPr>
        <w:rFonts w:hint="default"/>
      </w:rPr>
    </w:lvl>
  </w:abstractNum>
  <w:abstractNum w:abstractNumId="7">
    <w:nsid w:val="74F22DDA"/>
    <w:multiLevelType w:val="singleLevel"/>
    <w:tmpl w:val="74F22DDA"/>
    <w:lvl w:ilvl="0" w:tentative="0">
      <w:start w:val="1"/>
      <w:numFmt w:val="decimal"/>
      <w:suff w:val="nothing"/>
      <w:lvlText w:val="%1、"/>
      <w:lvlJc w:val="left"/>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20709F"/>
    <w:rsid w:val="002C79AD"/>
    <w:rsid w:val="00333090"/>
    <w:rsid w:val="00465ECC"/>
    <w:rsid w:val="005554AA"/>
    <w:rsid w:val="005D0A5C"/>
    <w:rsid w:val="00662335"/>
    <w:rsid w:val="007E24FE"/>
    <w:rsid w:val="00D40D69"/>
    <w:rsid w:val="010B58B5"/>
    <w:rsid w:val="01645E1C"/>
    <w:rsid w:val="01FA3D45"/>
    <w:rsid w:val="02315D47"/>
    <w:rsid w:val="027E7DB7"/>
    <w:rsid w:val="02863634"/>
    <w:rsid w:val="02B27C76"/>
    <w:rsid w:val="02C35A8C"/>
    <w:rsid w:val="02F62934"/>
    <w:rsid w:val="032633D2"/>
    <w:rsid w:val="03680F6F"/>
    <w:rsid w:val="039B74C3"/>
    <w:rsid w:val="03D00EB0"/>
    <w:rsid w:val="03DA5946"/>
    <w:rsid w:val="04363AE8"/>
    <w:rsid w:val="045700A4"/>
    <w:rsid w:val="0469746C"/>
    <w:rsid w:val="048B7A0B"/>
    <w:rsid w:val="05242ACF"/>
    <w:rsid w:val="056F3ACA"/>
    <w:rsid w:val="05B47BAE"/>
    <w:rsid w:val="060C49AE"/>
    <w:rsid w:val="0639341C"/>
    <w:rsid w:val="067B1F30"/>
    <w:rsid w:val="06966A2B"/>
    <w:rsid w:val="07300CC3"/>
    <w:rsid w:val="079B438E"/>
    <w:rsid w:val="07A33243"/>
    <w:rsid w:val="084B3CDB"/>
    <w:rsid w:val="085F1064"/>
    <w:rsid w:val="08E178BF"/>
    <w:rsid w:val="08F65BCD"/>
    <w:rsid w:val="08F8348E"/>
    <w:rsid w:val="09063C58"/>
    <w:rsid w:val="096E3BF7"/>
    <w:rsid w:val="09907300"/>
    <w:rsid w:val="09A73FC7"/>
    <w:rsid w:val="09EA6F07"/>
    <w:rsid w:val="0A877694"/>
    <w:rsid w:val="0AA720FE"/>
    <w:rsid w:val="0AAF3B94"/>
    <w:rsid w:val="0AD43A04"/>
    <w:rsid w:val="0AD5286F"/>
    <w:rsid w:val="0AF0679F"/>
    <w:rsid w:val="0B0A6BB0"/>
    <w:rsid w:val="0B280A1E"/>
    <w:rsid w:val="0B5C288F"/>
    <w:rsid w:val="0BBF6171"/>
    <w:rsid w:val="0BD7624B"/>
    <w:rsid w:val="0BFC7C7B"/>
    <w:rsid w:val="0C0345EF"/>
    <w:rsid w:val="0C0D01E5"/>
    <w:rsid w:val="0C5C0688"/>
    <w:rsid w:val="0CF2222D"/>
    <w:rsid w:val="0D8E2213"/>
    <w:rsid w:val="0DBF2F04"/>
    <w:rsid w:val="0DCF5EA1"/>
    <w:rsid w:val="0DDB4A72"/>
    <w:rsid w:val="0E5076CE"/>
    <w:rsid w:val="0E7451A6"/>
    <w:rsid w:val="0E951860"/>
    <w:rsid w:val="0EB966C4"/>
    <w:rsid w:val="0ED36CB6"/>
    <w:rsid w:val="0EEF2651"/>
    <w:rsid w:val="0F147250"/>
    <w:rsid w:val="0F300484"/>
    <w:rsid w:val="0F37741B"/>
    <w:rsid w:val="0F877321"/>
    <w:rsid w:val="0F9255ED"/>
    <w:rsid w:val="0F9A0817"/>
    <w:rsid w:val="101A10A8"/>
    <w:rsid w:val="1098444D"/>
    <w:rsid w:val="11166833"/>
    <w:rsid w:val="115A5683"/>
    <w:rsid w:val="11626185"/>
    <w:rsid w:val="11627BB4"/>
    <w:rsid w:val="116C3C67"/>
    <w:rsid w:val="119A7D8C"/>
    <w:rsid w:val="11A30DC8"/>
    <w:rsid w:val="12054E29"/>
    <w:rsid w:val="12543AB7"/>
    <w:rsid w:val="126E55CD"/>
    <w:rsid w:val="12F26E2C"/>
    <w:rsid w:val="13125ABB"/>
    <w:rsid w:val="13180E57"/>
    <w:rsid w:val="13B54432"/>
    <w:rsid w:val="13CE1647"/>
    <w:rsid w:val="13DA38DF"/>
    <w:rsid w:val="13E841BF"/>
    <w:rsid w:val="140C3DCA"/>
    <w:rsid w:val="144B0EEA"/>
    <w:rsid w:val="145E29E4"/>
    <w:rsid w:val="14C04C3E"/>
    <w:rsid w:val="15323E58"/>
    <w:rsid w:val="15393B7E"/>
    <w:rsid w:val="15673B02"/>
    <w:rsid w:val="159233F2"/>
    <w:rsid w:val="159470BA"/>
    <w:rsid w:val="159C6CE8"/>
    <w:rsid w:val="15A229B1"/>
    <w:rsid w:val="15AB3631"/>
    <w:rsid w:val="15DD3C8F"/>
    <w:rsid w:val="16293FDA"/>
    <w:rsid w:val="16810BF3"/>
    <w:rsid w:val="16ED4D26"/>
    <w:rsid w:val="17255A22"/>
    <w:rsid w:val="17576A80"/>
    <w:rsid w:val="17B50540"/>
    <w:rsid w:val="18062CAC"/>
    <w:rsid w:val="18080AA2"/>
    <w:rsid w:val="180C169F"/>
    <w:rsid w:val="182E26C4"/>
    <w:rsid w:val="18D71164"/>
    <w:rsid w:val="18DE40D8"/>
    <w:rsid w:val="19146438"/>
    <w:rsid w:val="193463F1"/>
    <w:rsid w:val="195D67D0"/>
    <w:rsid w:val="19815BE6"/>
    <w:rsid w:val="19FC3DB8"/>
    <w:rsid w:val="1A247EB5"/>
    <w:rsid w:val="1A385B24"/>
    <w:rsid w:val="1A8B0DA2"/>
    <w:rsid w:val="1AA14ED9"/>
    <w:rsid w:val="1AA61EB6"/>
    <w:rsid w:val="1AB8095B"/>
    <w:rsid w:val="1B1C6038"/>
    <w:rsid w:val="1B6011A9"/>
    <w:rsid w:val="1BDF1708"/>
    <w:rsid w:val="1BF05008"/>
    <w:rsid w:val="1C0E5422"/>
    <w:rsid w:val="1C247350"/>
    <w:rsid w:val="1C417881"/>
    <w:rsid w:val="1C46380A"/>
    <w:rsid w:val="1CA443B4"/>
    <w:rsid w:val="1CED6FE2"/>
    <w:rsid w:val="1D50009C"/>
    <w:rsid w:val="1D77006C"/>
    <w:rsid w:val="1DEE4FB5"/>
    <w:rsid w:val="1E447858"/>
    <w:rsid w:val="1E4C5F8E"/>
    <w:rsid w:val="1E7164E4"/>
    <w:rsid w:val="1EA1074C"/>
    <w:rsid w:val="1EA614E5"/>
    <w:rsid w:val="1EB4768C"/>
    <w:rsid w:val="1F637E0E"/>
    <w:rsid w:val="1FA87BB2"/>
    <w:rsid w:val="1FAA4A5B"/>
    <w:rsid w:val="20251BCD"/>
    <w:rsid w:val="20256A93"/>
    <w:rsid w:val="205D1D58"/>
    <w:rsid w:val="20622E8C"/>
    <w:rsid w:val="206623B0"/>
    <w:rsid w:val="20835428"/>
    <w:rsid w:val="20E66911"/>
    <w:rsid w:val="2152344A"/>
    <w:rsid w:val="2216246C"/>
    <w:rsid w:val="222C3071"/>
    <w:rsid w:val="2256311C"/>
    <w:rsid w:val="22577684"/>
    <w:rsid w:val="228429B1"/>
    <w:rsid w:val="22BC6F78"/>
    <w:rsid w:val="23073E84"/>
    <w:rsid w:val="232D0D02"/>
    <w:rsid w:val="23BD5EF1"/>
    <w:rsid w:val="243831A0"/>
    <w:rsid w:val="248D1EBA"/>
    <w:rsid w:val="24A33F2E"/>
    <w:rsid w:val="24D14774"/>
    <w:rsid w:val="25677D1E"/>
    <w:rsid w:val="25884DF5"/>
    <w:rsid w:val="25A23592"/>
    <w:rsid w:val="25A5230F"/>
    <w:rsid w:val="25BD1A38"/>
    <w:rsid w:val="25BD6548"/>
    <w:rsid w:val="25D832F3"/>
    <w:rsid w:val="25E47AD2"/>
    <w:rsid w:val="25EB1B0F"/>
    <w:rsid w:val="26112CCA"/>
    <w:rsid w:val="269165DE"/>
    <w:rsid w:val="26BE7895"/>
    <w:rsid w:val="27197687"/>
    <w:rsid w:val="27621996"/>
    <w:rsid w:val="276361EF"/>
    <w:rsid w:val="27662DFE"/>
    <w:rsid w:val="27B150B0"/>
    <w:rsid w:val="28014FE3"/>
    <w:rsid w:val="282071BE"/>
    <w:rsid w:val="288F2E59"/>
    <w:rsid w:val="28C01D28"/>
    <w:rsid w:val="28C11F57"/>
    <w:rsid w:val="28F34377"/>
    <w:rsid w:val="292622A0"/>
    <w:rsid w:val="29476EB3"/>
    <w:rsid w:val="29A1685E"/>
    <w:rsid w:val="29AC6082"/>
    <w:rsid w:val="2A4A0F51"/>
    <w:rsid w:val="2A9065A0"/>
    <w:rsid w:val="2AC56216"/>
    <w:rsid w:val="2AD309AB"/>
    <w:rsid w:val="2AE15CA6"/>
    <w:rsid w:val="2AEF2177"/>
    <w:rsid w:val="2B7E32B5"/>
    <w:rsid w:val="2BA05530"/>
    <w:rsid w:val="2C37555E"/>
    <w:rsid w:val="2C3B15FD"/>
    <w:rsid w:val="2CB24CA5"/>
    <w:rsid w:val="2CF55279"/>
    <w:rsid w:val="2D192D0A"/>
    <w:rsid w:val="2D281971"/>
    <w:rsid w:val="2D340277"/>
    <w:rsid w:val="2D5B77E5"/>
    <w:rsid w:val="2E163819"/>
    <w:rsid w:val="2E67652F"/>
    <w:rsid w:val="2EA92857"/>
    <w:rsid w:val="2EAD0FA3"/>
    <w:rsid w:val="2EDB11AD"/>
    <w:rsid w:val="2F137503"/>
    <w:rsid w:val="2F8855E0"/>
    <w:rsid w:val="2FBA1591"/>
    <w:rsid w:val="300A77A1"/>
    <w:rsid w:val="302E3742"/>
    <w:rsid w:val="30327416"/>
    <w:rsid w:val="30442F65"/>
    <w:rsid w:val="309131DC"/>
    <w:rsid w:val="30F206B8"/>
    <w:rsid w:val="319E013D"/>
    <w:rsid w:val="31B55296"/>
    <w:rsid w:val="323D1D07"/>
    <w:rsid w:val="325922B6"/>
    <w:rsid w:val="32A17C6C"/>
    <w:rsid w:val="32F32A21"/>
    <w:rsid w:val="33355325"/>
    <w:rsid w:val="33492A11"/>
    <w:rsid w:val="33663A96"/>
    <w:rsid w:val="339B5B37"/>
    <w:rsid w:val="33D274EB"/>
    <w:rsid w:val="33D94129"/>
    <w:rsid w:val="34856DB9"/>
    <w:rsid w:val="34BB131C"/>
    <w:rsid w:val="34F315EC"/>
    <w:rsid w:val="35076310"/>
    <w:rsid w:val="35883226"/>
    <w:rsid w:val="359009FB"/>
    <w:rsid w:val="359C22F1"/>
    <w:rsid w:val="35AA7B24"/>
    <w:rsid w:val="35F422F3"/>
    <w:rsid w:val="361718C6"/>
    <w:rsid w:val="362274F1"/>
    <w:rsid w:val="362276F4"/>
    <w:rsid w:val="362829E1"/>
    <w:rsid w:val="36286605"/>
    <w:rsid w:val="36E33039"/>
    <w:rsid w:val="37790589"/>
    <w:rsid w:val="37CF1E69"/>
    <w:rsid w:val="37D474A6"/>
    <w:rsid w:val="38323D78"/>
    <w:rsid w:val="385A1F00"/>
    <w:rsid w:val="3881462B"/>
    <w:rsid w:val="38A02D03"/>
    <w:rsid w:val="38A05B14"/>
    <w:rsid w:val="38A2575A"/>
    <w:rsid w:val="38B96CBA"/>
    <w:rsid w:val="38DB49BE"/>
    <w:rsid w:val="38E92600"/>
    <w:rsid w:val="397F1A3A"/>
    <w:rsid w:val="39A714EB"/>
    <w:rsid w:val="39DC5FBD"/>
    <w:rsid w:val="39FC0215"/>
    <w:rsid w:val="3A120C14"/>
    <w:rsid w:val="3AFA5ADA"/>
    <w:rsid w:val="3B042899"/>
    <w:rsid w:val="3B0836E3"/>
    <w:rsid w:val="3B475FB0"/>
    <w:rsid w:val="3B894804"/>
    <w:rsid w:val="3BC9590E"/>
    <w:rsid w:val="3C5265E3"/>
    <w:rsid w:val="3C6008AD"/>
    <w:rsid w:val="3C666012"/>
    <w:rsid w:val="3CD71AFE"/>
    <w:rsid w:val="3CFA6240"/>
    <w:rsid w:val="3D4717F5"/>
    <w:rsid w:val="3DE0464F"/>
    <w:rsid w:val="3DE94093"/>
    <w:rsid w:val="3DF8262F"/>
    <w:rsid w:val="3DFC1A40"/>
    <w:rsid w:val="3E0427FF"/>
    <w:rsid w:val="3E1B6A1F"/>
    <w:rsid w:val="3E2C5397"/>
    <w:rsid w:val="3E3C722E"/>
    <w:rsid w:val="3EEB585E"/>
    <w:rsid w:val="3EFF4D66"/>
    <w:rsid w:val="3FA4621B"/>
    <w:rsid w:val="3FC50572"/>
    <w:rsid w:val="3FF73C5F"/>
    <w:rsid w:val="402B37FA"/>
    <w:rsid w:val="405B6086"/>
    <w:rsid w:val="40663513"/>
    <w:rsid w:val="40897D8C"/>
    <w:rsid w:val="40E92655"/>
    <w:rsid w:val="40EB768D"/>
    <w:rsid w:val="41054309"/>
    <w:rsid w:val="41140732"/>
    <w:rsid w:val="414470C2"/>
    <w:rsid w:val="41B5017B"/>
    <w:rsid w:val="41FD6188"/>
    <w:rsid w:val="42C43BC6"/>
    <w:rsid w:val="42CB7C52"/>
    <w:rsid w:val="42DB25F4"/>
    <w:rsid w:val="42EE156B"/>
    <w:rsid w:val="432A22FC"/>
    <w:rsid w:val="437215DF"/>
    <w:rsid w:val="4385131F"/>
    <w:rsid w:val="43C31F9B"/>
    <w:rsid w:val="43DD3150"/>
    <w:rsid w:val="446B2CF5"/>
    <w:rsid w:val="4484029A"/>
    <w:rsid w:val="44924653"/>
    <w:rsid w:val="44F50DE2"/>
    <w:rsid w:val="44FE772F"/>
    <w:rsid w:val="45016DC9"/>
    <w:rsid w:val="459C4CE0"/>
    <w:rsid w:val="45B87CDC"/>
    <w:rsid w:val="45BC4EF4"/>
    <w:rsid w:val="45C323FD"/>
    <w:rsid w:val="45C35791"/>
    <w:rsid w:val="45C945EF"/>
    <w:rsid w:val="45C9667C"/>
    <w:rsid w:val="4661488C"/>
    <w:rsid w:val="467140D1"/>
    <w:rsid w:val="46840079"/>
    <w:rsid w:val="46850859"/>
    <w:rsid w:val="468C2B4D"/>
    <w:rsid w:val="46AD1140"/>
    <w:rsid w:val="46B21187"/>
    <w:rsid w:val="46D54EE3"/>
    <w:rsid w:val="46E120C5"/>
    <w:rsid w:val="4727792E"/>
    <w:rsid w:val="472E0E87"/>
    <w:rsid w:val="476924A8"/>
    <w:rsid w:val="478D08F6"/>
    <w:rsid w:val="47AD00CB"/>
    <w:rsid w:val="48245C60"/>
    <w:rsid w:val="48A57EC2"/>
    <w:rsid w:val="48E92BDF"/>
    <w:rsid w:val="496D062C"/>
    <w:rsid w:val="497B27E2"/>
    <w:rsid w:val="49C814AB"/>
    <w:rsid w:val="49E52C6C"/>
    <w:rsid w:val="4A3239D7"/>
    <w:rsid w:val="4A3E237C"/>
    <w:rsid w:val="4A437992"/>
    <w:rsid w:val="4A640EF6"/>
    <w:rsid w:val="4A684122"/>
    <w:rsid w:val="4AC5484B"/>
    <w:rsid w:val="4B1C0C8A"/>
    <w:rsid w:val="4B390CB0"/>
    <w:rsid w:val="4B5D4A84"/>
    <w:rsid w:val="4B8464B4"/>
    <w:rsid w:val="4B8B4171"/>
    <w:rsid w:val="4BC96FC4"/>
    <w:rsid w:val="4C1E1C29"/>
    <w:rsid w:val="4C363E81"/>
    <w:rsid w:val="4C555D87"/>
    <w:rsid w:val="4C59346E"/>
    <w:rsid w:val="4C786227"/>
    <w:rsid w:val="4C9C314F"/>
    <w:rsid w:val="4CD2623F"/>
    <w:rsid w:val="4CE865CF"/>
    <w:rsid w:val="4D16338C"/>
    <w:rsid w:val="4D477007"/>
    <w:rsid w:val="4D945FDB"/>
    <w:rsid w:val="4DCA62DD"/>
    <w:rsid w:val="4E1E6014"/>
    <w:rsid w:val="4E266FEC"/>
    <w:rsid w:val="4E4313A3"/>
    <w:rsid w:val="4E567461"/>
    <w:rsid w:val="4E7F2A48"/>
    <w:rsid w:val="4EF30EF4"/>
    <w:rsid w:val="4EF43184"/>
    <w:rsid w:val="4F043B94"/>
    <w:rsid w:val="4F35448B"/>
    <w:rsid w:val="4FA42C81"/>
    <w:rsid w:val="4FAC5B72"/>
    <w:rsid w:val="4FE96673"/>
    <w:rsid w:val="50147C05"/>
    <w:rsid w:val="50633F09"/>
    <w:rsid w:val="51071B04"/>
    <w:rsid w:val="5114481D"/>
    <w:rsid w:val="512E7E73"/>
    <w:rsid w:val="517322DB"/>
    <w:rsid w:val="51E11C68"/>
    <w:rsid w:val="51F30750"/>
    <w:rsid w:val="520774F7"/>
    <w:rsid w:val="521976F3"/>
    <w:rsid w:val="521D6E5A"/>
    <w:rsid w:val="521D7D61"/>
    <w:rsid w:val="527C54C8"/>
    <w:rsid w:val="52AE140E"/>
    <w:rsid w:val="53170FBA"/>
    <w:rsid w:val="532145A6"/>
    <w:rsid w:val="5345477B"/>
    <w:rsid w:val="5416199C"/>
    <w:rsid w:val="5455279C"/>
    <w:rsid w:val="548B33B8"/>
    <w:rsid w:val="54C12AA9"/>
    <w:rsid w:val="54D9246E"/>
    <w:rsid w:val="55697F23"/>
    <w:rsid w:val="558F7F2F"/>
    <w:rsid w:val="55BA3ACF"/>
    <w:rsid w:val="55D50D83"/>
    <w:rsid w:val="55ED579F"/>
    <w:rsid w:val="55F410FD"/>
    <w:rsid w:val="562359F4"/>
    <w:rsid w:val="562542A9"/>
    <w:rsid w:val="56563481"/>
    <w:rsid w:val="56D57C04"/>
    <w:rsid w:val="56FA5A8C"/>
    <w:rsid w:val="570F30D6"/>
    <w:rsid w:val="57367CB3"/>
    <w:rsid w:val="57D410A6"/>
    <w:rsid w:val="5809306F"/>
    <w:rsid w:val="58243BA5"/>
    <w:rsid w:val="587D49B7"/>
    <w:rsid w:val="5897386A"/>
    <w:rsid w:val="594C028D"/>
    <w:rsid w:val="59544296"/>
    <w:rsid w:val="598E457A"/>
    <w:rsid w:val="5991685B"/>
    <w:rsid w:val="599858D4"/>
    <w:rsid w:val="5A221AA8"/>
    <w:rsid w:val="5A2E7D17"/>
    <w:rsid w:val="5A3E331D"/>
    <w:rsid w:val="5A574BE8"/>
    <w:rsid w:val="5A7A6A7D"/>
    <w:rsid w:val="5ABA7A2C"/>
    <w:rsid w:val="5ABB0785"/>
    <w:rsid w:val="5B495DC7"/>
    <w:rsid w:val="5B9A4492"/>
    <w:rsid w:val="5BA7079F"/>
    <w:rsid w:val="5BBE579F"/>
    <w:rsid w:val="5C035D71"/>
    <w:rsid w:val="5C3239B4"/>
    <w:rsid w:val="5C434D77"/>
    <w:rsid w:val="5C601FAF"/>
    <w:rsid w:val="5C661155"/>
    <w:rsid w:val="5CB03E12"/>
    <w:rsid w:val="5CBD373D"/>
    <w:rsid w:val="5CCD70BE"/>
    <w:rsid w:val="5D7308D9"/>
    <w:rsid w:val="5D961831"/>
    <w:rsid w:val="5DCE4834"/>
    <w:rsid w:val="5DEF1EB3"/>
    <w:rsid w:val="5E1A1737"/>
    <w:rsid w:val="5E3C5045"/>
    <w:rsid w:val="5E8602E0"/>
    <w:rsid w:val="5EDA39E1"/>
    <w:rsid w:val="5F16521D"/>
    <w:rsid w:val="5F775C2F"/>
    <w:rsid w:val="5FE01C28"/>
    <w:rsid w:val="600B06A1"/>
    <w:rsid w:val="600D1517"/>
    <w:rsid w:val="601549E1"/>
    <w:rsid w:val="609D79A4"/>
    <w:rsid w:val="60E74E08"/>
    <w:rsid w:val="610B5BE2"/>
    <w:rsid w:val="61127BCE"/>
    <w:rsid w:val="614A06BB"/>
    <w:rsid w:val="618D308C"/>
    <w:rsid w:val="624C5AAC"/>
    <w:rsid w:val="62B32A7F"/>
    <w:rsid w:val="62C76F5B"/>
    <w:rsid w:val="62CF4AA5"/>
    <w:rsid w:val="62F4316B"/>
    <w:rsid w:val="630C6A8F"/>
    <w:rsid w:val="637F464C"/>
    <w:rsid w:val="63C41A1E"/>
    <w:rsid w:val="63D934C8"/>
    <w:rsid w:val="641C6318"/>
    <w:rsid w:val="64293181"/>
    <w:rsid w:val="64487041"/>
    <w:rsid w:val="647666CF"/>
    <w:rsid w:val="6492769B"/>
    <w:rsid w:val="649A6FBF"/>
    <w:rsid w:val="64B17EC2"/>
    <w:rsid w:val="64B90B25"/>
    <w:rsid w:val="64C6694E"/>
    <w:rsid w:val="64FE6577"/>
    <w:rsid w:val="65BC657A"/>
    <w:rsid w:val="65BF5A4E"/>
    <w:rsid w:val="665803F5"/>
    <w:rsid w:val="6659436D"/>
    <w:rsid w:val="670A4BCF"/>
    <w:rsid w:val="671B5071"/>
    <w:rsid w:val="67A2643E"/>
    <w:rsid w:val="67C85D1E"/>
    <w:rsid w:val="682B6C96"/>
    <w:rsid w:val="6871337A"/>
    <w:rsid w:val="68A513BA"/>
    <w:rsid w:val="68B479C0"/>
    <w:rsid w:val="690D2E04"/>
    <w:rsid w:val="69165132"/>
    <w:rsid w:val="69FF347E"/>
    <w:rsid w:val="6A053FC1"/>
    <w:rsid w:val="6A5079C7"/>
    <w:rsid w:val="6A68276C"/>
    <w:rsid w:val="6A8E3EF3"/>
    <w:rsid w:val="6AD246EE"/>
    <w:rsid w:val="6B2D49E6"/>
    <w:rsid w:val="6B9D2F4E"/>
    <w:rsid w:val="6BBD0C12"/>
    <w:rsid w:val="6BC81C42"/>
    <w:rsid w:val="6BE40398"/>
    <w:rsid w:val="6BEF5524"/>
    <w:rsid w:val="6C557385"/>
    <w:rsid w:val="6C834610"/>
    <w:rsid w:val="6CA1071F"/>
    <w:rsid w:val="6CAC513A"/>
    <w:rsid w:val="6CF76CB6"/>
    <w:rsid w:val="6D435914"/>
    <w:rsid w:val="6DF40E20"/>
    <w:rsid w:val="6DF92E91"/>
    <w:rsid w:val="6E041063"/>
    <w:rsid w:val="6E0616B0"/>
    <w:rsid w:val="6E22598D"/>
    <w:rsid w:val="6E6E0BD2"/>
    <w:rsid w:val="6EAE624B"/>
    <w:rsid w:val="6EDE4BDE"/>
    <w:rsid w:val="6F34531A"/>
    <w:rsid w:val="6F5B4DEA"/>
    <w:rsid w:val="6F9A4891"/>
    <w:rsid w:val="700D5040"/>
    <w:rsid w:val="701535A3"/>
    <w:rsid w:val="70511B8B"/>
    <w:rsid w:val="70D07753"/>
    <w:rsid w:val="70F37976"/>
    <w:rsid w:val="710476CE"/>
    <w:rsid w:val="71170F88"/>
    <w:rsid w:val="717437E5"/>
    <w:rsid w:val="718A343A"/>
    <w:rsid w:val="718F6E95"/>
    <w:rsid w:val="71B92164"/>
    <w:rsid w:val="71DE1BCB"/>
    <w:rsid w:val="71E31664"/>
    <w:rsid w:val="72035AD5"/>
    <w:rsid w:val="725E072A"/>
    <w:rsid w:val="728A004F"/>
    <w:rsid w:val="72AB5F51"/>
    <w:rsid w:val="72B52657"/>
    <w:rsid w:val="72F33B51"/>
    <w:rsid w:val="732E3655"/>
    <w:rsid w:val="73913B5D"/>
    <w:rsid w:val="73D321B7"/>
    <w:rsid w:val="73FC27DC"/>
    <w:rsid w:val="745A3930"/>
    <w:rsid w:val="74A47253"/>
    <w:rsid w:val="74BE71FE"/>
    <w:rsid w:val="74D34129"/>
    <w:rsid w:val="74EE4AA7"/>
    <w:rsid w:val="751D0C5C"/>
    <w:rsid w:val="75AA1C88"/>
    <w:rsid w:val="75AE7989"/>
    <w:rsid w:val="75C4732A"/>
    <w:rsid w:val="76080C62"/>
    <w:rsid w:val="761279AC"/>
    <w:rsid w:val="761C7166"/>
    <w:rsid w:val="765F516C"/>
    <w:rsid w:val="767D564A"/>
    <w:rsid w:val="76A61B17"/>
    <w:rsid w:val="76C9109B"/>
    <w:rsid w:val="771C5CA9"/>
    <w:rsid w:val="771E1B9C"/>
    <w:rsid w:val="772C7E4F"/>
    <w:rsid w:val="774429A8"/>
    <w:rsid w:val="77F9775E"/>
    <w:rsid w:val="784C7B05"/>
    <w:rsid w:val="7879089F"/>
    <w:rsid w:val="78BA4606"/>
    <w:rsid w:val="794013BD"/>
    <w:rsid w:val="79A25289"/>
    <w:rsid w:val="7ADF1AE9"/>
    <w:rsid w:val="7AF54060"/>
    <w:rsid w:val="7B3F069E"/>
    <w:rsid w:val="7B9A7898"/>
    <w:rsid w:val="7BBF0B11"/>
    <w:rsid w:val="7C0424AA"/>
    <w:rsid w:val="7C381C77"/>
    <w:rsid w:val="7CBC4E85"/>
    <w:rsid w:val="7CC83BA3"/>
    <w:rsid w:val="7CD51E1C"/>
    <w:rsid w:val="7CD70DF0"/>
    <w:rsid w:val="7D7846B7"/>
    <w:rsid w:val="7DBC4A67"/>
    <w:rsid w:val="7DD33495"/>
    <w:rsid w:val="7DFE66C3"/>
    <w:rsid w:val="7EAA12DE"/>
    <w:rsid w:val="7EE54599"/>
    <w:rsid w:val="7F1A37E8"/>
    <w:rsid w:val="7F5D4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unhideWhenUsed/>
    <w:qFormat/>
    <w:uiPriority w:val="0"/>
    <w:pPr>
      <w:keepNext/>
      <w:keepLines/>
      <w:spacing w:line="500" w:lineRule="exact"/>
      <w:outlineLvl w:val="3"/>
    </w:pPr>
    <w:rPr>
      <w:rFonts w:ascii="Times New Roman" w:hAnsi="Times New Roman"/>
      <w:b/>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7">
    <w:name w:val="Normal Indent"/>
    <w:basedOn w:val="1"/>
    <w:next w:val="8"/>
    <w:qFormat/>
    <w:uiPriority w:val="0"/>
    <w:pPr>
      <w:ind w:firstLine="420" w:firstLineChars="200"/>
    </w:pPr>
    <w:rPr>
      <w:rFonts w:ascii="Calibri" w:hAnsi="Calibri"/>
      <w:kern w:val="0"/>
      <w:sz w:val="20"/>
    </w:rPr>
  </w:style>
  <w:style w:type="paragraph" w:styleId="8">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next w:val="10"/>
    <w:link w:val="30"/>
    <w:qFormat/>
    <w:uiPriority w:val="0"/>
    <w:pPr>
      <w:jc w:val="left"/>
    </w:p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rPr>
      <w:color w:val="000000"/>
    </w:rPr>
  </w:style>
  <w:style w:type="paragraph" w:styleId="15">
    <w:name w:val="Balloon Text"/>
    <w:basedOn w:val="1"/>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jc w:val="center"/>
    </w:pPr>
    <w:rPr>
      <w:b/>
      <w:spacing w:val="-20"/>
      <w:w w:val="130"/>
      <w:sz w:val="48"/>
      <w:szCs w:val="2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33"/>
    <w:qFormat/>
    <w:uiPriority w:val="0"/>
    <w:rPr>
      <w:b/>
      <w:bCs/>
    </w:rPr>
  </w:style>
  <w:style w:type="paragraph" w:styleId="21">
    <w:name w:val="Body Text First Indent"/>
    <w:basedOn w:val="2"/>
    <w:next w:val="22"/>
    <w:qFormat/>
    <w:uiPriority w:val="99"/>
    <w:pPr>
      <w:spacing w:line="240" w:lineRule="auto"/>
      <w:ind w:firstLine="420" w:firstLineChars="100"/>
    </w:pPr>
    <w:rPr>
      <w:rFonts w:ascii="Times New Roman" w:hAnsi="Times New Roman" w:cs="Times New Roman"/>
      <w:sz w:val="18"/>
      <w:szCs w:val="18"/>
    </w:rPr>
  </w:style>
  <w:style w:type="paragraph" w:styleId="22">
    <w:name w:val="Body Text First Indent 2"/>
    <w:basedOn w:val="1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cs="Times New Roman"/>
    </w:rPr>
  </w:style>
  <w:style w:type="character" w:styleId="28">
    <w:name w:val="annotation reference"/>
    <w:qFormat/>
    <w:uiPriority w:val="0"/>
    <w:rPr>
      <w:sz w:val="21"/>
      <w:szCs w:val="21"/>
    </w:rPr>
  </w:style>
  <w:style w:type="character" w:customStyle="1" w:styleId="29">
    <w:name w:val="标题 1 Char"/>
    <w:link w:val="3"/>
    <w:qFormat/>
    <w:uiPriority w:val="0"/>
    <w:rPr>
      <w:rFonts w:ascii="Times New Roman" w:hAnsi="Times New Roman" w:eastAsia="楷体_GB2312"/>
      <w:b/>
      <w:kern w:val="44"/>
      <w:sz w:val="44"/>
      <w:szCs w:val="20"/>
    </w:rPr>
  </w:style>
  <w:style w:type="character" w:customStyle="1" w:styleId="30">
    <w:name w:val="批注文字 Char"/>
    <w:link w:val="9"/>
    <w:qFormat/>
    <w:uiPriority w:val="0"/>
    <w:rPr>
      <w:kern w:val="2"/>
      <w:sz w:val="21"/>
      <w:szCs w:val="24"/>
    </w:rPr>
  </w:style>
  <w:style w:type="character" w:customStyle="1" w:styleId="31">
    <w:name w:val="页脚 Char"/>
    <w:link w:val="16"/>
    <w:qFormat/>
    <w:uiPriority w:val="0"/>
    <w:rPr>
      <w:kern w:val="2"/>
      <w:sz w:val="18"/>
      <w:szCs w:val="18"/>
    </w:rPr>
  </w:style>
  <w:style w:type="character" w:customStyle="1" w:styleId="32">
    <w:name w:val="页眉 Char"/>
    <w:link w:val="17"/>
    <w:qFormat/>
    <w:uiPriority w:val="0"/>
    <w:rPr>
      <w:kern w:val="2"/>
      <w:sz w:val="18"/>
      <w:szCs w:val="18"/>
    </w:rPr>
  </w:style>
  <w:style w:type="character" w:customStyle="1" w:styleId="33">
    <w:name w:val="批注主题 Char"/>
    <w:link w:val="20"/>
    <w:qFormat/>
    <w:uiPriority w:val="0"/>
    <w:rPr>
      <w:b/>
      <w:bCs/>
      <w:kern w:val="2"/>
      <w:sz w:val="21"/>
      <w:szCs w:val="24"/>
    </w:rPr>
  </w:style>
  <w:style w:type="paragraph" w:customStyle="1" w:styleId="34">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NormalCharacter"/>
    <w:qFormat/>
    <w:uiPriority w:val="0"/>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PlainText"/>
    <w:basedOn w:val="1"/>
    <w:qFormat/>
    <w:uiPriority w:val="0"/>
    <w:pPr>
      <w:spacing w:line="324" w:lineRule="auto"/>
    </w:pPr>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2"/>
      <w:szCs w:val="22"/>
      <w:u w:val="none"/>
    </w:rPr>
  </w:style>
  <w:style w:type="paragraph" w:customStyle="1" w:styleId="39">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40">
    <w:name w:val="正文（缩进 2 字符）"/>
    <w:basedOn w:val="1"/>
    <w:qFormat/>
    <w:uiPriority w:val="99"/>
    <w:pPr>
      <w:ind w:firstLine="200" w:firstLineChars="200"/>
    </w:pPr>
  </w:style>
  <w:style w:type="paragraph" w:customStyle="1" w:styleId="41">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3">
    <w:name w:val="font11"/>
    <w:basedOn w:val="25"/>
    <w:qFormat/>
    <w:uiPriority w:val="0"/>
    <w:rPr>
      <w:rFonts w:hint="eastAsia" w:ascii="宋体" w:hAnsi="宋体" w:eastAsia="宋体" w:cs="宋体"/>
      <w:color w:val="000000"/>
      <w:sz w:val="24"/>
      <w:szCs w:val="24"/>
      <w:u w:val="none"/>
    </w:rPr>
  </w:style>
  <w:style w:type="character" w:customStyle="1" w:styleId="44">
    <w:name w:val="font31"/>
    <w:basedOn w:val="25"/>
    <w:qFormat/>
    <w:uiPriority w:val="0"/>
    <w:rPr>
      <w:rFonts w:hint="eastAsia" w:ascii="宋体" w:hAnsi="宋体" w:eastAsia="宋体" w:cs="宋体"/>
      <w:b/>
      <w:bCs/>
      <w:color w:val="000000"/>
      <w:sz w:val="24"/>
      <w:szCs w:val="24"/>
      <w:u w:val="none"/>
    </w:rPr>
  </w:style>
  <w:style w:type="paragraph" w:customStyle="1" w:styleId="45">
    <w:name w:val="标题 3（投标文件）"/>
    <w:basedOn w:val="5"/>
    <w:qFormat/>
    <w:uiPriority w:val="99"/>
    <w:pPr>
      <w:jc w:val="left"/>
    </w:pPr>
  </w:style>
  <w:style w:type="paragraph" w:customStyle="1" w:styleId="46">
    <w:name w:val="列出段落3"/>
    <w:basedOn w:val="1"/>
    <w:qFormat/>
    <w:uiPriority w:val="0"/>
    <w:pPr>
      <w:ind w:firstLine="420" w:firstLineChars="200"/>
    </w:pPr>
    <w:rPr>
      <w:szCs w:val="21"/>
    </w:rPr>
  </w:style>
  <w:style w:type="paragraph" w:styleId="47">
    <w:name w:val="List Paragraph"/>
    <w:basedOn w:val="1"/>
    <w:qFormat/>
    <w:uiPriority w:val="34"/>
    <w:pPr>
      <w:ind w:firstLine="420" w:firstLineChars="200"/>
    </w:pPr>
  </w:style>
  <w:style w:type="paragraph" w:customStyle="1" w:styleId="48">
    <w:name w:val="文"/>
    <w:basedOn w:val="1"/>
    <w:qFormat/>
    <w:uiPriority w:val="0"/>
    <w:pPr>
      <w:spacing w:line="360" w:lineRule="auto"/>
      <w:ind w:firstLine="480"/>
    </w:pPr>
    <w:rPr>
      <w:rFonts w:ascii="宋体" w:hAnsi="宋体" w:eastAsia="宋体" w:cs="Times New Roman"/>
      <w:sz w:val="24"/>
    </w:rPr>
  </w:style>
  <w:style w:type="paragraph" w:customStyle="1" w:styleId="4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36</Pages>
  <Words>13226</Words>
  <Characters>13681</Characters>
  <Paragraphs>503</Paragraphs>
  <TotalTime>42</TotalTime>
  <ScaleCrop>false</ScaleCrop>
  <LinksUpToDate>false</LinksUpToDate>
  <CharactersWithSpaces>15010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2024-11-19T02:22:07Z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948CB754850F4181B3B12DC7F43770E4_13</vt:lpwstr>
  </property>
</Properties>
</file>