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bCs w:val="0"/>
          <w:color w:val="FFFF00"/>
          <w:kern w:val="0"/>
          <w:sz w:val="28"/>
          <w:szCs w:val="28"/>
          <w:highlight w:val="none"/>
          <w:lang w:val="en-US" w:eastAsia="zh-CN"/>
        </w:rPr>
      </w:pPr>
      <w:r>
        <w:rPr>
          <w:rStyle w:val="31"/>
          <w:rFonts w:hint="eastAsia" w:ascii="宋体" w:hAnsi="宋体" w:eastAsia="宋体" w:cs="宋体"/>
          <w:b/>
          <w:bCs w:val="0"/>
          <w:sz w:val="28"/>
          <w:szCs w:val="28"/>
          <w:highlight w:val="none"/>
        </w:rPr>
        <w:t>项目编号：</w:t>
      </w:r>
      <w:r>
        <w:rPr>
          <w:rFonts w:hint="eastAsia" w:ascii="宋体" w:hAnsi="宋体" w:eastAsia="宋体" w:cs="宋体"/>
          <w:b/>
          <w:bCs w:val="0"/>
          <w:color w:val="000000"/>
          <w:kern w:val="0"/>
          <w:sz w:val="28"/>
          <w:szCs w:val="28"/>
          <w:u w:val="none"/>
          <w:lang w:eastAsia="zh-CN"/>
        </w:rPr>
        <w:t>SZRFYZB202504-081</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158DF6F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3F9B308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2025年度护士鞋和护士头花采购</w:t>
      </w:r>
    </w:p>
    <w:p w14:paraId="51E96BA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0D8E987E">
      <w:pPr>
        <w:pStyle w:val="2"/>
        <w:ind w:left="0" w:leftChars="0" w:firstLine="0" w:firstLineChars="0"/>
        <w:rPr>
          <w:rFonts w:hint="eastAsia"/>
        </w:rPr>
      </w:pPr>
    </w:p>
    <w:p w14:paraId="2E2040DF">
      <w:pPr>
        <w:pStyle w:val="2"/>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004B4315">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四</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2"/>
        <w:rPr>
          <w:rFonts w:hint="eastAsia"/>
          <w:highlight w:val="none"/>
        </w:rPr>
      </w:pPr>
    </w:p>
    <w:p w14:paraId="7EE282D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1800D31F">
      <w:pPr>
        <w:keepNext w:val="0"/>
        <w:keepLines w:val="0"/>
        <w:pageBreakBefore w:val="0"/>
        <w:numPr>
          <w:ilvl w:val="0"/>
          <w:numId w:val="0"/>
        </w:numPr>
        <w:shd w:val="clear" w:color="auto" w:fill="FFFFFF"/>
        <w:kinsoku/>
        <w:wordWrap/>
        <w:overflowPunct/>
        <w:topLinePunct w:val="0"/>
        <w:bidi w:val="0"/>
        <w:spacing w:line="360" w:lineRule="auto"/>
        <w:ind w:leftChars="0" w:right="0" w:rightChars="0" w:firstLine="1687" w:firstLineChars="600"/>
        <w:jc w:val="left"/>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color w:val="000000"/>
          <w:kern w:val="0"/>
          <w:sz w:val="28"/>
          <w:szCs w:val="28"/>
          <w:highlight w:val="none"/>
          <w:lang w:val="en-US" w:eastAsia="zh-CN"/>
        </w:rPr>
        <w:t>第八章    密封袋封面格式</w:t>
      </w:r>
    </w:p>
    <w:p w14:paraId="535089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E3D110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2025年度护士鞋和护士头花采购项目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37B073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2025年度护士鞋和护士头花采购项目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178484</w:t>
      </w:r>
      <w:r>
        <w:rPr>
          <w:rStyle w:val="31"/>
          <w:rFonts w:hint="eastAsia" w:ascii="宋体" w:hAnsi="宋体" w:eastAsia="宋体" w:cs="宋体"/>
          <w:sz w:val="24"/>
          <w:szCs w:val="24"/>
          <w:highlight w:val="none"/>
          <w:lang w:val="en-US" w:eastAsia="zh-CN"/>
        </w:rPr>
        <w:t>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，代理商须提供厂家针对本项目的授权书（原件及复印件）；</w:t>
      </w:r>
    </w:p>
    <w:p w14:paraId="4E5ACA4A">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14:30    </w:t>
      </w:r>
      <w:bookmarkStart w:id="61" w:name="_GoBack"/>
      <w:bookmarkEnd w:id="61"/>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33350483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朱</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中有业绩证明</w:t>
      </w:r>
      <w:r>
        <w:rPr>
          <w:rStyle w:val="31"/>
          <w:rFonts w:hint="eastAsia" w:ascii="宋体" w:hAnsi="宋体" w:cs="宋体"/>
          <w:bCs/>
          <w:sz w:val="24"/>
          <w:szCs w:val="24"/>
          <w:highlight w:val="none"/>
          <w:lang w:val="en-US" w:eastAsia="zh-CN"/>
        </w:rPr>
        <w:t>的</w:t>
      </w:r>
      <w:r>
        <w:rPr>
          <w:rStyle w:val="31"/>
          <w:rFonts w:hint="eastAsia" w:ascii="宋体" w:hAnsi="宋体" w:eastAsia="宋体" w:cs="宋体"/>
          <w:bCs/>
          <w:sz w:val="24"/>
          <w:szCs w:val="24"/>
          <w:highlight w:val="none"/>
        </w:rPr>
        <w:t>，尽量提供在陕的销售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11"/>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11"/>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11"/>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p w14:paraId="30CC7603">
      <w:pPr>
        <w:pStyle w:val="2"/>
        <w:ind w:left="0" w:leftChars="0" w:firstLine="482" w:firstLineChars="200"/>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护士鞋</w:t>
      </w:r>
    </w:p>
    <w:tbl>
      <w:tblPr>
        <w:tblStyle w:val="20"/>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705"/>
        <w:gridCol w:w="720"/>
        <w:gridCol w:w="855"/>
        <w:gridCol w:w="2430"/>
        <w:gridCol w:w="1140"/>
        <w:gridCol w:w="1200"/>
        <w:gridCol w:w="1185"/>
      </w:tblGrid>
      <w:tr w14:paraId="19B4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14:paraId="52E9ABDD">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项目名称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658697">
            <w:pPr>
              <w:spacing w:line="360" w:lineRule="auto"/>
              <w:jc w:val="center"/>
              <w:rPr>
                <w:rFonts w:ascii="宋体" w:hAnsi="宋体" w:cs="宋体"/>
                <w:b w:val="0"/>
                <w:bCs w:val="0"/>
                <w:sz w:val="22"/>
                <w:szCs w:val="22"/>
              </w:rPr>
            </w:pPr>
            <w:r>
              <w:rPr>
                <w:rFonts w:hint="eastAsia" w:ascii="宋体" w:hAnsi="宋体" w:cs="宋体"/>
                <w:b w:val="0"/>
                <w:bCs w:val="0"/>
                <w:sz w:val="22"/>
                <w:szCs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449C6D">
            <w:pPr>
              <w:spacing w:line="360" w:lineRule="auto"/>
              <w:jc w:val="center"/>
              <w:rPr>
                <w:rFonts w:ascii="宋体" w:hAnsi="宋体" w:cs="宋体"/>
                <w:b w:val="0"/>
                <w:bCs w:val="0"/>
                <w:sz w:val="22"/>
                <w:szCs w:val="22"/>
              </w:rPr>
            </w:pPr>
            <w:r>
              <w:rPr>
                <w:rFonts w:hint="eastAsia" w:ascii="宋体" w:hAnsi="宋体" w:cs="宋体"/>
                <w:b w:val="0"/>
                <w:bCs w:val="0"/>
                <w:sz w:val="22"/>
                <w:szCs w:val="22"/>
              </w:rPr>
              <w:t>颜色</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FB2DA6B">
            <w:pPr>
              <w:spacing w:line="360" w:lineRule="auto"/>
              <w:jc w:val="center"/>
              <w:rPr>
                <w:rFonts w:ascii="宋体" w:hAnsi="宋体" w:cs="宋体"/>
                <w:b w:val="0"/>
                <w:bCs w:val="0"/>
                <w:sz w:val="22"/>
                <w:szCs w:val="22"/>
              </w:rPr>
            </w:pPr>
            <w:r>
              <w:rPr>
                <w:rFonts w:hint="eastAsia" w:ascii="宋体" w:hAnsi="宋体" w:cs="宋体"/>
                <w:b w:val="0"/>
                <w:bCs w:val="0"/>
                <w:sz w:val="22"/>
                <w:szCs w:val="22"/>
              </w:rPr>
              <w:t>鞋号</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184E8399">
            <w:pPr>
              <w:spacing w:line="360" w:lineRule="auto"/>
              <w:jc w:val="center"/>
              <w:rPr>
                <w:rFonts w:hint="eastAsia" w:ascii="宋体" w:hAnsi="宋体" w:eastAsia="宋体" w:cs="宋体"/>
                <w:b w:val="0"/>
                <w:bCs w:val="0"/>
                <w:sz w:val="22"/>
                <w:szCs w:val="22"/>
                <w:lang w:eastAsia="zh-CN"/>
              </w:rPr>
            </w:pPr>
            <w:r>
              <w:rPr>
                <w:rFonts w:hint="eastAsia" w:ascii="宋体" w:hAnsi="宋体" w:cs="宋体"/>
                <w:b w:val="0"/>
                <w:bCs w:val="0"/>
                <w:sz w:val="22"/>
                <w:szCs w:val="22"/>
                <w:lang w:val="en-US" w:eastAsia="zh-CN"/>
              </w:rPr>
              <w:t>技术要求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536272C">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暂定数量（双）</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154E715">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单价预算（元）</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6438A32">
            <w:pPr>
              <w:spacing w:line="360" w:lineRule="auto"/>
              <w:jc w:val="center"/>
              <w:rPr>
                <w:rFonts w:hint="eastAsia" w:ascii="宋体" w:hAnsi="宋体" w:cs="宋体"/>
                <w:sz w:val="22"/>
                <w:szCs w:val="22"/>
              </w:rPr>
            </w:pPr>
            <w:r>
              <w:rPr>
                <w:rFonts w:hint="eastAsia" w:ascii="宋体" w:hAnsi="宋体" w:cs="宋体"/>
                <w:sz w:val="22"/>
                <w:szCs w:val="22"/>
              </w:rPr>
              <w:t>预算金额（元）</w:t>
            </w:r>
          </w:p>
        </w:tc>
      </w:tr>
      <w:tr w14:paraId="507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88" w:type="dxa"/>
            <w:vMerge w:val="restart"/>
            <w:tcBorders>
              <w:top w:val="single" w:color="auto" w:sz="4" w:space="0"/>
              <w:left w:val="single" w:color="auto" w:sz="4" w:space="0"/>
              <w:right w:val="single" w:color="auto" w:sz="4" w:space="0"/>
            </w:tcBorders>
            <w:noWrap w:val="0"/>
            <w:vAlign w:val="center"/>
          </w:tcPr>
          <w:p w14:paraId="6B2E8DF5">
            <w:pPr>
              <w:spacing w:line="360" w:lineRule="auto"/>
              <w:jc w:val="center"/>
              <w:rPr>
                <w:rFonts w:hint="eastAsia" w:ascii="宋体" w:hAnsi="宋体" w:cs="宋体"/>
                <w:b w:val="0"/>
                <w:bCs w:val="0"/>
                <w:sz w:val="22"/>
                <w:szCs w:val="22"/>
              </w:rPr>
            </w:pPr>
            <w:r>
              <w:rPr>
                <w:rFonts w:hint="eastAsia" w:ascii="宋体" w:hAnsi="宋体"/>
                <w:b w:val="0"/>
                <w:bCs w:val="0"/>
                <w:i w:val="0"/>
                <w:iCs w:val="0"/>
                <w:caps w:val="0"/>
                <w:sz w:val="24"/>
                <w:szCs w:val="24"/>
                <w:highlight w:val="none"/>
                <w:lang w:val="en-US" w:eastAsia="zh-CN"/>
              </w:rPr>
              <w:t>*</w:t>
            </w:r>
            <w:r>
              <w:rPr>
                <w:rFonts w:hint="eastAsia" w:ascii="宋体" w:hAnsi="宋体" w:cs="宋体"/>
                <w:b w:val="0"/>
                <w:bCs w:val="0"/>
                <w:sz w:val="22"/>
                <w:szCs w:val="22"/>
              </w:rPr>
              <w:t>四季护士鞋</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6221178">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女</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CFFB73F">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白色</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62D3A5C">
            <w:pPr>
              <w:spacing w:line="360" w:lineRule="auto"/>
              <w:jc w:val="center"/>
              <w:rPr>
                <w:rFonts w:ascii="宋体" w:hAnsi="宋体" w:cs="宋体"/>
                <w:b w:val="0"/>
                <w:bCs w:val="0"/>
                <w:sz w:val="22"/>
                <w:szCs w:val="22"/>
              </w:rPr>
            </w:pPr>
            <w:r>
              <w:rPr>
                <w:rFonts w:hint="eastAsia" w:ascii="宋体" w:hAnsi="宋体" w:cs="宋体"/>
                <w:b w:val="0"/>
                <w:bCs w:val="0"/>
                <w:sz w:val="22"/>
                <w:szCs w:val="22"/>
              </w:rPr>
              <w:t>33-42</w:t>
            </w:r>
          </w:p>
        </w:tc>
        <w:tc>
          <w:tcPr>
            <w:tcW w:w="2430" w:type="dxa"/>
            <w:vMerge w:val="restart"/>
            <w:tcBorders>
              <w:top w:val="single" w:color="auto" w:sz="4" w:space="0"/>
              <w:left w:val="single" w:color="auto" w:sz="4" w:space="0"/>
              <w:right w:val="single" w:color="auto" w:sz="4" w:space="0"/>
            </w:tcBorders>
            <w:noWrap w:val="0"/>
            <w:vAlign w:val="center"/>
          </w:tcPr>
          <w:p w14:paraId="2056E541">
            <w:pPr>
              <w:spacing w:line="360" w:lineRule="auto"/>
              <w:jc w:val="left"/>
              <w:rPr>
                <w:rFonts w:hint="eastAsia" w:ascii="宋体" w:hAnsi="宋体" w:cs="宋体"/>
                <w:b w:val="0"/>
                <w:bCs w:val="0"/>
                <w:sz w:val="22"/>
                <w:szCs w:val="22"/>
                <w:lang w:eastAsia="zh-CN"/>
              </w:rPr>
            </w:pPr>
            <w:r>
              <w:rPr>
                <w:rFonts w:hint="eastAsia" w:ascii="宋体" w:hAnsi="宋体" w:cs="Times New Roman"/>
                <w:b w:val="0"/>
                <w:bCs w:val="0"/>
                <w:caps w:val="0"/>
                <w:sz w:val="24"/>
                <w:szCs w:val="24"/>
                <w:highlight w:val="none"/>
                <w:lang w:val="en-US" w:eastAsia="zh-CN"/>
              </w:rPr>
              <w:t>①鞋底：</w:t>
            </w:r>
            <w:r>
              <w:rPr>
                <w:rFonts w:hint="eastAsia" w:ascii="宋体" w:hAnsi="宋体" w:cs="宋体"/>
                <w:b w:val="0"/>
                <w:bCs w:val="0"/>
                <w:sz w:val="22"/>
                <w:szCs w:val="22"/>
              </w:rPr>
              <w:t>牛筋气垫底</w:t>
            </w:r>
            <w:r>
              <w:rPr>
                <w:rFonts w:hint="eastAsia" w:ascii="宋体" w:hAnsi="宋体" w:cs="宋体"/>
                <w:b w:val="0"/>
                <w:bCs w:val="0"/>
                <w:sz w:val="22"/>
                <w:szCs w:val="22"/>
                <w:lang w:eastAsia="zh-CN"/>
              </w:rPr>
              <w:t>。</w:t>
            </w:r>
          </w:p>
          <w:p w14:paraId="1BDF9843">
            <w:pPr>
              <w:spacing w:line="360" w:lineRule="auto"/>
              <w:jc w:val="left"/>
              <w:rPr>
                <w:rFonts w:hint="default" w:ascii="宋体" w:hAnsi="宋体" w:eastAsia="宋体" w:cs="宋体"/>
                <w:b w:val="0"/>
                <w:bCs w:val="0"/>
                <w:sz w:val="22"/>
                <w:szCs w:val="22"/>
                <w:lang w:val="en-US" w:eastAsia="zh-CN"/>
              </w:rPr>
            </w:pPr>
            <w:r>
              <w:rPr>
                <w:rFonts w:hint="eastAsia" w:ascii="宋体" w:hAnsi="宋体" w:cs="Times New Roman"/>
                <w:b w:val="0"/>
                <w:bCs w:val="0"/>
                <w:caps w:val="0"/>
                <w:sz w:val="24"/>
                <w:szCs w:val="24"/>
                <w:highlight w:val="none"/>
                <w:lang w:val="en-US" w:eastAsia="zh-CN"/>
              </w:rPr>
              <w:t>②皮质：头层牛皮。</w:t>
            </w:r>
          </w:p>
        </w:tc>
        <w:tc>
          <w:tcPr>
            <w:tcW w:w="1140" w:type="dxa"/>
            <w:tcBorders>
              <w:top w:val="single" w:color="auto" w:sz="4" w:space="0"/>
              <w:left w:val="single" w:color="auto" w:sz="4" w:space="0"/>
              <w:right w:val="single" w:color="auto" w:sz="4" w:space="0"/>
            </w:tcBorders>
            <w:noWrap w:val="0"/>
            <w:vAlign w:val="center"/>
          </w:tcPr>
          <w:p w14:paraId="22810D35">
            <w:pPr>
              <w:spacing w:line="360" w:lineRule="auto"/>
              <w:jc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1068</w:t>
            </w:r>
          </w:p>
        </w:tc>
        <w:tc>
          <w:tcPr>
            <w:tcW w:w="1200" w:type="dxa"/>
            <w:tcBorders>
              <w:top w:val="single" w:color="auto" w:sz="4" w:space="0"/>
              <w:left w:val="single" w:color="auto" w:sz="4" w:space="0"/>
              <w:right w:val="single" w:color="auto" w:sz="4" w:space="0"/>
            </w:tcBorders>
            <w:noWrap w:val="0"/>
            <w:vAlign w:val="center"/>
          </w:tcPr>
          <w:p w14:paraId="12908C3B">
            <w:pPr>
              <w:spacing w:line="360" w:lineRule="auto"/>
              <w:jc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130</w:t>
            </w:r>
          </w:p>
        </w:tc>
        <w:tc>
          <w:tcPr>
            <w:tcW w:w="1185" w:type="dxa"/>
            <w:vMerge w:val="restart"/>
            <w:tcBorders>
              <w:top w:val="single" w:color="auto" w:sz="4" w:space="0"/>
              <w:left w:val="single" w:color="auto" w:sz="4" w:space="0"/>
              <w:right w:val="single" w:color="auto" w:sz="4" w:space="0"/>
            </w:tcBorders>
            <w:noWrap w:val="0"/>
            <w:vAlign w:val="center"/>
          </w:tcPr>
          <w:p w14:paraId="2AE090A9">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144820</w:t>
            </w:r>
          </w:p>
        </w:tc>
      </w:tr>
      <w:tr w14:paraId="31CA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88" w:type="dxa"/>
            <w:vMerge w:val="continue"/>
            <w:tcBorders>
              <w:left w:val="single" w:color="auto" w:sz="4" w:space="0"/>
              <w:bottom w:val="single" w:color="auto" w:sz="4" w:space="0"/>
              <w:right w:val="single" w:color="auto" w:sz="4" w:space="0"/>
            </w:tcBorders>
            <w:noWrap w:val="0"/>
            <w:vAlign w:val="center"/>
          </w:tcPr>
          <w:p w14:paraId="5F1F6B15">
            <w:pPr>
              <w:spacing w:line="360" w:lineRule="auto"/>
              <w:jc w:val="center"/>
              <w:rPr>
                <w:b w:val="0"/>
                <w:bCs w:val="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7B7803B9">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男</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2679765">
            <w:pPr>
              <w:spacing w:line="360" w:lineRule="auto"/>
              <w:jc w:val="center"/>
              <w:rPr>
                <w:rFonts w:hint="eastAsia" w:ascii="宋体" w:hAnsi="宋体" w:cs="宋体"/>
                <w:b w:val="0"/>
                <w:bCs w:val="0"/>
                <w:sz w:val="22"/>
                <w:szCs w:val="22"/>
              </w:rPr>
            </w:pPr>
            <w:r>
              <w:rPr>
                <w:rFonts w:hint="eastAsia" w:ascii="宋体" w:hAnsi="宋体" w:cs="宋体"/>
                <w:b w:val="0"/>
                <w:bCs w:val="0"/>
                <w:sz w:val="22"/>
                <w:szCs w:val="22"/>
              </w:rPr>
              <w:t>白色</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1A935C5">
            <w:pPr>
              <w:spacing w:line="360" w:lineRule="auto"/>
              <w:jc w:val="center"/>
              <w:rPr>
                <w:rFonts w:ascii="宋体" w:hAnsi="宋体" w:cs="宋体"/>
                <w:b w:val="0"/>
                <w:bCs w:val="0"/>
                <w:sz w:val="22"/>
                <w:szCs w:val="22"/>
              </w:rPr>
            </w:pPr>
            <w:r>
              <w:rPr>
                <w:rFonts w:hint="eastAsia" w:ascii="宋体" w:hAnsi="宋体" w:cs="宋体"/>
                <w:b w:val="0"/>
                <w:bCs w:val="0"/>
                <w:sz w:val="22"/>
                <w:szCs w:val="22"/>
              </w:rPr>
              <w:t>38-45</w:t>
            </w:r>
          </w:p>
        </w:tc>
        <w:tc>
          <w:tcPr>
            <w:tcW w:w="2430" w:type="dxa"/>
            <w:vMerge w:val="continue"/>
            <w:tcBorders>
              <w:left w:val="single" w:color="auto" w:sz="4" w:space="0"/>
              <w:bottom w:val="single" w:color="auto" w:sz="4" w:space="0"/>
              <w:right w:val="single" w:color="auto" w:sz="4" w:space="0"/>
            </w:tcBorders>
            <w:noWrap w:val="0"/>
            <w:vAlign w:val="center"/>
          </w:tcPr>
          <w:p w14:paraId="53B177AB">
            <w:pPr>
              <w:spacing w:line="360" w:lineRule="auto"/>
              <w:jc w:val="center"/>
              <w:rPr>
                <w:rFonts w:hint="eastAsia" w:ascii="宋体" w:hAnsi="宋体" w:cs="宋体"/>
                <w:b w:val="0"/>
                <w:bCs w:val="0"/>
                <w:sz w:val="22"/>
                <w:szCs w:val="22"/>
              </w:rPr>
            </w:pPr>
          </w:p>
        </w:tc>
        <w:tc>
          <w:tcPr>
            <w:tcW w:w="1140" w:type="dxa"/>
            <w:tcBorders>
              <w:left w:val="single" w:color="auto" w:sz="4" w:space="0"/>
              <w:bottom w:val="single" w:color="auto" w:sz="4" w:space="0"/>
              <w:right w:val="single" w:color="auto" w:sz="4" w:space="0"/>
            </w:tcBorders>
            <w:noWrap w:val="0"/>
            <w:vAlign w:val="center"/>
          </w:tcPr>
          <w:p w14:paraId="35D33952">
            <w:pPr>
              <w:spacing w:line="360" w:lineRule="auto"/>
              <w:jc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46</w:t>
            </w:r>
          </w:p>
        </w:tc>
        <w:tc>
          <w:tcPr>
            <w:tcW w:w="1200" w:type="dxa"/>
            <w:tcBorders>
              <w:left w:val="single" w:color="auto" w:sz="4" w:space="0"/>
              <w:right w:val="single" w:color="auto" w:sz="4" w:space="0"/>
            </w:tcBorders>
            <w:noWrap w:val="0"/>
            <w:vAlign w:val="center"/>
          </w:tcPr>
          <w:p w14:paraId="496353AC">
            <w:pPr>
              <w:spacing w:line="360" w:lineRule="auto"/>
              <w:jc w:val="center"/>
              <w:rPr>
                <w:rFonts w:hint="default" w:ascii="宋体" w:hAnsi="宋体" w:eastAsia="宋体" w:cs="宋体"/>
                <w:b w:val="0"/>
                <w:bCs w:val="0"/>
                <w:sz w:val="22"/>
                <w:szCs w:val="22"/>
                <w:lang w:val="en-US" w:eastAsia="zh-CN"/>
              </w:rPr>
            </w:pPr>
            <w:r>
              <w:rPr>
                <w:rFonts w:hint="eastAsia" w:ascii="宋体" w:hAnsi="宋体" w:cs="宋体"/>
                <w:b w:val="0"/>
                <w:bCs w:val="0"/>
                <w:sz w:val="22"/>
                <w:szCs w:val="22"/>
                <w:lang w:val="en-US" w:eastAsia="zh-CN"/>
              </w:rPr>
              <w:t>130</w:t>
            </w:r>
          </w:p>
        </w:tc>
        <w:tc>
          <w:tcPr>
            <w:tcW w:w="1185" w:type="dxa"/>
            <w:vMerge w:val="continue"/>
            <w:tcBorders>
              <w:left w:val="single" w:color="auto" w:sz="4" w:space="0"/>
              <w:right w:val="single" w:color="auto" w:sz="4" w:space="0"/>
            </w:tcBorders>
            <w:noWrap w:val="0"/>
            <w:vAlign w:val="center"/>
          </w:tcPr>
          <w:p w14:paraId="58D81C50">
            <w:pPr>
              <w:spacing w:line="360" w:lineRule="auto"/>
              <w:jc w:val="center"/>
              <w:rPr>
                <w:rFonts w:hint="eastAsia" w:ascii="宋体" w:hAnsi="宋体" w:cs="宋体"/>
                <w:b/>
                <w:sz w:val="22"/>
                <w:szCs w:val="22"/>
              </w:rPr>
            </w:pPr>
          </w:p>
        </w:tc>
      </w:tr>
      <w:tr w14:paraId="4947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723" w:type="dxa"/>
            <w:gridSpan w:val="8"/>
            <w:tcBorders>
              <w:top w:val="single" w:color="auto" w:sz="4" w:space="0"/>
              <w:left w:val="single" w:color="auto" w:sz="4" w:space="0"/>
              <w:bottom w:val="single" w:color="auto" w:sz="4" w:space="0"/>
              <w:right w:val="single" w:color="auto" w:sz="4" w:space="0"/>
            </w:tcBorders>
            <w:noWrap w:val="0"/>
            <w:vAlign w:val="center"/>
          </w:tcPr>
          <w:p w14:paraId="1546EA25">
            <w:pPr>
              <w:spacing w:line="360" w:lineRule="auto"/>
              <w:jc w:val="center"/>
              <w:rPr>
                <w:rFonts w:hint="eastAsia" w:ascii="宋体" w:hAnsi="宋体" w:cs="宋体"/>
                <w:sz w:val="22"/>
                <w:szCs w:val="22"/>
              </w:rPr>
            </w:pPr>
            <w:r>
              <w:rPr>
                <w:rFonts w:hint="eastAsia" w:ascii="宋体" w:hAnsi="宋体" w:cs="宋体"/>
                <w:sz w:val="22"/>
                <w:szCs w:val="22"/>
              </w:rPr>
              <w:t>备注：</w:t>
            </w:r>
            <w:r>
              <w:rPr>
                <w:rFonts w:hint="eastAsia" w:ascii="宋体" w:hAnsi="宋体" w:cs="宋体"/>
                <w:sz w:val="22"/>
                <w:szCs w:val="22"/>
                <w:lang w:val="en-US" w:eastAsia="zh-CN"/>
              </w:rPr>
              <w:t>男女鞋样品各提供不超过3种款式，</w:t>
            </w:r>
            <w:r>
              <w:rPr>
                <w:rFonts w:hint="eastAsia" w:ascii="宋体" w:hAnsi="宋体" w:cs="宋体"/>
                <w:sz w:val="22"/>
                <w:szCs w:val="22"/>
              </w:rPr>
              <w:t>以上招标数量为暂定数量，具体以实际供货量进行结算。</w:t>
            </w:r>
          </w:p>
        </w:tc>
      </w:tr>
    </w:tbl>
    <w:p w14:paraId="0A2A53A9">
      <w:pPr>
        <w:spacing w:line="360" w:lineRule="auto"/>
        <w:ind w:firstLine="482" w:firstLineChars="20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护士头花</w:t>
      </w:r>
    </w:p>
    <w:tbl>
      <w:tblPr>
        <w:tblStyle w:val="20"/>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30"/>
        <w:gridCol w:w="3570"/>
        <w:gridCol w:w="1125"/>
        <w:gridCol w:w="1110"/>
        <w:gridCol w:w="1278"/>
      </w:tblGrid>
      <w:tr w14:paraId="3FFF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1E7B88C8">
            <w:pPr>
              <w:spacing w:line="360" w:lineRule="auto"/>
              <w:jc w:val="center"/>
              <w:rPr>
                <w:rFonts w:hint="eastAsia" w:ascii="宋体" w:hAnsi="宋体" w:cs="宋体"/>
                <w:sz w:val="22"/>
                <w:szCs w:val="22"/>
              </w:rPr>
            </w:pPr>
            <w:r>
              <w:rPr>
                <w:rFonts w:hint="eastAsia" w:ascii="宋体" w:hAnsi="宋体" w:cs="宋体"/>
                <w:sz w:val="22"/>
                <w:szCs w:val="22"/>
              </w:rPr>
              <w:t>项目名称</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C2093F">
            <w:pPr>
              <w:spacing w:line="360" w:lineRule="auto"/>
              <w:jc w:val="center"/>
              <w:rPr>
                <w:rFonts w:ascii="宋体" w:hAnsi="宋体" w:eastAsia="宋体" w:cs="宋体"/>
                <w:kern w:val="2"/>
                <w:sz w:val="22"/>
                <w:szCs w:val="22"/>
                <w:lang w:val="en-US" w:eastAsia="zh-CN" w:bidi="ar-SA"/>
              </w:rPr>
            </w:pPr>
            <w:r>
              <w:rPr>
                <w:rFonts w:hint="eastAsia" w:ascii="宋体" w:hAnsi="宋体" w:cs="宋体"/>
                <w:sz w:val="22"/>
                <w:szCs w:val="22"/>
              </w:rPr>
              <w:t>颜色</w:t>
            </w:r>
          </w:p>
        </w:tc>
        <w:tc>
          <w:tcPr>
            <w:tcW w:w="3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FC7E82">
            <w:pPr>
              <w:spacing w:line="360" w:lineRule="auto"/>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技术要求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B1345F">
            <w:pPr>
              <w:spacing w:line="360" w:lineRule="auto"/>
              <w:jc w:val="center"/>
              <w:rPr>
                <w:rFonts w:hint="eastAsia" w:ascii="宋体" w:hAnsi="宋体" w:cs="宋体"/>
                <w:sz w:val="22"/>
                <w:szCs w:val="22"/>
              </w:rPr>
            </w:pPr>
            <w:r>
              <w:rPr>
                <w:rFonts w:hint="eastAsia" w:ascii="宋体" w:hAnsi="宋体" w:cs="宋体"/>
                <w:sz w:val="22"/>
                <w:szCs w:val="22"/>
              </w:rPr>
              <w:t>暂定数量</w:t>
            </w:r>
          </w:p>
          <w:p w14:paraId="49A971F6">
            <w:pPr>
              <w:spacing w:line="360" w:lineRule="auto"/>
              <w:jc w:val="center"/>
              <w:rPr>
                <w:rFonts w:hint="eastAsia" w:ascii="宋体" w:hAnsi="宋体" w:cs="宋体"/>
                <w:sz w:val="22"/>
                <w:szCs w:val="22"/>
              </w:rPr>
            </w:pPr>
            <w:r>
              <w:rPr>
                <w:rFonts w:hint="eastAsia" w:ascii="宋体" w:hAnsi="宋体" w:cs="宋体"/>
                <w:sz w:val="22"/>
                <w:szCs w:val="22"/>
              </w:rPr>
              <w:t>（只）</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F2DB237">
            <w:pPr>
              <w:spacing w:line="360" w:lineRule="auto"/>
              <w:jc w:val="center"/>
              <w:rPr>
                <w:rFonts w:hint="eastAsia" w:ascii="宋体" w:hAnsi="宋体" w:cs="宋体"/>
                <w:sz w:val="22"/>
                <w:szCs w:val="22"/>
              </w:rPr>
            </w:pPr>
            <w:r>
              <w:rPr>
                <w:rFonts w:hint="eastAsia" w:ascii="宋体" w:hAnsi="宋体" w:cs="宋体"/>
                <w:sz w:val="22"/>
                <w:szCs w:val="22"/>
              </w:rPr>
              <w:t>单价预算</w:t>
            </w:r>
          </w:p>
          <w:p w14:paraId="27C80F47">
            <w:pPr>
              <w:spacing w:line="360" w:lineRule="auto"/>
              <w:jc w:val="center"/>
              <w:rPr>
                <w:rFonts w:ascii="宋体" w:hAnsi="宋体" w:cs="宋体"/>
                <w:sz w:val="22"/>
                <w:szCs w:val="22"/>
              </w:rPr>
            </w:pPr>
            <w:r>
              <w:rPr>
                <w:rFonts w:hint="eastAsia" w:ascii="宋体" w:hAnsi="宋体" w:cs="宋体"/>
                <w:sz w:val="22"/>
                <w:szCs w:val="22"/>
              </w:rPr>
              <w:t>（元）</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314860D">
            <w:pPr>
              <w:spacing w:line="360" w:lineRule="auto"/>
              <w:jc w:val="center"/>
              <w:rPr>
                <w:rFonts w:hint="eastAsia" w:ascii="宋体" w:hAnsi="宋体" w:cs="宋体"/>
                <w:sz w:val="22"/>
                <w:szCs w:val="22"/>
              </w:rPr>
            </w:pPr>
            <w:r>
              <w:rPr>
                <w:rFonts w:hint="eastAsia" w:ascii="宋体" w:hAnsi="宋体" w:cs="宋体"/>
                <w:sz w:val="22"/>
                <w:szCs w:val="22"/>
              </w:rPr>
              <w:t>预算金额</w:t>
            </w:r>
          </w:p>
          <w:p w14:paraId="23A3DF5A">
            <w:pPr>
              <w:spacing w:line="360" w:lineRule="auto"/>
              <w:jc w:val="center"/>
              <w:rPr>
                <w:rFonts w:hint="eastAsia" w:ascii="宋体" w:hAnsi="宋体" w:cs="宋体"/>
                <w:sz w:val="22"/>
                <w:szCs w:val="22"/>
              </w:rPr>
            </w:pPr>
            <w:r>
              <w:rPr>
                <w:rFonts w:hint="eastAsia" w:ascii="宋体" w:hAnsi="宋体" w:cs="宋体"/>
                <w:sz w:val="22"/>
                <w:szCs w:val="22"/>
              </w:rPr>
              <w:t>（元）</w:t>
            </w:r>
          </w:p>
        </w:tc>
      </w:tr>
      <w:tr w14:paraId="6B73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14:paraId="480674E8">
            <w:pPr>
              <w:spacing w:line="360" w:lineRule="auto"/>
              <w:jc w:val="center"/>
              <w:rPr>
                <w:rFonts w:hint="eastAsia" w:ascii="宋体" w:hAnsi="宋体" w:cs="宋体"/>
                <w:b w:val="0"/>
                <w:bCs w:val="0"/>
                <w:sz w:val="22"/>
                <w:szCs w:val="22"/>
              </w:rPr>
            </w:pPr>
            <w:r>
              <w:rPr>
                <w:rFonts w:hint="eastAsia" w:ascii="宋体" w:hAnsi="宋体"/>
                <w:b w:val="0"/>
                <w:bCs w:val="0"/>
                <w:i w:val="0"/>
                <w:iCs w:val="0"/>
                <w:caps w:val="0"/>
                <w:sz w:val="24"/>
                <w:szCs w:val="24"/>
                <w:highlight w:val="none"/>
                <w:lang w:val="en-US" w:eastAsia="zh-CN"/>
              </w:rPr>
              <w:t>*</w:t>
            </w:r>
            <w:r>
              <w:rPr>
                <w:rFonts w:hint="eastAsia" w:ascii="宋体" w:hAnsi="宋体" w:cs="宋体"/>
                <w:b w:val="0"/>
                <w:bCs w:val="0"/>
                <w:sz w:val="22"/>
                <w:szCs w:val="22"/>
              </w:rPr>
              <w:t>护士头花</w:t>
            </w:r>
          </w:p>
        </w:tc>
        <w:tc>
          <w:tcPr>
            <w:tcW w:w="9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484A01">
            <w:pPr>
              <w:spacing w:line="360" w:lineRule="auto"/>
              <w:jc w:val="center"/>
              <w:rPr>
                <w:rFonts w:hint="eastAsia" w:ascii="宋体" w:hAnsi="宋体" w:eastAsia="宋体" w:cs="宋体"/>
                <w:b w:val="0"/>
                <w:bCs w:val="0"/>
                <w:kern w:val="2"/>
                <w:sz w:val="22"/>
                <w:szCs w:val="22"/>
                <w:lang w:val="en-US" w:eastAsia="zh-CN" w:bidi="ar-SA"/>
              </w:rPr>
            </w:pPr>
            <w:r>
              <w:rPr>
                <w:rFonts w:hint="eastAsia" w:ascii="宋体" w:hAnsi="宋体" w:cs="宋体"/>
                <w:b w:val="0"/>
                <w:bCs w:val="0"/>
                <w:sz w:val="22"/>
                <w:szCs w:val="22"/>
                <w:lang w:val="en-US" w:eastAsia="zh-CN"/>
              </w:rPr>
              <w:t>深蓝</w:t>
            </w:r>
            <w:r>
              <w:rPr>
                <w:rFonts w:hint="eastAsia" w:ascii="宋体" w:hAnsi="宋体" w:cs="宋体"/>
                <w:b w:val="0"/>
                <w:bCs w:val="0"/>
                <w:sz w:val="22"/>
                <w:szCs w:val="22"/>
              </w:rPr>
              <w:t>色</w:t>
            </w:r>
          </w:p>
        </w:tc>
        <w:tc>
          <w:tcPr>
            <w:tcW w:w="3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BE0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Times New Roman"/>
                <w:b w:val="0"/>
                <w:bCs w:val="0"/>
                <w:caps w:val="0"/>
                <w:sz w:val="24"/>
                <w:szCs w:val="24"/>
                <w:highlight w:val="none"/>
                <w:lang w:val="en-US" w:eastAsia="zh-CN"/>
              </w:rPr>
            </w:pPr>
            <w:r>
              <w:rPr>
                <w:rFonts w:hint="eastAsia" w:ascii="宋体" w:hAnsi="宋体" w:cs="Times New Roman"/>
                <w:b w:val="0"/>
                <w:bCs w:val="0"/>
                <w:caps w:val="0"/>
                <w:sz w:val="24"/>
                <w:szCs w:val="24"/>
                <w:highlight w:val="none"/>
                <w:lang w:val="en-US" w:eastAsia="zh-CN"/>
              </w:rPr>
              <w:t>①整体线条流畅，颜色协调，绸缎面料，花纹图案清晰。</w:t>
            </w:r>
          </w:p>
          <w:p w14:paraId="31D95D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Times New Roman"/>
                <w:b w:val="0"/>
                <w:bCs w:val="0"/>
                <w:caps w:val="0"/>
                <w:sz w:val="24"/>
                <w:szCs w:val="24"/>
                <w:highlight w:val="none"/>
                <w:lang w:val="en-US" w:eastAsia="zh-CN"/>
              </w:rPr>
            </w:pPr>
            <w:r>
              <w:rPr>
                <w:rFonts w:hint="eastAsia" w:ascii="宋体" w:hAnsi="宋体" w:cs="Times New Roman"/>
                <w:b w:val="0"/>
                <w:bCs w:val="0"/>
                <w:caps w:val="0"/>
                <w:sz w:val="24"/>
                <w:szCs w:val="24"/>
                <w:highlight w:val="none"/>
                <w:lang w:val="en-US" w:eastAsia="zh-CN"/>
              </w:rPr>
              <w:t>②弹簧组件灵活可靠。</w:t>
            </w:r>
          </w:p>
          <w:p w14:paraId="3FEE390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cs="Times New Roman"/>
                <w:b w:val="0"/>
                <w:bCs w:val="0"/>
                <w:caps w:val="0"/>
                <w:sz w:val="24"/>
                <w:szCs w:val="24"/>
                <w:highlight w:val="none"/>
                <w:lang w:val="en-US" w:eastAsia="zh-CN"/>
              </w:rPr>
            </w:pPr>
            <w:r>
              <w:rPr>
                <w:rFonts w:hint="eastAsia" w:ascii="宋体" w:hAnsi="宋体" w:cs="Times New Roman"/>
                <w:b w:val="0"/>
                <w:bCs w:val="0"/>
                <w:caps w:val="0"/>
                <w:sz w:val="24"/>
                <w:szCs w:val="24"/>
                <w:highlight w:val="none"/>
                <w:lang w:val="en-US" w:eastAsia="zh-CN"/>
              </w:rPr>
              <w:t>③镶嵌件牢固。</w:t>
            </w:r>
          </w:p>
          <w:p w14:paraId="056EB37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kern w:val="2"/>
                <w:sz w:val="22"/>
                <w:szCs w:val="22"/>
                <w:lang w:val="en-US" w:eastAsia="zh-CN" w:bidi="ar-SA"/>
              </w:rPr>
            </w:pPr>
            <w:r>
              <w:rPr>
                <w:rFonts w:hint="eastAsia" w:ascii="宋体" w:hAnsi="宋体" w:cs="Times New Roman"/>
                <w:b w:val="0"/>
                <w:bCs w:val="0"/>
                <w:caps w:val="0"/>
                <w:sz w:val="24"/>
                <w:szCs w:val="24"/>
                <w:highlight w:val="none"/>
                <w:lang w:val="en-US" w:eastAsia="zh-CN"/>
              </w:rPr>
              <w:t>④高密度发网，发网弹性良好，无断纱、跳丝、破损等明显瑕疵。</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F782E0E">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1052</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35569B8">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32</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1D9E5556">
            <w:pPr>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33664</w:t>
            </w:r>
          </w:p>
        </w:tc>
      </w:tr>
      <w:tr w14:paraId="67EC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21" w:type="dxa"/>
            <w:gridSpan w:val="6"/>
            <w:tcBorders>
              <w:top w:val="single" w:color="auto" w:sz="4" w:space="0"/>
              <w:left w:val="single" w:color="auto" w:sz="4" w:space="0"/>
              <w:right w:val="single" w:color="auto" w:sz="4" w:space="0"/>
            </w:tcBorders>
            <w:noWrap w:val="0"/>
            <w:vAlign w:val="center"/>
          </w:tcPr>
          <w:p w14:paraId="35BCA27B">
            <w:pPr>
              <w:spacing w:line="360" w:lineRule="auto"/>
              <w:jc w:val="center"/>
              <w:rPr>
                <w:rFonts w:hint="eastAsia" w:ascii="宋体" w:hAnsi="宋体" w:cs="宋体"/>
                <w:sz w:val="22"/>
                <w:szCs w:val="22"/>
              </w:rPr>
            </w:pPr>
            <w:r>
              <w:rPr>
                <w:rFonts w:hint="eastAsia" w:ascii="宋体" w:hAnsi="宋体" w:cs="宋体"/>
                <w:sz w:val="22"/>
                <w:szCs w:val="22"/>
              </w:rPr>
              <w:t>备注：</w:t>
            </w:r>
            <w:r>
              <w:rPr>
                <w:rFonts w:hint="eastAsia" w:ascii="宋体" w:hAnsi="宋体" w:cs="宋体"/>
                <w:sz w:val="22"/>
                <w:szCs w:val="22"/>
                <w:lang w:val="en-US" w:eastAsia="zh-CN"/>
              </w:rPr>
              <w:t>样品提供不超过3种款式，</w:t>
            </w:r>
            <w:r>
              <w:rPr>
                <w:rFonts w:hint="eastAsia" w:ascii="宋体" w:hAnsi="宋体" w:cs="宋体"/>
                <w:sz w:val="22"/>
                <w:szCs w:val="22"/>
              </w:rPr>
              <w:t>以上招标数量为暂定数量，具体以实际供货量进行结算。</w:t>
            </w:r>
          </w:p>
        </w:tc>
      </w:tr>
    </w:tbl>
    <w:p w14:paraId="22D3B4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Times New Roman"/>
          <w:b w:val="0"/>
          <w:bCs w:val="0"/>
          <w:caps w:val="0"/>
          <w:sz w:val="24"/>
          <w:szCs w:val="24"/>
          <w:highlight w:val="none"/>
          <w:lang w:val="en-US" w:eastAsia="zh-CN"/>
        </w:rPr>
      </w:pPr>
      <w:r>
        <w:rPr>
          <w:rFonts w:hint="eastAsia" w:ascii="宋体" w:hAnsi="宋体" w:cs="Times New Roman"/>
          <w:b w:val="0"/>
          <w:bCs w:val="0"/>
          <w:caps w:val="0"/>
          <w:sz w:val="24"/>
          <w:szCs w:val="24"/>
          <w:highlight w:val="none"/>
          <w:lang w:val="en-US" w:eastAsia="zh-CN"/>
        </w:rPr>
        <w:t>2、产品要求</w:t>
      </w:r>
    </w:p>
    <w:p w14:paraId="1D6AD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w:t>
      </w:r>
      <w:r>
        <w:rPr>
          <w:rFonts w:hint="eastAsia" w:ascii="宋体" w:hAnsi="宋体" w:eastAsia="宋体" w:cs="宋体"/>
          <w:sz w:val="24"/>
          <w:szCs w:val="24"/>
          <w:lang w:val="en-US" w:eastAsia="zh-CN"/>
        </w:rPr>
        <w:t>国家相关法律法规</w:t>
      </w:r>
      <w:r>
        <w:rPr>
          <w:rFonts w:hint="eastAsia" w:ascii="宋体" w:hAnsi="宋体"/>
          <w:b w:val="0"/>
          <w:bCs w:val="0"/>
          <w:caps w:val="0"/>
          <w:sz w:val="24"/>
          <w:szCs w:val="24"/>
          <w:highlight w:val="none"/>
          <w:lang w:val="en-US" w:eastAsia="zh-CN"/>
        </w:rPr>
        <w:t>，所供货物须是全新未使用的且整洁、干燥、无破损、无污渍、无异味、包装须完整无破损；</w:t>
      </w:r>
    </w:p>
    <w:p w14:paraId="1696CD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3C2920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73FBA8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b/>
          <w:bCs/>
          <w:i w:val="0"/>
          <w:iCs w:val="0"/>
          <w:caps w:val="0"/>
          <w:sz w:val="24"/>
          <w:szCs w:val="24"/>
          <w:highlight w:val="none"/>
          <w:lang w:val="en-US" w:eastAsia="zh-CN"/>
        </w:rPr>
      </w:pPr>
      <w:r>
        <w:rPr>
          <w:rFonts w:hint="eastAsia" w:ascii="宋体" w:hAnsi="宋体"/>
          <w:b/>
          <w:bCs/>
          <w:i w:val="0"/>
          <w:iCs w:val="0"/>
          <w:caps w:val="0"/>
          <w:sz w:val="24"/>
          <w:szCs w:val="24"/>
          <w:highlight w:val="none"/>
          <w:lang w:val="en-US" w:eastAsia="zh-CN"/>
        </w:rPr>
        <w:t>*（6）供应商须现场提供样品，投标样品不退回，实际供货以样品为准。</w:t>
      </w:r>
    </w:p>
    <w:p w14:paraId="1CA843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w:t>
      </w:r>
      <w:r>
        <w:rPr>
          <w:rFonts w:hint="eastAsia" w:ascii="宋体" w:hAnsi="宋体" w:cs="宋体"/>
          <w:sz w:val="24"/>
          <w:szCs w:val="24"/>
          <w:lang w:val="en-US" w:eastAsia="zh-CN"/>
        </w:rPr>
        <w:t>检验报告</w:t>
      </w:r>
      <w:r>
        <w:rPr>
          <w:rFonts w:hint="eastAsia" w:ascii="宋体" w:hAnsi="宋体" w:eastAsia="宋体" w:cs="宋体"/>
          <w:sz w:val="24"/>
          <w:szCs w:val="24"/>
          <w:lang w:val="en-US" w:eastAsia="zh-CN"/>
        </w:rPr>
        <w:t>等进行验收，签署验收单。</w:t>
      </w:r>
    </w:p>
    <w:p w14:paraId="578E2F96">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7ABB5258">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191AB3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F56A4B6">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4</w:t>
      </w:r>
      <w:r>
        <w:rPr>
          <w:rFonts w:hint="eastAsia" w:ascii="宋体" w:hAnsi="宋体" w:eastAsia="宋体" w:cs="宋体"/>
          <w:b w:val="0"/>
          <w:bCs w:val="0"/>
          <w:sz w:val="24"/>
          <w:szCs w:val="24"/>
          <w:highlight w:val="none"/>
          <w:u w:val="none"/>
          <w:lang w:val="en-US" w:eastAsia="zh-CN"/>
        </w:rPr>
        <w:t>、交货地点：陕西中医药大学第二附属医院指定交货地点</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，代理商须提供厂家针对本项目的授权书（原件及复印件）；</w:t>
      </w:r>
    </w:p>
    <w:p w14:paraId="16D4983C">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1"/>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52C83E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default" w:ascii="宋体" w:hAnsi="宋体" w:eastAsia="宋体" w:cs="宋体"/>
          <w:b/>
          <w:bCs/>
          <w:kern w:val="0"/>
          <w:sz w:val="24"/>
          <w:szCs w:val="24"/>
          <w:highlight w:val="none"/>
          <w:lang w:val="en-US" w:eastAsia="zh-CN"/>
        </w:rPr>
      </w:pPr>
      <w:r>
        <w:rPr>
          <w:rStyle w:val="31"/>
          <w:rFonts w:hint="eastAsia" w:ascii="宋体" w:hAnsi="宋体" w:cs="宋体"/>
          <w:b/>
          <w:bCs/>
          <w:kern w:val="0"/>
          <w:sz w:val="24"/>
          <w:szCs w:val="24"/>
          <w:highlight w:val="none"/>
          <w:lang w:val="en-US" w:eastAsia="zh-CN"/>
        </w:rPr>
        <w:t>6、未按照上述要求编制投标文件的，按废标处理。</w:t>
      </w:r>
    </w:p>
    <w:p w14:paraId="762F2FE1">
      <w:pPr>
        <w:pStyle w:val="2"/>
        <w:pageBreakBefore w:val="0"/>
        <w:kinsoku/>
        <w:wordWrap/>
        <w:overflowPunct/>
        <w:topLinePunct w:val="0"/>
        <w:bidi w:val="0"/>
        <w:spacing w:after="0" w:line="360" w:lineRule="auto"/>
        <w:ind w:left="0" w:leftChars="0" w:firstLine="482" w:firstLineChars="200"/>
        <w:textAlignment w:val="auto"/>
        <w:rPr>
          <w:rFonts w:hint="default" w:ascii="宋体" w:hAnsi="宋体" w:eastAsia="宋体" w:cs="宋体"/>
          <w:b/>
          <w:bCs/>
          <w:color w:val="FF0000"/>
          <w:sz w:val="24"/>
          <w:szCs w:val="24"/>
          <w:highlight w:val="none"/>
          <w:lang w:val="en-US"/>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w:t>
      </w:r>
      <w:r>
        <w:rPr>
          <w:rFonts w:hint="eastAsia" w:ascii="宋体" w:hAnsi="宋体" w:cs="宋体"/>
          <w:b/>
          <w:bCs/>
          <w:color w:val="FF0000"/>
          <w:sz w:val="24"/>
          <w:szCs w:val="24"/>
          <w:highlight w:val="none"/>
          <w:lang w:val="en-US" w:eastAsia="zh-CN"/>
        </w:rPr>
        <w:t>查。</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1B929DE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52118E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根据投标人提供的</w:t>
            </w:r>
            <w:r>
              <w:rPr>
                <w:rFonts w:hint="eastAsia" w:ascii="宋体" w:hAnsi="宋体" w:eastAsia="宋体" w:cs="宋体"/>
                <w:i w:val="0"/>
                <w:iCs w:val="0"/>
                <w:color w:val="000000"/>
                <w:kern w:val="0"/>
                <w:sz w:val="24"/>
                <w:szCs w:val="24"/>
                <w:highlight w:val="none"/>
                <w:u w:val="none"/>
                <w:lang w:val="en-US" w:eastAsia="zh-CN" w:bidi="ar"/>
              </w:rPr>
              <w:t>供货的总体方案的合理性、</w:t>
            </w:r>
            <w:r>
              <w:rPr>
                <w:rFonts w:hint="eastAsia" w:ascii="宋体" w:hAnsi="宋体" w:cs="宋体"/>
                <w:i w:val="0"/>
                <w:iCs w:val="0"/>
                <w:color w:val="000000"/>
                <w:kern w:val="0"/>
                <w:sz w:val="24"/>
                <w:szCs w:val="24"/>
                <w:highlight w:val="none"/>
                <w:u w:val="none"/>
                <w:lang w:val="en-US" w:eastAsia="zh-CN" w:bidi="ar"/>
              </w:rPr>
              <w:t>及时性、灵活性</w:t>
            </w:r>
            <w:r>
              <w:rPr>
                <w:rFonts w:hint="eastAsia" w:ascii="宋体" w:hAnsi="宋体" w:eastAsia="宋体" w:cs="宋体"/>
                <w:i w:val="0"/>
                <w:iCs w:val="0"/>
                <w:color w:val="000000"/>
                <w:kern w:val="0"/>
                <w:sz w:val="24"/>
                <w:szCs w:val="24"/>
                <w:highlight w:val="none"/>
                <w:u w:val="none"/>
                <w:lang w:val="en-US" w:eastAsia="zh-CN" w:bidi="ar"/>
              </w:rPr>
              <w:t>等按其响应程度得0-5分；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2、应急保障及危机处置预案，根据可操作性、适宜组织实施得0-</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4D">
            <w:pPr>
              <w:keepNext w:val="0"/>
              <w:keepLines w:val="0"/>
              <w:widowControl/>
              <w:suppressLineNumbers w:val="0"/>
              <w:spacing w:line="360" w:lineRule="auto"/>
              <w:jc w:val="both"/>
              <w:textAlignment w:val="center"/>
              <w:rPr>
                <w:rStyle w:val="41"/>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根据投标人所投产品的技术</w:t>
            </w:r>
            <w:r>
              <w:rPr>
                <w:rFonts w:hint="eastAsia" w:ascii="宋体" w:hAnsi="宋体" w:cs="宋体"/>
                <w:i w:val="0"/>
                <w:iCs w:val="0"/>
                <w:color w:val="000000"/>
                <w:kern w:val="0"/>
                <w:sz w:val="24"/>
                <w:szCs w:val="24"/>
                <w:highlight w:val="none"/>
                <w:u w:val="none"/>
                <w:lang w:val="en-US" w:eastAsia="zh-CN" w:bidi="ar"/>
              </w:rPr>
              <w:t>参数</w:t>
            </w:r>
            <w:r>
              <w:rPr>
                <w:rFonts w:hint="eastAsia" w:ascii="宋体" w:hAnsi="宋体" w:eastAsia="宋体" w:cs="宋体"/>
                <w:i w:val="0"/>
                <w:iCs w:val="0"/>
                <w:color w:val="000000"/>
                <w:kern w:val="0"/>
                <w:sz w:val="24"/>
                <w:szCs w:val="24"/>
                <w:highlight w:val="none"/>
                <w:u w:val="none"/>
                <w:lang w:val="en-US" w:eastAsia="zh-CN" w:bidi="ar"/>
              </w:rPr>
              <w:t>指标内容提供相应证明材料，产品规格、材质满足招标文件要求，产品质量能够得到充分的证明，得5分，正偏离的根据情况加1分，最多加5分。</w:t>
            </w:r>
            <w:r>
              <w:rPr>
                <w:rStyle w:val="41"/>
                <w:highlight w:val="none"/>
                <w:lang w:val="en-US" w:eastAsia="zh-CN" w:bidi="ar"/>
              </w:rPr>
              <w:t>负偏离做无效标处理。</w:t>
            </w:r>
          </w:p>
          <w:p w14:paraId="41447C8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Style w:val="41"/>
                <w:rFonts w:hint="eastAsia"/>
                <w:highlight w:val="none"/>
                <w:lang w:val="en-US" w:eastAsia="zh-CN" w:bidi="ar"/>
              </w:rPr>
              <w:t>评审依据：按照技术参数要求所有参数均需提供相应的证明文件（包括不限于检测报告、技术说明、厂家产品说明等），在技术偏离表“说明”栏中标明证明材料的页码。</w:t>
            </w:r>
          </w:p>
        </w:tc>
      </w:tr>
      <w:tr w14:paraId="629D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73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制作能力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48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3B6">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1、生产工艺：</w:t>
            </w:r>
            <w:r>
              <w:rPr>
                <w:rFonts w:hint="eastAsia" w:ascii="宋体" w:hAnsi="宋体" w:eastAsia="宋体" w:cs="宋体"/>
                <w:sz w:val="24"/>
                <w:szCs w:val="24"/>
                <w:highlight w:val="none"/>
              </w:rPr>
              <w:t>采用的制作工艺是否先进、成熟，能否保证</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val="en-US" w:eastAsia="zh-CN"/>
              </w:rPr>
              <w:t>合格，</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4F332713">
            <w:pPr>
              <w:keepNext w:val="0"/>
              <w:keepLines w:val="0"/>
              <w:widowControl/>
              <w:suppressLineNumbers w:val="0"/>
              <w:spacing w:line="360" w:lineRule="auto"/>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2、原材料选用：</w:t>
            </w:r>
            <w:r>
              <w:rPr>
                <w:rFonts w:hint="eastAsia" w:ascii="宋体" w:hAnsi="宋体" w:eastAsia="宋体" w:cs="宋体"/>
                <w:sz w:val="24"/>
                <w:szCs w:val="24"/>
                <w:highlight w:val="none"/>
              </w:rPr>
              <w:t>选用优质材料，材料环保、质量可靠，</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p w14:paraId="0881840C">
            <w:pPr>
              <w:keepNext w:val="0"/>
              <w:keepLines w:val="0"/>
              <w:widowControl/>
              <w:suppressLineNumbers w:val="0"/>
              <w:spacing w:line="360" w:lineRule="auto"/>
              <w:jc w:val="both"/>
              <w:textAlignment w:val="center"/>
              <w:rPr>
                <w:rFonts w:hint="eastAsia"/>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生产设备：拥有专业的生产设备和人员，确保按时按质完成项目</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提供相应证明材料按，其响应程度得0-4分。</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1、货源渠道：投标人拟投产品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渠道正规，质量有保证，提供相关证明并承诺所投产品</w:t>
            </w:r>
            <w:r>
              <w:rPr>
                <w:rFonts w:hint="eastAsia" w:ascii="宋体" w:hAnsi="宋体" w:cs="宋体"/>
                <w:i w:val="0"/>
                <w:iCs w:val="0"/>
                <w:color w:val="000000"/>
                <w:kern w:val="0"/>
                <w:sz w:val="24"/>
                <w:szCs w:val="24"/>
                <w:highlight w:val="none"/>
                <w:u w:val="none"/>
                <w:lang w:val="en-US" w:eastAsia="zh-CN" w:bidi="ar"/>
              </w:rPr>
              <w:t>货源</w:t>
            </w:r>
            <w:r>
              <w:rPr>
                <w:rFonts w:hint="eastAsia" w:ascii="宋体" w:hAnsi="宋体" w:eastAsia="宋体" w:cs="宋体"/>
                <w:i w:val="0"/>
                <w:iCs w:val="0"/>
                <w:color w:val="000000"/>
                <w:kern w:val="0"/>
                <w:sz w:val="24"/>
                <w:szCs w:val="24"/>
                <w:highlight w:val="none"/>
                <w:u w:val="none"/>
                <w:lang w:val="en-US" w:eastAsia="zh-CN" w:bidi="ar"/>
              </w:rPr>
              <w:t>渠道正规，按其响应程度得0-</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2、质量</w:t>
            </w:r>
            <w:r>
              <w:rPr>
                <w:rFonts w:hint="eastAsia" w:ascii="宋体" w:hAnsi="宋体" w:cs="宋体"/>
                <w:i w:val="0"/>
                <w:iCs w:val="0"/>
                <w:color w:val="000000"/>
                <w:kern w:val="0"/>
                <w:sz w:val="24"/>
                <w:szCs w:val="24"/>
                <w:highlight w:val="none"/>
                <w:u w:val="none"/>
                <w:lang w:val="en-US" w:eastAsia="zh-CN" w:bidi="ar"/>
              </w:rPr>
              <w:t>保证</w:t>
            </w:r>
            <w:r>
              <w:rPr>
                <w:rFonts w:hint="eastAsia" w:ascii="宋体" w:hAnsi="宋体" w:eastAsia="宋体" w:cs="宋体"/>
                <w:i w:val="0"/>
                <w:iCs w:val="0"/>
                <w:color w:val="000000"/>
                <w:kern w:val="0"/>
                <w:sz w:val="24"/>
                <w:szCs w:val="24"/>
                <w:highlight w:val="none"/>
                <w:u w:val="none"/>
                <w:lang w:val="en-US" w:eastAsia="zh-CN" w:bidi="ar"/>
              </w:rPr>
              <w:t>：产品质量</w:t>
            </w:r>
            <w:r>
              <w:rPr>
                <w:rFonts w:hint="eastAsia" w:ascii="宋体" w:hAnsi="宋体" w:cs="宋体"/>
                <w:i w:val="0"/>
                <w:iCs w:val="0"/>
                <w:color w:val="000000"/>
                <w:kern w:val="0"/>
                <w:sz w:val="24"/>
                <w:szCs w:val="24"/>
                <w:highlight w:val="none"/>
                <w:u w:val="none"/>
                <w:lang w:val="en-US" w:eastAsia="zh-CN" w:bidi="ar"/>
              </w:rPr>
              <w:t>合格并</w:t>
            </w:r>
            <w:r>
              <w:rPr>
                <w:rFonts w:hint="eastAsia" w:ascii="宋体" w:hAnsi="宋体" w:cs="宋体"/>
                <w:b/>
                <w:bCs/>
                <w:i w:val="0"/>
                <w:iCs w:val="0"/>
                <w:color w:val="000000"/>
                <w:kern w:val="0"/>
                <w:sz w:val="24"/>
                <w:szCs w:val="24"/>
                <w:highlight w:val="none"/>
                <w:u w:val="none"/>
                <w:lang w:val="en-US" w:eastAsia="zh-CN" w:bidi="ar"/>
              </w:rPr>
              <w:t>提供与样品批次一致的检测报告</w:t>
            </w:r>
            <w:r>
              <w:rPr>
                <w:rFonts w:hint="eastAsia" w:ascii="宋体" w:hAnsi="宋体" w:eastAsia="宋体" w:cs="宋体"/>
                <w:i w:val="0"/>
                <w:iCs w:val="0"/>
                <w:color w:val="000000"/>
                <w:kern w:val="0"/>
                <w:sz w:val="24"/>
                <w:szCs w:val="24"/>
                <w:highlight w:val="none"/>
                <w:u w:val="none"/>
                <w:lang w:val="en-US" w:eastAsia="zh-CN" w:bidi="ar"/>
              </w:rPr>
              <w:t>，符合招标文件要求</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国家相关法律法规，按其响应程度得0-</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根据投标人的售后服务方案（包括但不限于1.售后服务标准及措施；2.响应及时；</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退换货承诺等），按其响应程度得0-10分。</w:t>
            </w:r>
          </w:p>
        </w:tc>
      </w:tr>
      <w:tr w14:paraId="7D0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6C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0D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评标委员会根据提供的投标样品质量情况，从样品做工、制造工艺水平、产品设计的合理性和适用性等几方面综合评议</w:t>
            </w:r>
            <w:r>
              <w:rPr>
                <w:rFonts w:hint="eastAsia" w:ascii="宋体" w:hAnsi="宋体" w:cs="宋体"/>
                <w:i w:val="0"/>
                <w:iCs w:val="0"/>
                <w:color w:val="000000"/>
                <w:kern w:val="0"/>
                <w:sz w:val="24"/>
                <w:szCs w:val="24"/>
                <w:u w:val="none"/>
                <w:lang w:val="en-US" w:eastAsia="zh-CN" w:bidi="ar"/>
              </w:rPr>
              <w:t>得0-10分</w:t>
            </w:r>
            <w:r>
              <w:rPr>
                <w:rFonts w:hint="eastAsia" w:ascii="宋体" w:hAnsi="宋体" w:eastAsia="宋体" w:cs="宋体"/>
                <w:i w:val="0"/>
                <w:iCs w:val="0"/>
                <w:color w:val="000000"/>
                <w:kern w:val="0"/>
                <w:sz w:val="24"/>
                <w:szCs w:val="24"/>
                <w:u w:val="none"/>
                <w:lang w:val="en-US" w:eastAsia="zh-CN" w:bidi="ar"/>
              </w:rPr>
              <w:t>。未提供投标样品的或未提供齐全的，则该项不得分。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年1月1日以来同类业绩（以合同签订时间为准），每份合同得1分，最高得5分。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w:t>
            </w:r>
            <w:r>
              <w:rPr>
                <w:rFonts w:hint="eastAsia" w:ascii="宋体" w:hAnsi="宋体" w:cs="宋体"/>
                <w:i w:val="0"/>
                <w:iCs w:val="0"/>
                <w:color w:val="000000"/>
                <w:kern w:val="0"/>
                <w:sz w:val="24"/>
                <w:szCs w:val="24"/>
                <w:u w:val="none"/>
                <w:lang w:val="en-US" w:eastAsia="zh-CN" w:bidi="ar"/>
              </w:rPr>
              <w:t>不完整、</w:t>
            </w:r>
            <w:r>
              <w:rPr>
                <w:rFonts w:hint="eastAsia" w:ascii="宋体" w:hAnsi="宋体" w:eastAsia="宋体" w:cs="宋体"/>
                <w:i w:val="0"/>
                <w:iCs w:val="0"/>
                <w:color w:val="000000"/>
                <w:kern w:val="0"/>
                <w:sz w:val="24"/>
                <w:szCs w:val="24"/>
                <w:u w:val="none"/>
                <w:lang w:val="en-US" w:eastAsia="zh-CN" w:bidi="ar"/>
              </w:rPr>
              <w:t>字迹模糊无法辨识的不予计分。同类业绩以评标委员会集体判定为准。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成交供货商候选人的确定标准"/>
      <w:bookmarkStart w:id="6" w:name="_Toc259455689"/>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D3E06A0">
      <w:pPr>
        <w:widowControl w:val="0"/>
        <w:spacing w:line="480" w:lineRule="exact"/>
        <w:ind w:firstLine="480" w:firstLineChars="200"/>
        <w:rPr>
          <w:rFonts w:hint="eastAsia" w:ascii="宋体" w:hAnsi="宋体" w:cs="宋体"/>
          <w:sz w:val="24"/>
        </w:rPr>
      </w:pPr>
      <w:r>
        <w:rPr>
          <w:rFonts w:hint="eastAsia" w:ascii="宋体" w:hAnsi="宋体" w:cs="宋体"/>
          <w:sz w:val="24"/>
        </w:rPr>
        <w:t>甲方：</w:t>
      </w:r>
      <w:r>
        <w:rPr>
          <w:rFonts w:hint="eastAsia" w:ascii="宋体" w:hAnsi="宋体" w:cs="宋体"/>
          <w:sz w:val="24"/>
          <w:u w:val="single"/>
        </w:rPr>
        <w:t>陕西中医药大学第二附属医院</w:t>
      </w:r>
      <w:r>
        <w:rPr>
          <w:rFonts w:hint="eastAsia" w:ascii="宋体" w:hAnsi="宋体" w:cs="宋体"/>
          <w:sz w:val="24"/>
        </w:rPr>
        <w:t>，其注册登记地址为：</w:t>
      </w:r>
      <w:r>
        <w:rPr>
          <w:rFonts w:hint="eastAsia" w:ascii="宋体" w:hAnsi="宋体" w:cs="宋体"/>
          <w:sz w:val="24"/>
          <w:u w:val="single"/>
        </w:rPr>
        <w:t>陕西省咸阳市渭阳西路5号</w:t>
      </w:r>
      <w:r>
        <w:rPr>
          <w:rFonts w:hint="eastAsia" w:ascii="宋体" w:hAnsi="宋体" w:cs="宋体"/>
          <w:sz w:val="24"/>
        </w:rPr>
        <w:t>，法定代表人为：</w:t>
      </w:r>
      <w:r>
        <w:rPr>
          <w:rFonts w:hint="eastAsia" w:ascii="宋体" w:hAnsi="宋体" w:cs="宋体"/>
          <w:sz w:val="24"/>
          <w:u w:val="single"/>
        </w:rPr>
        <w:t xml:space="preserve">  栗文彬  </w:t>
      </w:r>
      <w:r>
        <w:rPr>
          <w:rFonts w:hint="eastAsia" w:ascii="宋体" w:hAnsi="宋体" w:cs="宋体"/>
          <w:sz w:val="24"/>
        </w:rPr>
        <w:t>。</w:t>
      </w:r>
    </w:p>
    <w:p w14:paraId="453B7BE2">
      <w:pPr>
        <w:widowControl w:val="0"/>
        <w:spacing w:line="480" w:lineRule="exact"/>
        <w:ind w:firstLine="480" w:firstLineChars="200"/>
        <w:jc w:val="left"/>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，其注册登记地址为：</w:t>
      </w:r>
      <w:r>
        <w:rPr>
          <w:rFonts w:hint="eastAsia" w:ascii="宋体" w:hAnsi="宋体" w:cs="宋体"/>
          <w:sz w:val="24"/>
          <w:u w:val="single"/>
        </w:rPr>
        <w:t xml:space="preserve">                </w:t>
      </w:r>
      <w:r>
        <w:rPr>
          <w:rFonts w:hint="eastAsia" w:ascii="宋体" w:hAnsi="宋体" w:cs="宋体"/>
          <w:sz w:val="24"/>
        </w:rPr>
        <w:t>， 法定代表人为：</w:t>
      </w:r>
      <w:r>
        <w:rPr>
          <w:rFonts w:hint="eastAsia" w:ascii="宋体" w:hAnsi="宋体" w:cs="宋体"/>
          <w:sz w:val="24"/>
          <w:u w:val="single"/>
        </w:rPr>
        <w:t xml:space="preserve">         </w:t>
      </w:r>
      <w:r>
        <w:rPr>
          <w:rFonts w:hint="eastAsia" w:ascii="宋体" w:hAnsi="宋体" w:cs="宋体"/>
          <w:sz w:val="24"/>
        </w:rPr>
        <w:t xml:space="preserve">。   </w:t>
      </w:r>
    </w:p>
    <w:p w14:paraId="45284BE4">
      <w:pPr>
        <w:widowControl w:val="0"/>
        <w:spacing w:line="480" w:lineRule="exact"/>
        <w:ind w:firstLine="480" w:firstLineChars="200"/>
        <w:rPr>
          <w:rFonts w:hint="eastAsia" w:ascii="宋体" w:hAnsi="宋体" w:cs="宋体"/>
          <w:sz w:val="24"/>
          <w:u w:val="single"/>
        </w:rPr>
      </w:pPr>
      <w:r>
        <w:rPr>
          <w:rFonts w:hint="eastAsia" w:ascii="宋体" w:hAnsi="宋体" w:cs="宋体"/>
          <w:sz w:val="24"/>
        </w:rPr>
        <w:t>甲、乙双方基于公平、公正、平等的原则，依据《中华人民共和国民法典》之相关规定，现经甲乙双方友好协商，就甲方购买乙方产品</w:t>
      </w:r>
      <w:r>
        <w:rPr>
          <w:rFonts w:hint="eastAsia" w:ascii="宋体" w:hAnsi="宋体" w:cs="宋体"/>
          <w:sz w:val="24"/>
          <w:u w:val="single"/>
        </w:rPr>
        <w:t xml:space="preserve">        </w:t>
      </w:r>
      <w:r>
        <w:rPr>
          <w:rFonts w:hint="eastAsia" w:ascii="宋体" w:hAnsi="宋体" w:cs="宋体"/>
          <w:sz w:val="24"/>
        </w:rPr>
        <w:t>事宜，达成以下合同条款：</w:t>
      </w:r>
    </w:p>
    <w:p w14:paraId="0F6DE1D1">
      <w:pPr>
        <w:widowControl w:val="0"/>
        <w:spacing w:line="480" w:lineRule="exact"/>
        <w:ind w:firstLine="482" w:firstLineChars="200"/>
        <w:rPr>
          <w:rFonts w:hint="eastAsia" w:ascii="宋体" w:hAnsi="宋体" w:cs="宋体"/>
          <w:b/>
          <w:sz w:val="24"/>
        </w:rPr>
      </w:pPr>
      <w:r>
        <w:rPr>
          <w:rFonts w:hint="eastAsia" w:ascii="宋体" w:hAnsi="宋体" w:cs="宋体"/>
          <w:b/>
          <w:sz w:val="24"/>
        </w:rPr>
        <w:t>第一条：产品信息：</w:t>
      </w:r>
    </w:p>
    <w:p w14:paraId="1645F437">
      <w:pPr>
        <w:widowControl w:val="0"/>
        <w:numPr>
          <w:ilvl w:val="0"/>
          <w:numId w:val="0"/>
        </w:numPr>
        <w:spacing w:line="480" w:lineRule="exact"/>
        <w:ind w:firstLine="480" w:firstLineChars="200"/>
        <w:rPr>
          <w:rFonts w:hint="eastAsia" w:ascii="宋体" w:hAnsi="宋体" w:cs="宋体"/>
          <w:sz w:val="24"/>
        </w:rPr>
      </w:pPr>
      <w:r>
        <w:rPr>
          <w:rFonts w:hint="eastAsia" w:ascii="宋体" w:hAnsi="宋体" w:cs="宋体"/>
          <w:kern w:val="2"/>
          <w:sz w:val="24"/>
          <w:lang w:val="en-US" w:eastAsia="zh-CN" w:bidi="ar-SA"/>
        </w:rPr>
        <w:t>1、</w:t>
      </w:r>
      <w:r>
        <w:rPr>
          <w:rFonts w:hint="eastAsia" w:ascii="宋体" w:hAnsi="宋体" w:cs="宋体"/>
          <w:bCs/>
          <w:sz w:val="24"/>
        </w:rPr>
        <w:t>甲方所</w:t>
      </w:r>
      <w:r>
        <w:rPr>
          <w:rFonts w:hint="eastAsia" w:ascii="宋体" w:hAnsi="宋体" w:cs="宋体"/>
          <w:sz w:val="24"/>
        </w:rPr>
        <w:t>需产品的名称、价格、规格及要求</w:t>
      </w:r>
      <w:r>
        <w:rPr>
          <w:rFonts w:hint="eastAsia" w:ascii="宋体" w:hAnsi="宋体" w:cs="宋体"/>
          <w:sz w:val="24"/>
          <w:lang w:val="en-US" w:eastAsia="zh-CN"/>
        </w:rPr>
        <w:t>如下：</w:t>
      </w:r>
    </w:p>
    <w:tbl>
      <w:tblPr>
        <w:tblStyle w:val="20"/>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10"/>
        <w:gridCol w:w="960"/>
        <w:gridCol w:w="1710"/>
        <w:gridCol w:w="990"/>
        <w:gridCol w:w="915"/>
        <w:gridCol w:w="1048"/>
        <w:gridCol w:w="951"/>
      </w:tblGrid>
      <w:tr w14:paraId="584F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137AE14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序号</w:t>
            </w:r>
          </w:p>
        </w:tc>
        <w:tc>
          <w:tcPr>
            <w:tcW w:w="1410" w:type="dxa"/>
            <w:noWrap w:val="0"/>
            <w:vAlign w:val="center"/>
          </w:tcPr>
          <w:p w14:paraId="04E0D3D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名称</w:t>
            </w:r>
          </w:p>
        </w:tc>
        <w:tc>
          <w:tcPr>
            <w:tcW w:w="960" w:type="dxa"/>
            <w:noWrap w:val="0"/>
            <w:vAlign w:val="center"/>
          </w:tcPr>
          <w:p w14:paraId="69276E8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eastAsia="宋体" w:cs="宋体"/>
                <w:b w:val="0"/>
                <w:bCs/>
                <w:sz w:val="24"/>
                <w:szCs w:val="24"/>
                <w:lang w:eastAsia="zh-CN"/>
              </w:rPr>
            </w:pPr>
            <w:r>
              <w:rPr>
                <w:rStyle w:val="31"/>
                <w:rFonts w:hint="eastAsia" w:ascii="宋体" w:hAnsi="宋体" w:cs="宋体"/>
                <w:b w:val="0"/>
                <w:bCs/>
                <w:sz w:val="24"/>
                <w:szCs w:val="24"/>
                <w:lang w:val="en-US" w:eastAsia="zh-CN"/>
              </w:rPr>
              <w:t>品牌</w:t>
            </w:r>
          </w:p>
        </w:tc>
        <w:tc>
          <w:tcPr>
            <w:tcW w:w="1710" w:type="dxa"/>
            <w:noWrap w:val="0"/>
            <w:vAlign w:val="center"/>
          </w:tcPr>
          <w:p w14:paraId="2206110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default" w:ascii="宋体" w:hAnsi="宋体" w:eastAsia="宋体" w:cs="宋体"/>
                <w:b w:val="0"/>
                <w:bCs/>
                <w:sz w:val="24"/>
                <w:szCs w:val="24"/>
                <w:lang w:val="en-US" w:eastAsia="zh-CN"/>
              </w:rPr>
            </w:pPr>
            <w:r>
              <w:rPr>
                <w:rStyle w:val="31"/>
                <w:rFonts w:hint="eastAsia" w:ascii="宋体" w:hAnsi="宋体" w:cs="宋体"/>
                <w:b w:val="0"/>
                <w:bCs/>
                <w:sz w:val="24"/>
                <w:szCs w:val="24"/>
                <w:lang w:val="en-US" w:eastAsia="zh-CN"/>
              </w:rPr>
              <w:t>生产厂家</w:t>
            </w:r>
          </w:p>
        </w:tc>
        <w:tc>
          <w:tcPr>
            <w:tcW w:w="990" w:type="dxa"/>
            <w:noWrap w:val="0"/>
            <w:vAlign w:val="center"/>
          </w:tcPr>
          <w:p w14:paraId="67A90B2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lang w:val="en-US" w:eastAsia="zh-CN"/>
              </w:rPr>
              <w:t>暂定</w:t>
            </w:r>
            <w:r>
              <w:rPr>
                <w:rStyle w:val="31"/>
                <w:rFonts w:hint="eastAsia" w:ascii="宋体" w:hAnsi="宋体" w:cs="宋体"/>
                <w:b w:val="0"/>
                <w:bCs/>
                <w:sz w:val="24"/>
                <w:szCs w:val="24"/>
              </w:rPr>
              <w:t>数量（双）</w:t>
            </w:r>
          </w:p>
        </w:tc>
        <w:tc>
          <w:tcPr>
            <w:tcW w:w="915" w:type="dxa"/>
            <w:noWrap w:val="0"/>
            <w:vAlign w:val="center"/>
          </w:tcPr>
          <w:p w14:paraId="598ADD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单价（元）</w:t>
            </w:r>
          </w:p>
        </w:tc>
        <w:tc>
          <w:tcPr>
            <w:tcW w:w="1048" w:type="dxa"/>
            <w:noWrap w:val="0"/>
            <w:vAlign w:val="center"/>
          </w:tcPr>
          <w:p w14:paraId="1692DC5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总价（元）</w:t>
            </w:r>
          </w:p>
        </w:tc>
        <w:tc>
          <w:tcPr>
            <w:tcW w:w="951" w:type="dxa"/>
            <w:noWrap w:val="0"/>
            <w:vAlign w:val="center"/>
          </w:tcPr>
          <w:p w14:paraId="488CE35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备注</w:t>
            </w:r>
          </w:p>
        </w:tc>
      </w:tr>
      <w:tr w14:paraId="304D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4777C596">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1</w:t>
            </w:r>
          </w:p>
        </w:tc>
        <w:tc>
          <w:tcPr>
            <w:tcW w:w="1410" w:type="dxa"/>
            <w:noWrap w:val="0"/>
            <w:vAlign w:val="center"/>
          </w:tcPr>
          <w:p w14:paraId="0E55388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ascii="宋体" w:hAnsi="宋体" w:cs="宋体"/>
                <w:b w:val="0"/>
                <w:bCs/>
                <w:sz w:val="24"/>
                <w:szCs w:val="24"/>
              </w:rPr>
            </w:pPr>
            <w:r>
              <w:rPr>
                <w:rStyle w:val="31"/>
                <w:rFonts w:hint="eastAsia" w:ascii="宋体" w:hAnsi="宋体" w:cs="宋体"/>
                <w:b w:val="0"/>
                <w:bCs/>
                <w:sz w:val="24"/>
                <w:szCs w:val="24"/>
              </w:rPr>
              <w:t>四季护士女鞋</w:t>
            </w:r>
          </w:p>
        </w:tc>
        <w:tc>
          <w:tcPr>
            <w:tcW w:w="960" w:type="dxa"/>
            <w:noWrap w:val="0"/>
            <w:vAlign w:val="center"/>
          </w:tcPr>
          <w:p w14:paraId="0564ECB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710" w:type="dxa"/>
            <w:noWrap w:val="0"/>
            <w:vAlign w:val="center"/>
          </w:tcPr>
          <w:p w14:paraId="347032A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90" w:type="dxa"/>
            <w:noWrap w:val="0"/>
            <w:vAlign w:val="center"/>
          </w:tcPr>
          <w:p w14:paraId="7079746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15" w:type="dxa"/>
            <w:noWrap w:val="0"/>
            <w:vAlign w:val="center"/>
          </w:tcPr>
          <w:p w14:paraId="093BB69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048" w:type="dxa"/>
            <w:noWrap w:val="0"/>
            <w:vAlign w:val="center"/>
          </w:tcPr>
          <w:p w14:paraId="6F99A2A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6992DBA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5F7C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029E68E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2</w:t>
            </w:r>
          </w:p>
        </w:tc>
        <w:tc>
          <w:tcPr>
            <w:tcW w:w="1410" w:type="dxa"/>
            <w:noWrap w:val="0"/>
            <w:vAlign w:val="center"/>
          </w:tcPr>
          <w:p w14:paraId="5C3F967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四季护士男鞋</w:t>
            </w:r>
          </w:p>
        </w:tc>
        <w:tc>
          <w:tcPr>
            <w:tcW w:w="960" w:type="dxa"/>
            <w:noWrap w:val="0"/>
            <w:vAlign w:val="center"/>
          </w:tcPr>
          <w:p w14:paraId="357E0B6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710" w:type="dxa"/>
            <w:noWrap w:val="0"/>
            <w:vAlign w:val="center"/>
          </w:tcPr>
          <w:p w14:paraId="071C0FC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90" w:type="dxa"/>
            <w:noWrap w:val="0"/>
            <w:vAlign w:val="center"/>
          </w:tcPr>
          <w:p w14:paraId="4D163C4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15" w:type="dxa"/>
            <w:noWrap w:val="0"/>
            <w:vAlign w:val="center"/>
          </w:tcPr>
          <w:p w14:paraId="28E24F2E">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048" w:type="dxa"/>
            <w:noWrap w:val="0"/>
            <w:vAlign w:val="center"/>
          </w:tcPr>
          <w:p w14:paraId="4225DB5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7431E5D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3B8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137BE23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eastAsia="宋体" w:cs="宋体"/>
                <w:b w:val="0"/>
                <w:bCs/>
                <w:sz w:val="24"/>
                <w:szCs w:val="24"/>
                <w:lang w:val="en-US" w:eastAsia="zh-CN"/>
              </w:rPr>
            </w:pPr>
            <w:r>
              <w:rPr>
                <w:rStyle w:val="31"/>
                <w:rFonts w:hint="eastAsia" w:ascii="宋体" w:hAnsi="宋体" w:cs="宋体"/>
                <w:b w:val="0"/>
                <w:bCs/>
                <w:sz w:val="24"/>
                <w:szCs w:val="24"/>
                <w:lang w:val="en-US" w:eastAsia="zh-CN"/>
              </w:rPr>
              <w:t>3</w:t>
            </w:r>
          </w:p>
        </w:tc>
        <w:tc>
          <w:tcPr>
            <w:tcW w:w="1410" w:type="dxa"/>
            <w:noWrap w:val="0"/>
            <w:vAlign w:val="center"/>
          </w:tcPr>
          <w:p w14:paraId="4E89DE0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护士头花</w:t>
            </w:r>
          </w:p>
        </w:tc>
        <w:tc>
          <w:tcPr>
            <w:tcW w:w="960" w:type="dxa"/>
            <w:noWrap w:val="0"/>
            <w:vAlign w:val="center"/>
          </w:tcPr>
          <w:p w14:paraId="3E7655C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710" w:type="dxa"/>
            <w:noWrap w:val="0"/>
            <w:vAlign w:val="center"/>
          </w:tcPr>
          <w:p w14:paraId="3849BADE">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90" w:type="dxa"/>
            <w:noWrap w:val="0"/>
            <w:vAlign w:val="center"/>
          </w:tcPr>
          <w:p w14:paraId="69F0261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15" w:type="dxa"/>
            <w:noWrap w:val="0"/>
            <w:vAlign w:val="center"/>
          </w:tcPr>
          <w:p w14:paraId="67CCF5BE">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048" w:type="dxa"/>
            <w:noWrap w:val="0"/>
            <w:vAlign w:val="center"/>
          </w:tcPr>
          <w:p w14:paraId="4058D9B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1369C7D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696A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32" w:type="dxa"/>
            <w:gridSpan w:val="8"/>
            <w:noWrap w:val="0"/>
            <w:vAlign w:val="top"/>
          </w:tcPr>
          <w:p w14:paraId="429DA961">
            <w:pPr>
              <w:keepNext w:val="0"/>
              <w:keepLines w:val="0"/>
              <w:pageBreakBefore w:val="0"/>
              <w:widowControl w:val="0"/>
              <w:kinsoku/>
              <w:wordWrap/>
              <w:overflowPunct/>
              <w:topLinePunct w:val="0"/>
              <w:autoSpaceDE/>
              <w:autoSpaceDN/>
              <w:bidi w:val="0"/>
              <w:adjustRightInd/>
              <w:snapToGrid w:val="0"/>
              <w:spacing w:line="360" w:lineRule="auto"/>
              <w:ind w:left="0" w:firstLine="960" w:firstLineChars="400"/>
              <w:jc w:val="left"/>
              <w:textAlignment w:val="auto"/>
              <w:rPr>
                <w:rFonts w:hint="eastAsia"/>
                <w:b w:val="0"/>
                <w:bCs/>
                <w:sz w:val="24"/>
                <w:szCs w:val="24"/>
              </w:rPr>
            </w:pPr>
            <w:r>
              <w:rPr>
                <w:rFonts w:hint="eastAsia"/>
                <w:b w:val="0"/>
                <w:bCs/>
                <w:sz w:val="24"/>
                <w:szCs w:val="24"/>
              </w:rPr>
              <w:t>合计：大写：</w:t>
            </w:r>
            <w:r>
              <w:rPr>
                <w:rFonts w:hint="eastAsia"/>
                <w:b w:val="0"/>
                <w:bCs/>
                <w:sz w:val="24"/>
                <w:szCs w:val="24"/>
                <w:u w:val="single"/>
              </w:rPr>
              <w:t xml:space="preserve">                            </w:t>
            </w:r>
            <w:r>
              <w:rPr>
                <w:rFonts w:hint="eastAsia"/>
                <w:b w:val="0"/>
                <w:bCs/>
                <w:sz w:val="24"/>
                <w:szCs w:val="24"/>
              </w:rPr>
              <w:t xml:space="preserve">             </w:t>
            </w:r>
          </w:p>
          <w:p w14:paraId="57E827CF">
            <w:pPr>
              <w:pStyle w:val="2"/>
              <w:keepNext w:val="0"/>
              <w:keepLines w:val="0"/>
              <w:pageBreakBefore w:val="0"/>
              <w:widowControl w:val="0"/>
              <w:kinsoku/>
              <w:wordWrap/>
              <w:overflowPunct/>
              <w:topLinePunct w:val="0"/>
              <w:autoSpaceDE/>
              <w:autoSpaceDN/>
              <w:bidi w:val="0"/>
              <w:adjustRightInd/>
              <w:spacing w:line="360" w:lineRule="auto"/>
              <w:ind w:left="0" w:firstLine="400"/>
              <w:textAlignment w:val="auto"/>
              <w:rPr>
                <w:b w:val="0"/>
                <w:bCs/>
                <w:sz w:val="24"/>
                <w:szCs w:val="24"/>
                <w:u w:val="single"/>
              </w:rPr>
            </w:pP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小写：</w:t>
            </w:r>
            <w:r>
              <w:rPr>
                <w:rFonts w:hint="eastAsia"/>
                <w:b w:val="0"/>
                <w:bCs/>
                <w:sz w:val="24"/>
                <w:szCs w:val="24"/>
                <w:u w:val="single"/>
              </w:rPr>
              <w:t xml:space="preserve">                            </w:t>
            </w:r>
          </w:p>
        </w:tc>
      </w:tr>
    </w:tbl>
    <w:p w14:paraId="702874B9">
      <w:pPr>
        <w:widowControl w:val="0"/>
        <w:spacing w:line="480" w:lineRule="exact"/>
        <w:ind w:firstLine="480" w:firstLineChars="200"/>
        <w:rPr>
          <w:rFonts w:hint="eastAsia" w:ascii="宋体" w:hAnsi="宋体" w:cs="宋体"/>
          <w:sz w:val="24"/>
        </w:rPr>
      </w:pPr>
      <w:r>
        <w:rPr>
          <w:rFonts w:hint="eastAsia" w:ascii="宋体" w:hAnsi="宋体" w:cs="宋体"/>
          <w:sz w:val="24"/>
        </w:rPr>
        <w:t>2、本合同为固定单价合同，具体以实际供货量进行结算。该价格包括产品供应价、运杂费（含运费、二次倒运费、仓储费、装卸费等）、乙方人员服务费、差旅费、税金等及其它不可预见费用。</w:t>
      </w:r>
    </w:p>
    <w:p w14:paraId="465D876B">
      <w:pPr>
        <w:widowControl w:val="0"/>
        <w:spacing w:line="480" w:lineRule="exact"/>
        <w:ind w:firstLine="482" w:firstLineChars="200"/>
        <w:rPr>
          <w:rFonts w:hint="eastAsia" w:ascii="宋体" w:hAnsi="宋体" w:cs="宋体"/>
          <w:b/>
          <w:sz w:val="24"/>
        </w:rPr>
      </w:pPr>
      <w:r>
        <w:rPr>
          <w:rFonts w:hint="eastAsia" w:ascii="宋体" w:hAnsi="宋体" w:cs="宋体"/>
          <w:b/>
          <w:sz w:val="24"/>
        </w:rPr>
        <w:t>第二条：交货地点：</w:t>
      </w:r>
    </w:p>
    <w:p w14:paraId="2B1C7391">
      <w:pPr>
        <w:widowControl w:val="0"/>
        <w:spacing w:line="480" w:lineRule="exact"/>
        <w:ind w:firstLine="470" w:firstLineChars="196"/>
        <w:rPr>
          <w:rFonts w:hint="eastAsia" w:ascii="宋体" w:hAnsi="宋体" w:cs="宋体"/>
          <w:sz w:val="24"/>
        </w:rPr>
      </w:pPr>
      <w:r>
        <w:rPr>
          <w:rFonts w:hint="eastAsia" w:ascii="宋体" w:hAnsi="宋体" w:cs="宋体"/>
          <w:sz w:val="24"/>
        </w:rPr>
        <w:t>陕西中医药大学第二附属医院指定地点。</w:t>
      </w:r>
    </w:p>
    <w:p w14:paraId="46C971CA">
      <w:pPr>
        <w:widowControl w:val="0"/>
        <w:spacing w:line="480" w:lineRule="exact"/>
        <w:ind w:firstLine="482" w:firstLineChars="200"/>
        <w:rPr>
          <w:rFonts w:hint="eastAsia" w:ascii="宋体" w:hAnsi="宋体" w:cs="宋体"/>
          <w:b/>
          <w:sz w:val="24"/>
        </w:rPr>
      </w:pPr>
      <w:r>
        <w:rPr>
          <w:rFonts w:hint="eastAsia" w:ascii="宋体" w:hAnsi="宋体" w:cs="宋体"/>
          <w:b/>
          <w:sz w:val="24"/>
        </w:rPr>
        <w:t>第三条：交货时间：</w:t>
      </w:r>
    </w:p>
    <w:p w14:paraId="3923996C">
      <w:pPr>
        <w:widowControl w:val="0"/>
        <w:spacing w:line="480" w:lineRule="exact"/>
        <w:ind w:firstLine="480" w:firstLineChars="200"/>
        <w:rPr>
          <w:rFonts w:hint="eastAsia" w:ascii="宋体" w:hAnsi="宋体" w:cs="宋体"/>
          <w:sz w:val="24"/>
        </w:rPr>
      </w:pPr>
      <w:r>
        <w:rPr>
          <w:rFonts w:hint="eastAsia" w:ascii="宋体" w:hAnsi="宋体" w:cs="宋体"/>
          <w:sz w:val="24"/>
        </w:rPr>
        <w:t>合同签订之日起，甲方提前以书面或电话形式通知乙方送货时间、数量，乙方必须在甲方要求的时间内按照通知约定各项备货并将货物送至合同约定交货地点。</w:t>
      </w:r>
    </w:p>
    <w:p w14:paraId="200EECEC">
      <w:pPr>
        <w:widowControl w:val="0"/>
        <w:spacing w:line="480" w:lineRule="exact"/>
        <w:ind w:firstLine="482" w:firstLineChars="200"/>
        <w:rPr>
          <w:rFonts w:hint="eastAsia" w:ascii="宋体" w:hAnsi="宋体" w:cs="宋体"/>
          <w:sz w:val="24"/>
        </w:rPr>
      </w:pPr>
      <w:r>
        <w:rPr>
          <w:rFonts w:hint="eastAsia" w:ascii="宋体" w:hAnsi="宋体" w:cs="宋体"/>
          <w:b/>
          <w:sz w:val="24"/>
        </w:rPr>
        <w:t>第四条：甲方指定收货人为：</w:t>
      </w:r>
      <w:r>
        <w:rPr>
          <w:rFonts w:hint="eastAsia" w:ascii="宋体" w:hAnsi="宋体" w:cs="宋体"/>
          <w:b/>
          <w:sz w:val="24"/>
          <w:u w:val="single"/>
          <w:lang w:val="en-US" w:eastAsia="zh-CN"/>
        </w:rPr>
        <w:t xml:space="preserve"> </w:t>
      </w:r>
      <w:r>
        <w:rPr>
          <w:rFonts w:hint="eastAsia" w:ascii="宋体" w:hAnsi="宋体" w:cs="宋体"/>
          <w:sz w:val="24"/>
          <w:u w:val="single"/>
        </w:rPr>
        <w:t xml:space="preserve">李莎 </w:t>
      </w:r>
      <w:r>
        <w:rPr>
          <w:rFonts w:hint="eastAsia" w:ascii="宋体" w:hAnsi="宋体" w:cs="宋体"/>
          <w:sz w:val="24"/>
        </w:rPr>
        <w:t>，联系电话</w:t>
      </w:r>
      <w:r>
        <w:rPr>
          <w:rFonts w:hint="eastAsia" w:ascii="宋体" w:hAnsi="宋体" w:cs="宋体"/>
          <w:sz w:val="24"/>
          <w:u w:val="single"/>
        </w:rPr>
        <w:t xml:space="preserve">  33350483 </w:t>
      </w:r>
      <w:r>
        <w:rPr>
          <w:rFonts w:hint="eastAsia" w:ascii="宋体" w:hAnsi="宋体" w:cs="宋体"/>
          <w:sz w:val="24"/>
        </w:rPr>
        <w:t>。</w:t>
      </w:r>
    </w:p>
    <w:p w14:paraId="2DCFCA1C">
      <w:pPr>
        <w:widowControl w:val="0"/>
        <w:spacing w:line="480" w:lineRule="exact"/>
        <w:ind w:firstLine="480" w:firstLineChars="200"/>
        <w:rPr>
          <w:rFonts w:hint="eastAsia" w:ascii="宋体" w:hAnsi="宋体" w:cs="宋体"/>
          <w:sz w:val="24"/>
        </w:rPr>
      </w:pPr>
      <w:r>
        <w:rPr>
          <w:rFonts w:hint="eastAsia" w:ascii="宋体" w:hAnsi="宋体" w:cs="宋体"/>
          <w:sz w:val="24"/>
        </w:rPr>
        <w:t>根据使用需要，甲方如需提前或推迟收货，甲方应当提前电话通知乙方，乙方应无条件配合，不得收取仓储费等任何费用。</w:t>
      </w:r>
    </w:p>
    <w:p w14:paraId="48F4A0F9">
      <w:pPr>
        <w:widowControl w:val="0"/>
        <w:spacing w:line="480" w:lineRule="exact"/>
        <w:ind w:firstLine="482" w:firstLineChars="200"/>
        <w:rPr>
          <w:rFonts w:hint="eastAsia" w:ascii="宋体" w:hAnsi="宋体" w:cs="宋体"/>
          <w:b/>
          <w:color w:val="000000"/>
          <w:sz w:val="24"/>
        </w:rPr>
      </w:pPr>
      <w:r>
        <w:rPr>
          <w:rFonts w:hint="eastAsia" w:ascii="宋体" w:hAnsi="宋体" w:cs="宋体"/>
          <w:b/>
          <w:color w:val="000000"/>
          <w:sz w:val="24"/>
        </w:rPr>
        <w:t>第五条：货款结算方式：</w:t>
      </w:r>
    </w:p>
    <w:p w14:paraId="31A7C476">
      <w:pPr>
        <w:widowControl w:val="0"/>
        <w:numPr>
          <w:ilvl w:val="0"/>
          <w:numId w:val="0"/>
        </w:numPr>
        <w:spacing w:line="480" w:lineRule="exact"/>
        <w:ind w:firstLine="480" w:firstLineChars="200"/>
        <w:rPr>
          <w:rFonts w:hint="eastAsia" w:ascii="宋体" w:hAnsi="宋体" w:cs="宋体"/>
          <w:color w:val="000000"/>
          <w:sz w:val="24"/>
        </w:rPr>
      </w:pPr>
      <w:r>
        <w:rPr>
          <w:rFonts w:hint="eastAsia" w:ascii="宋体" w:hAnsi="宋体" w:eastAsia="宋体" w:cs="宋体"/>
          <w:color w:val="000000"/>
          <w:kern w:val="2"/>
          <w:sz w:val="24"/>
          <w:szCs w:val="24"/>
          <w:lang w:val="en-US" w:eastAsia="zh-CN" w:bidi="ar-SA"/>
        </w:rPr>
        <w:t>1、</w:t>
      </w:r>
      <w:r>
        <w:rPr>
          <w:rFonts w:hint="eastAsia" w:ascii="宋体" w:hAnsi="宋体" w:cs="宋体"/>
          <w:color w:val="000000"/>
          <w:sz w:val="24"/>
        </w:rPr>
        <w:t>付款方式：产品验收合格后，甲方收货人应填写签收单作为对乙方提供货物数量、质量的确认，乙方按照甲方要求出具正式发票并办理相关手续，甲方先支付货物总价的95%给乙方，半年后未出现质量问题支付剩余5%。乙方应于甲方付款前5日内向甲方提供合规发票，否则甲方有权拒付且不承担任何责任。</w:t>
      </w:r>
    </w:p>
    <w:p w14:paraId="49F84EBD">
      <w:pPr>
        <w:widowControl w:val="0"/>
        <w:numPr>
          <w:ilvl w:val="0"/>
          <w:numId w:val="0"/>
        </w:numPr>
        <w:spacing w:line="480" w:lineRule="exact"/>
        <w:ind w:firstLine="480" w:firstLineChars="200"/>
        <w:rPr>
          <w:rFonts w:hint="eastAsia" w:ascii="宋体" w:hAnsi="宋体" w:cs="宋体"/>
          <w:sz w:val="24"/>
        </w:rPr>
      </w:pPr>
      <w:r>
        <w:rPr>
          <w:rFonts w:hint="eastAsia" w:ascii="宋体" w:hAnsi="宋体" w:eastAsia="宋体" w:cs="宋体"/>
          <w:kern w:val="2"/>
          <w:sz w:val="24"/>
          <w:szCs w:val="24"/>
          <w:lang w:val="en-US" w:eastAsia="zh-CN" w:bidi="ar-SA"/>
        </w:rPr>
        <w:t>2、</w:t>
      </w:r>
      <w:r>
        <w:rPr>
          <w:rFonts w:hint="eastAsia" w:ascii="宋体" w:hAnsi="宋体" w:cs="宋体"/>
          <w:sz w:val="24"/>
        </w:rPr>
        <w:t>支付方式：甲方直接将货款通过银行转账的方式转入乙方指定的专用账号。</w:t>
      </w:r>
    </w:p>
    <w:p w14:paraId="7ADAC446">
      <w:pPr>
        <w:widowControl w:val="0"/>
        <w:spacing w:line="480" w:lineRule="exact"/>
        <w:ind w:firstLine="480" w:firstLineChars="200"/>
        <w:rPr>
          <w:rFonts w:hint="eastAsia" w:ascii="宋体" w:hAnsi="宋体" w:cs="宋体"/>
          <w:sz w:val="24"/>
        </w:rPr>
      </w:pPr>
      <w:r>
        <w:rPr>
          <w:rFonts w:hint="eastAsia" w:ascii="宋体" w:hAnsi="宋体" w:cs="宋体"/>
          <w:sz w:val="24"/>
        </w:rPr>
        <w:t>乙方账户：</w:t>
      </w:r>
      <w:r>
        <w:rPr>
          <w:rFonts w:hint="eastAsia" w:ascii="宋体" w:hAnsi="宋体" w:cs="宋体"/>
          <w:sz w:val="24"/>
          <w:u w:val="single"/>
        </w:rPr>
        <w:t xml:space="preserve">                              </w:t>
      </w:r>
      <w:r>
        <w:rPr>
          <w:rFonts w:hint="eastAsia" w:ascii="宋体" w:hAnsi="宋体" w:cs="宋体"/>
          <w:vanish/>
          <w:sz w:val="24"/>
        </w:rPr>
        <w:t>，</w:t>
      </w:r>
      <w:r>
        <w:rPr>
          <w:rFonts w:hint="eastAsia" w:ascii="宋体" w:hAnsi="宋体" w:cs="宋体"/>
          <w:sz w:val="24"/>
        </w:rPr>
        <w:t xml:space="preserve">                                         </w:t>
      </w:r>
    </w:p>
    <w:p w14:paraId="4625445C">
      <w:pPr>
        <w:widowControl w:val="0"/>
        <w:spacing w:line="480" w:lineRule="exact"/>
        <w:ind w:firstLine="480" w:firstLineChars="200"/>
        <w:rPr>
          <w:rFonts w:hint="eastAsia" w:ascii="宋体" w:hAnsi="宋体" w:cs="宋体"/>
          <w:sz w:val="24"/>
        </w:rPr>
      </w:pPr>
      <w:r>
        <w:rPr>
          <w:rFonts w:hint="eastAsia" w:ascii="宋体" w:hAnsi="宋体" w:cs="宋体"/>
          <w:sz w:val="24"/>
        </w:rPr>
        <w:t xml:space="preserve">账    号: </w:t>
      </w:r>
      <w:r>
        <w:rPr>
          <w:rFonts w:hint="eastAsia" w:ascii="宋体" w:hAnsi="宋体" w:cs="宋体"/>
          <w:sz w:val="24"/>
          <w:u w:val="single"/>
        </w:rPr>
        <w:t xml:space="preserve">                              </w:t>
      </w:r>
      <w:r>
        <w:rPr>
          <w:rFonts w:hint="eastAsia" w:ascii="宋体" w:hAnsi="宋体" w:cs="宋体"/>
          <w:sz w:val="24"/>
        </w:rPr>
        <w:t xml:space="preserve">  </w:t>
      </w:r>
    </w:p>
    <w:p w14:paraId="259C1136">
      <w:pPr>
        <w:widowControl w:val="0"/>
        <w:spacing w:line="480" w:lineRule="exact"/>
        <w:ind w:firstLine="480" w:firstLineChars="200"/>
        <w:rPr>
          <w:rFonts w:hint="eastAsia" w:ascii="宋体" w:hAnsi="宋体" w:cs="宋体"/>
          <w:sz w:val="24"/>
        </w:rPr>
      </w:pPr>
      <w:r>
        <w:rPr>
          <w:rFonts w:hint="eastAsia" w:ascii="宋体" w:hAnsi="宋体" w:cs="宋体"/>
          <w:sz w:val="24"/>
        </w:rPr>
        <w:t>开 户 行：</w:t>
      </w:r>
      <w:r>
        <w:rPr>
          <w:rFonts w:hint="eastAsia" w:ascii="宋体" w:hAnsi="宋体" w:cs="宋体"/>
          <w:sz w:val="24"/>
          <w:u w:val="single"/>
        </w:rPr>
        <w:t xml:space="preserve">                              </w:t>
      </w:r>
    </w:p>
    <w:p w14:paraId="20CEAA2B">
      <w:pPr>
        <w:widowControl w:val="0"/>
        <w:spacing w:line="480" w:lineRule="exact"/>
        <w:ind w:firstLine="482" w:firstLineChars="200"/>
        <w:rPr>
          <w:rFonts w:hint="eastAsia" w:ascii="宋体" w:hAnsi="宋体" w:cs="宋体"/>
          <w:b/>
          <w:sz w:val="24"/>
        </w:rPr>
      </w:pPr>
      <w:r>
        <w:rPr>
          <w:rFonts w:hint="eastAsia" w:ascii="宋体" w:hAnsi="宋体" w:cs="宋体"/>
          <w:b/>
          <w:sz w:val="24"/>
        </w:rPr>
        <w:t>第六条：运输及风险：</w:t>
      </w:r>
    </w:p>
    <w:p w14:paraId="5CBA6A9A">
      <w:pPr>
        <w:widowControl w:val="0"/>
        <w:spacing w:line="480" w:lineRule="exact"/>
        <w:ind w:firstLine="480" w:firstLineChars="200"/>
        <w:rPr>
          <w:rFonts w:hint="eastAsia" w:ascii="宋体" w:hAnsi="宋体" w:cs="宋体"/>
          <w:sz w:val="24"/>
        </w:rPr>
      </w:pPr>
      <w:r>
        <w:rPr>
          <w:rFonts w:hint="eastAsia" w:ascii="宋体" w:hAnsi="宋体" w:cs="宋体"/>
          <w:sz w:val="24"/>
        </w:rPr>
        <w:t>1、选择运输风险小、运费低、距离短的运输路线。</w:t>
      </w:r>
    </w:p>
    <w:p w14:paraId="48369DC3">
      <w:pPr>
        <w:widowControl w:val="0"/>
        <w:spacing w:line="480" w:lineRule="exact"/>
        <w:ind w:firstLine="480" w:firstLineChars="200"/>
        <w:rPr>
          <w:rFonts w:hint="eastAsia" w:ascii="宋体" w:hAnsi="宋体" w:cs="宋体"/>
          <w:sz w:val="24"/>
        </w:rPr>
      </w:pPr>
      <w:r>
        <w:rPr>
          <w:rFonts w:hint="eastAsia" w:ascii="宋体" w:hAnsi="宋体" w:cs="宋体"/>
          <w:sz w:val="24"/>
        </w:rPr>
        <w:t>2、乙方自行选择运送方式并负责将产品运输到指定交货地点，并承担合同中约定的全部费用。</w:t>
      </w:r>
    </w:p>
    <w:p w14:paraId="4360649D">
      <w:pPr>
        <w:widowControl w:val="0"/>
        <w:spacing w:line="480" w:lineRule="exact"/>
        <w:ind w:firstLine="480" w:firstLineChars="200"/>
        <w:rPr>
          <w:rFonts w:hint="eastAsia" w:ascii="宋体" w:hAnsi="宋体" w:cs="宋体"/>
          <w:sz w:val="24"/>
        </w:rPr>
      </w:pPr>
      <w:r>
        <w:rPr>
          <w:rFonts w:hint="eastAsia" w:ascii="宋体" w:hAnsi="宋体" w:cs="宋体"/>
          <w:sz w:val="24"/>
        </w:rPr>
        <w:t>3、运杂费包含在合同总金额内，包括乙方发货地至交货地之间所需的运输费、仓储费、装卸费、保险费、二次倒运费、现场保管费用等。</w:t>
      </w:r>
    </w:p>
    <w:p w14:paraId="66898184">
      <w:pPr>
        <w:widowControl w:val="0"/>
        <w:spacing w:line="480" w:lineRule="exact"/>
        <w:ind w:firstLine="480" w:firstLineChars="200"/>
        <w:rPr>
          <w:rFonts w:hint="eastAsia" w:ascii="宋体" w:hAnsi="宋体" w:cs="宋体"/>
          <w:sz w:val="24"/>
        </w:rPr>
      </w:pPr>
      <w:r>
        <w:rPr>
          <w:rFonts w:hint="eastAsia" w:ascii="宋体" w:hAnsi="宋体" w:cs="宋体"/>
          <w:sz w:val="24"/>
        </w:rPr>
        <w:t>4、货物在交付甲方之前，毁损、灭失的风险均由乙方全部承担。</w:t>
      </w:r>
    </w:p>
    <w:p w14:paraId="41D6FB58">
      <w:pPr>
        <w:widowControl w:val="0"/>
        <w:spacing w:line="480" w:lineRule="exact"/>
        <w:ind w:firstLine="482" w:firstLineChars="200"/>
        <w:rPr>
          <w:rFonts w:hint="eastAsia" w:ascii="宋体" w:hAnsi="宋体" w:cs="宋体"/>
          <w:b/>
          <w:sz w:val="24"/>
        </w:rPr>
      </w:pPr>
      <w:r>
        <w:rPr>
          <w:rFonts w:hint="eastAsia" w:ascii="宋体" w:hAnsi="宋体" w:cs="宋体"/>
          <w:b/>
          <w:sz w:val="24"/>
        </w:rPr>
        <w:t>第七条：质量保证：</w:t>
      </w:r>
    </w:p>
    <w:p w14:paraId="1E5FC190">
      <w:pPr>
        <w:widowControl w:val="0"/>
        <w:numPr>
          <w:ilvl w:val="0"/>
          <w:numId w:val="2"/>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乙方的产品质量应当符合国家行业规定的标准，并无任何瑕疵。</w:t>
      </w:r>
    </w:p>
    <w:p w14:paraId="39681C00">
      <w:pPr>
        <w:widowControl w:val="0"/>
        <w:numPr>
          <w:ilvl w:val="0"/>
          <w:numId w:val="2"/>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质保期：护士鞋、头花质保期自乙方完成供货经甲方验收合格之日起</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val="en-US" w:eastAsia="zh-CN"/>
        </w:rPr>
        <w:t>年</w:t>
      </w:r>
      <w:r>
        <w:rPr>
          <w:rFonts w:hint="eastAsia" w:ascii="宋体" w:hAnsi="宋体" w:cs="宋体"/>
          <w:color w:val="000000"/>
          <w:sz w:val="24"/>
        </w:rPr>
        <w:t>。</w:t>
      </w:r>
      <w:r>
        <w:rPr>
          <w:rFonts w:hint="eastAsia" w:hAnsi="宋体" w:cs="仿宋"/>
          <w:sz w:val="24"/>
        </w:rPr>
        <w:t>质保期内出现任何质量问题（人为因素除外）只换不修</w:t>
      </w:r>
      <w:r>
        <w:rPr>
          <w:rFonts w:hint="eastAsia" w:ascii="宋体" w:hAnsi="宋体" w:cs="宋体"/>
          <w:color w:val="000000"/>
          <w:sz w:val="24"/>
        </w:rPr>
        <w:t>。</w:t>
      </w:r>
    </w:p>
    <w:p w14:paraId="4CF3C67B">
      <w:pPr>
        <w:widowControl w:val="0"/>
        <w:numPr>
          <w:ilvl w:val="0"/>
          <w:numId w:val="2"/>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如交付品种、</w:t>
      </w:r>
      <w:r>
        <w:rPr>
          <w:rFonts w:hint="eastAsia" w:ascii="宋体" w:hAnsi="宋体" w:cs="宋体"/>
          <w:color w:val="000000"/>
          <w:sz w:val="24"/>
        </w:rPr>
        <w:fldChar w:fldCharType="begin"/>
      </w:r>
      <w:r>
        <w:rPr>
          <w:rFonts w:hint="eastAsia" w:ascii="宋体" w:hAnsi="宋体" w:cs="宋体"/>
          <w:color w:val="000000"/>
          <w:sz w:val="24"/>
        </w:rPr>
        <w:instrText xml:space="preserve"> HYPERLINK "http://www.hudong.com/wiki/%E5%9E%8B%E5%8F%B7" \o "型号" \t "_blank" </w:instrText>
      </w:r>
      <w:r>
        <w:rPr>
          <w:rFonts w:hint="eastAsia" w:ascii="宋体" w:hAnsi="宋体" w:cs="宋体"/>
          <w:color w:val="000000"/>
          <w:sz w:val="24"/>
        </w:rPr>
        <w:fldChar w:fldCharType="separate"/>
      </w:r>
      <w:r>
        <w:rPr>
          <w:rFonts w:hint="eastAsia" w:ascii="宋体" w:hAnsi="宋体" w:cs="宋体"/>
          <w:color w:val="000000"/>
          <w:sz w:val="24"/>
        </w:rPr>
        <w:t>型号</w:t>
      </w:r>
      <w:r>
        <w:rPr>
          <w:rFonts w:hint="eastAsia" w:ascii="宋体" w:hAnsi="宋体" w:cs="宋体"/>
          <w:color w:val="000000"/>
          <w:sz w:val="24"/>
        </w:rPr>
        <w:fldChar w:fldCharType="end"/>
      </w:r>
      <w:r>
        <w:rPr>
          <w:rFonts w:hint="eastAsia" w:ascii="宋体" w:hAnsi="宋体" w:cs="宋体"/>
          <w:color w:val="000000"/>
          <w:sz w:val="24"/>
        </w:rPr>
        <w:t>、</w:t>
      </w:r>
      <w:r>
        <w:rPr>
          <w:rFonts w:hint="eastAsia" w:ascii="宋体" w:hAnsi="宋体" w:cs="宋体"/>
          <w:color w:val="000000"/>
          <w:sz w:val="24"/>
        </w:rPr>
        <w:fldChar w:fldCharType="begin"/>
      </w:r>
      <w:r>
        <w:rPr>
          <w:rFonts w:hint="eastAsia" w:ascii="宋体" w:hAnsi="宋体" w:cs="宋体"/>
          <w:color w:val="000000"/>
          <w:sz w:val="24"/>
        </w:rPr>
        <w:instrText xml:space="preserve"> HYPERLINK "http://www.hudong.com/wiki/%E8%A7%84%E6%A0%BC" \o "规格" \t "_blank" </w:instrText>
      </w:r>
      <w:r>
        <w:rPr>
          <w:rFonts w:hint="eastAsia" w:ascii="宋体" w:hAnsi="宋体" w:cs="宋体"/>
          <w:color w:val="000000"/>
          <w:sz w:val="24"/>
        </w:rPr>
        <w:fldChar w:fldCharType="separate"/>
      </w:r>
      <w:r>
        <w:rPr>
          <w:rFonts w:hint="eastAsia" w:ascii="宋体" w:hAnsi="宋体" w:cs="宋体"/>
          <w:color w:val="000000"/>
          <w:sz w:val="24"/>
        </w:rPr>
        <w:t>规格</w:t>
      </w:r>
      <w:r>
        <w:rPr>
          <w:rFonts w:hint="eastAsia" w:ascii="宋体" w:hAnsi="宋体" w:cs="宋体"/>
          <w:color w:val="000000"/>
          <w:sz w:val="24"/>
        </w:rPr>
        <w:fldChar w:fldCharType="end"/>
      </w:r>
      <w:r>
        <w:rPr>
          <w:rFonts w:hint="eastAsia" w:ascii="宋体" w:hAnsi="宋体" w:cs="宋体"/>
          <w:color w:val="000000"/>
          <w:sz w:val="24"/>
        </w:rPr>
        <w:t>不符合同约定的，由乙方负责在7日内免费退换，由此产生的一切费用及给甲方造成的相关损失由乙方全部承担。</w:t>
      </w:r>
    </w:p>
    <w:p w14:paraId="2488D5CC">
      <w:pPr>
        <w:widowControl w:val="0"/>
        <w:numPr>
          <w:ilvl w:val="0"/>
          <w:numId w:val="2"/>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如不能调换的，按不能交货处理，因此给甲方造成的所有经济损失乙方应予全额赔偿。</w:t>
      </w:r>
    </w:p>
    <w:p w14:paraId="61AB10C0">
      <w:pPr>
        <w:widowControl w:val="0"/>
        <w:numPr>
          <w:ilvl w:val="0"/>
          <w:numId w:val="2"/>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如因该产品本身的质量原因而在使用过程中造成的任何医疗事故纠纷，由乙方全额负责赔偿。</w:t>
      </w:r>
    </w:p>
    <w:p w14:paraId="302EDAE2">
      <w:pPr>
        <w:widowControl w:val="0"/>
        <w:numPr>
          <w:ilvl w:val="0"/>
          <w:numId w:val="2"/>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乙方及其工作人员在履行本合同义务过程中，造成其自身或甲方工作人员或任何第三人人身、财产遭受损伤的，均由乙方承担一切法律责任，与甲方无关。</w:t>
      </w:r>
    </w:p>
    <w:p w14:paraId="5554E222">
      <w:pPr>
        <w:widowControl w:val="0"/>
        <w:spacing w:line="480" w:lineRule="exact"/>
        <w:ind w:firstLine="472" w:firstLineChars="196"/>
        <w:rPr>
          <w:rFonts w:hint="eastAsia" w:ascii="宋体" w:hAnsi="宋体" w:cs="宋体"/>
          <w:b/>
          <w:color w:val="000000"/>
          <w:sz w:val="24"/>
        </w:rPr>
      </w:pPr>
      <w:r>
        <w:rPr>
          <w:rFonts w:hint="eastAsia" w:ascii="宋体" w:hAnsi="宋体" w:cs="宋体"/>
          <w:b/>
          <w:color w:val="000000"/>
          <w:sz w:val="24"/>
        </w:rPr>
        <w:t>第八条：违约责任：</w:t>
      </w:r>
    </w:p>
    <w:p w14:paraId="4D01F808">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1、乙方如不能按约交货，应</w:t>
      </w:r>
      <w:r>
        <w:rPr>
          <w:rFonts w:ascii="宋体" w:hAnsi="宋体" w:cs="宋体"/>
          <w:color w:val="000000"/>
          <w:sz w:val="24"/>
        </w:rPr>
        <w:t>提前</w:t>
      </w:r>
      <w:r>
        <w:rPr>
          <w:rFonts w:hint="eastAsia" w:ascii="宋体" w:hAnsi="宋体" w:cs="宋体"/>
          <w:color w:val="000000"/>
          <w:sz w:val="24"/>
        </w:rPr>
        <w:t>书面通知甲方，并向甲方支付本合同总价款</w:t>
      </w:r>
      <w:r>
        <w:rPr>
          <w:rFonts w:hint="eastAsia" w:ascii="宋体" w:hAnsi="宋体" w:cs="宋体"/>
          <w:color w:val="000000"/>
          <w:sz w:val="24"/>
          <w:u w:val="single"/>
        </w:rPr>
        <w:t xml:space="preserve"> 20 </w:t>
      </w:r>
      <w:r>
        <w:rPr>
          <w:rFonts w:hint="eastAsia" w:ascii="宋体" w:hAnsi="宋体" w:cs="宋体"/>
          <w:color w:val="000000"/>
          <w:sz w:val="24"/>
        </w:rPr>
        <w:t>%的违约金</w:t>
      </w:r>
      <w:r>
        <w:rPr>
          <w:rFonts w:ascii="宋体" w:hAnsi="宋体" w:cs="宋体"/>
          <w:color w:val="000000"/>
          <w:sz w:val="24"/>
        </w:rPr>
        <w:t>，违约金不足以弥补甲方损失的，由乙方另行支付</w:t>
      </w:r>
      <w:r>
        <w:rPr>
          <w:rFonts w:hint="eastAsia" w:ascii="宋体" w:hAnsi="宋体" w:cs="宋体"/>
          <w:color w:val="000000"/>
          <w:sz w:val="24"/>
        </w:rPr>
        <w:t>。</w:t>
      </w:r>
    </w:p>
    <w:p w14:paraId="37AAD92F">
      <w:pPr>
        <w:widowControl w:val="0"/>
        <w:spacing w:line="480" w:lineRule="exact"/>
        <w:ind w:firstLine="480" w:firstLineChars="200"/>
        <w:rPr>
          <w:rFonts w:ascii="宋体" w:hAnsi="宋体" w:cs="宋体"/>
          <w:color w:val="000000"/>
          <w:sz w:val="24"/>
        </w:rPr>
      </w:pPr>
      <w:r>
        <w:rPr>
          <w:rFonts w:hint="eastAsia" w:ascii="宋体" w:hAnsi="宋体" w:cs="宋体"/>
          <w:color w:val="000000"/>
          <w:sz w:val="24"/>
        </w:rPr>
        <w:t>2、如乙方交付的产品品种、规格、质量不符合国家标准和合同约定的，由乙方负责免费包换、退货，并承担由此给甲方造成的所有经济损失，</w:t>
      </w:r>
      <w:r>
        <w:rPr>
          <w:rFonts w:ascii="宋体" w:hAnsi="宋体" w:cs="宋体"/>
          <w:color w:val="000000"/>
          <w:sz w:val="24"/>
        </w:rPr>
        <w:t>若乙方拒不退换或退换</w:t>
      </w:r>
      <w:r>
        <w:rPr>
          <w:rFonts w:hint="eastAsia" w:ascii="宋体" w:hAnsi="宋体" w:cs="宋体"/>
          <w:color w:val="000000"/>
          <w:sz w:val="24"/>
        </w:rPr>
        <w:t>2</w:t>
      </w:r>
      <w:r>
        <w:rPr>
          <w:rFonts w:ascii="宋体" w:hAnsi="宋体" w:cs="宋体"/>
          <w:color w:val="000000"/>
          <w:sz w:val="24"/>
        </w:rPr>
        <w:t>次后产品仍不符合上述要求的，甲方有权解除合同，合同自书面解除通知到达乙方之日起解除，乙方应按照合同总价的</w:t>
      </w:r>
      <w:r>
        <w:rPr>
          <w:rFonts w:hint="eastAsia" w:ascii="宋体" w:hAnsi="宋体" w:cs="宋体"/>
          <w:color w:val="000000"/>
          <w:sz w:val="24"/>
        </w:rPr>
        <w:t>20</w:t>
      </w:r>
      <w:r>
        <w:rPr>
          <w:rFonts w:ascii="宋体" w:hAnsi="宋体" w:cs="宋体"/>
          <w:color w:val="000000"/>
          <w:sz w:val="24"/>
        </w:rPr>
        <w:t>%向甲方支付违约金，违约金不足以弥补甲方损失的，由乙方另行支付。</w:t>
      </w:r>
    </w:p>
    <w:p w14:paraId="404334ED">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3、逾期交货的，</w:t>
      </w:r>
      <w:r>
        <w:rPr>
          <w:rFonts w:hint="eastAsia" w:ascii="宋体" w:hAnsi="宋体" w:cs="宋体"/>
          <w:sz w:val="24"/>
        </w:rPr>
        <w:t>每逾期一日，乙</w:t>
      </w:r>
      <w:r>
        <w:rPr>
          <w:rFonts w:ascii="宋体" w:hAnsi="宋体" w:cs="宋体"/>
          <w:sz w:val="24"/>
        </w:rPr>
        <w:t>方</w:t>
      </w:r>
      <w:r>
        <w:rPr>
          <w:rFonts w:hint="eastAsia" w:ascii="宋体" w:hAnsi="宋体" w:cs="宋体"/>
          <w:color w:val="000000"/>
          <w:sz w:val="24"/>
        </w:rPr>
        <w:t>应按逾期交货货款金额万分之五向甲方支付违约金</w:t>
      </w:r>
      <w:r>
        <w:rPr>
          <w:rFonts w:ascii="宋体" w:hAnsi="宋体" w:cs="宋体"/>
          <w:color w:val="000000"/>
          <w:sz w:val="24"/>
        </w:rPr>
        <w:t>；逾期超过</w:t>
      </w:r>
      <w:r>
        <w:rPr>
          <w:rFonts w:hint="eastAsia" w:ascii="宋体" w:hAnsi="宋体" w:cs="宋体"/>
          <w:color w:val="000000"/>
          <w:sz w:val="24"/>
        </w:rPr>
        <w:t>10</w:t>
      </w:r>
      <w:r>
        <w:rPr>
          <w:rFonts w:ascii="宋体" w:hAnsi="宋体" w:cs="宋体"/>
          <w:color w:val="000000"/>
          <w:sz w:val="24"/>
        </w:rPr>
        <w:t>日的，甲方有权解除合同，合同自书面解除通知到达乙方之日起解除，乙方应按照合同总价的</w:t>
      </w:r>
      <w:r>
        <w:rPr>
          <w:rFonts w:hint="eastAsia" w:ascii="宋体" w:hAnsi="宋体" w:cs="宋体"/>
          <w:color w:val="000000"/>
          <w:sz w:val="24"/>
        </w:rPr>
        <w:t>20</w:t>
      </w:r>
      <w:r>
        <w:rPr>
          <w:rFonts w:ascii="宋体" w:hAnsi="宋体" w:cs="宋体"/>
          <w:color w:val="000000"/>
          <w:sz w:val="24"/>
        </w:rPr>
        <w:t>%向甲方支付违约金，违约金不足以弥补甲方损失的，由乙方另行支付</w:t>
      </w:r>
      <w:r>
        <w:rPr>
          <w:rFonts w:hint="eastAsia" w:ascii="宋体" w:hAnsi="宋体" w:cs="宋体"/>
          <w:color w:val="000000"/>
          <w:sz w:val="24"/>
        </w:rPr>
        <w:t>。</w:t>
      </w:r>
    </w:p>
    <w:p w14:paraId="4C6BC0D5">
      <w:pPr>
        <w:widowControl w:val="0"/>
        <w:spacing w:line="480" w:lineRule="exact"/>
        <w:ind w:firstLine="472" w:firstLineChars="196"/>
        <w:rPr>
          <w:rFonts w:hint="eastAsia" w:ascii="宋体" w:hAnsi="宋体" w:cs="宋体"/>
          <w:b/>
          <w:color w:val="000000"/>
          <w:sz w:val="24"/>
        </w:rPr>
      </w:pPr>
      <w:r>
        <w:rPr>
          <w:rFonts w:hint="eastAsia" w:ascii="宋体" w:hAnsi="宋体" w:cs="宋体"/>
          <w:b/>
          <w:color w:val="000000"/>
          <w:sz w:val="24"/>
        </w:rPr>
        <w:t>第九条：不可抗力：</w:t>
      </w:r>
    </w:p>
    <w:p w14:paraId="1A8FDE60">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2084E0F9">
      <w:pPr>
        <w:widowControl w:val="0"/>
        <w:spacing w:line="480" w:lineRule="exact"/>
        <w:ind w:firstLine="472" w:firstLineChars="196"/>
        <w:rPr>
          <w:rFonts w:hint="eastAsia" w:ascii="宋体" w:hAnsi="宋体" w:cs="宋体"/>
          <w:b/>
          <w:color w:val="000000"/>
          <w:sz w:val="24"/>
        </w:rPr>
      </w:pPr>
      <w:r>
        <w:rPr>
          <w:rFonts w:hint="eastAsia" w:ascii="宋体" w:hAnsi="宋体" w:cs="宋体"/>
          <w:b/>
          <w:color w:val="000000"/>
          <w:sz w:val="24"/>
        </w:rPr>
        <w:t>第十条：通知：</w:t>
      </w:r>
    </w:p>
    <w:p w14:paraId="341BAF22">
      <w:pPr>
        <w:widowControl w:val="0"/>
        <w:spacing w:line="480" w:lineRule="exact"/>
        <w:ind w:firstLine="480" w:firstLineChars="200"/>
        <w:rPr>
          <w:rFonts w:hint="eastAsia" w:ascii="宋体" w:hAnsi="宋体" w:cs="宋体"/>
          <w:sz w:val="18"/>
          <w:szCs w:val="22"/>
        </w:rPr>
      </w:pPr>
      <w:r>
        <w:rPr>
          <w:rFonts w:hint="eastAsia" w:ascii="宋体" w:hAnsi="宋体" w:cs="宋体"/>
          <w:color w:val="000000"/>
          <w:sz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25E563F2">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甲方：陕西中医药大学第二附属医院</w:t>
      </w:r>
    </w:p>
    <w:p w14:paraId="0E045D3F">
      <w:pPr>
        <w:pStyle w:val="2"/>
        <w:spacing w:line="480" w:lineRule="exact"/>
        <w:ind w:left="0" w:firstLine="480"/>
        <w:rPr>
          <w:rFonts w:hint="eastAsia" w:ascii="宋体" w:hAnsi="宋体" w:cs="宋体"/>
          <w:color w:val="000000"/>
          <w:sz w:val="24"/>
        </w:rPr>
      </w:pPr>
      <w:r>
        <w:rPr>
          <w:rFonts w:hint="eastAsia" w:ascii="宋体" w:hAnsi="宋体" w:cs="宋体"/>
          <w:color w:val="000000"/>
          <w:sz w:val="24"/>
        </w:rPr>
        <w:t>地址：陕西省咸阳市渭阳西路5号（秦都院区）</w:t>
      </w:r>
    </w:p>
    <w:p w14:paraId="12D2ADDE">
      <w:pPr>
        <w:pStyle w:val="2"/>
        <w:spacing w:line="480" w:lineRule="exact"/>
        <w:ind w:left="0" w:firstLine="480"/>
        <w:rPr>
          <w:rFonts w:hint="eastAsia" w:ascii="宋体" w:hAnsi="宋体" w:cs="宋体"/>
          <w:color w:val="000000"/>
          <w:sz w:val="24"/>
        </w:rPr>
      </w:pPr>
      <w:r>
        <w:rPr>
          <w:rFonts w:hint="eastAsia" w:ascii="宋体" w:hAnsi="宋体" w:cs="宋体"/>
          <w:color w:val="000000"/>
          <w:sz w:val="24"/>
        </w:rPr>
        <w:t xml:space="preserve">      陕西省西咸新区沣西新城龙台观路831号（西咸院区） </w:t>
      </w:r>
    </w:p>
    <w:p w14:paraId="59AF15C3">
      <w:pPr>
        <w:pStyle w:val="2"/>
        <w:spacing w:line="480" w:lineRule="exact"/>
        <w:ind w:left="0" w:firstLine="480"/>
        <w:rPr>
          <w:rFonts w:ascii="宋体" w:hAnsi="宋体" w:cs="宋体"/>
          <w:color w:val="000000"/>
          <w:sz w:val="24"/>
        </w:rPr>
      </w:pPr>
      <w:r>
        <w:rPr>
          <w:rFonts w:hint="eastAsia" w:ascii="宋体" w:hAnsi="宋体" w:cs="宋体"/>
          <w:color w:val="000000"/>
          <w:sz w:val="24"/>
        </w:rPr>
        <w:t>联系人：李莎              联系电话：33350483</w:t>
      </w:r>
    </w:p>
    <w:p w14:paraId="2F11512C">
      <w:pPr>
        <w:pStyle w:val="2"/>
        <w:spacing w:line="480" w:lineRule="exact"/>
        <w:ind w:left="0" w:firstLine="480"/>
        <w:rPr>
          <w:rFonts w:hint="eastAsia" w:ascii="宋体" w:hAnsi="宋体" w:cs="宋体"/>
          <w:bCs/>
          <w:color w:val="000000"/>
          <w:sz w:val="24"/>
        </w:rPr>
      </w:pPr>
      <w:r>
        <w:rPr>
          <w:rFonts w:hint="eastAsia" w:ascii="宋体" w:hAnsi="宋体" w:cs="宋体"/>
          <w:color w:val="000000"/>
          <w:sz w:val="24"/>
        </w:rPr>
        <w:t>乙方：</w:t>
      </w:r>
    </w:p>
    <w:p w14:paraId="69B1E6DC">
      <w:pPr>
        <w:pStyle w:val="2"/>
        <w:spacing w:line="480" w:lineRule="exact"/>
        <w:ind w:left="0" w:firstLine="480"/>
        <w:rPr>
          <w:rFonts w:hint="eastAsia" w:ascii="宋体" w:hAnsi="宋体" w:cs="宋体"/>
          <w:bCs/>
          <w:color w:val="000000"/>
          <w:sz w:val="24"/>
        </w:rPr>
      </w:pPr>
      <w:r>
        <w:rPr>
          <w:rFonts w:hint="eastAsia" w:ascii="宋体" w:hAnsi="宋体" w:cs="宋体"/>
          <w:bCs/>
          <w:color w:val="000000"/>
          <w:sz w:val="24"/>
        </w:rPr>
        <w:t>地址：</w:t>
      </w:r>
    </w:p>
    <w:p w14:paraId="24FBCFE9">
      <w:pPr>
        <w:pStyle w:val="2"/>
        <w:spacing w:line="480" w:lineRule="exact"/>
        <w:ind w:left="0" w:firstLine="480"/>
        <w:rPr>
          <w:rFonts w:ascii="宋体" w:hAnsi="宋体" w:cs="宋体"/>
          <w:color w:val="000000"/>
          <w:sz w:val="24"/>
        </w:rPr>
      </w:pPr>
      <w:r>
        <w:rPr>
          <w:rFonts w:hint="eastAsia" w:ascii="宋体" w:hAnsi="宋体" w:cs="宋体"/>
          <w:color w:val="000000"/>
          <w:sz w:val="24"/>
        </w:rPr>
        <w:t>联系人：                    联系电话：</w:t>
      </w:r>
    </w:p>
    <w:p w14:paraId="7986FCC8">
      <w:pPr>
        <w:widowControl w:val="0"/>
        <w:spacing w:line="480" w:lineRule="exact"/>
        <w:ind w:firstLine="472" w:firstLineChars="196"/>
        <w:rPr>
          <w:rFonts w:hint="eastAsia" w:ascii="宋体" w:hAnsi="宋体" w:cs="宋体"/>
          <w:b/>
          <w:color w:val="000000"/>
          <w:sz w:val="24"/>
        </w:rPr>
      </w:pPr>
      <w:r>
        <w:rPr>
          <w:rFonts w:hint="eastAsia" w:ascii="宋体" w:hAnsi="宋体" w:cs="宋体"/>
          <w:b/>
          <w:color w:val="000000"/>
          <w:sz w:val="24"/>
        </w:rPr>
        <w:t>第十一条：纠纷的解决：</w:t>
      </w:r>
    </w:p>
    <w:p w14:paraId="0D5D2F0B">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本合同在履行过程中发生的任何争议，应由甲、乙双方友好协商解决，协商不成的，甲乙双方任意一方有权向甲方所在地人民法院提起诉讼。</w:t>
      </w:r>
    </w:p>
    <w:p w14:paraId="73669D23">
      <w:pPr>
        <w:widowControl w:val="0"/>
        <w:spacing w:line="480" w:lineRule="exact"/>
        <w:ind w:firstLine="472" w:firstLineChars="196"/>
        <w:rPr>
          <w:rFonts w:hint="eastAsia" w:ascii="宋体" w:hAnsi="宋体" w:cs="宋体"/>
          <w:b/>
          <w:color w:val="000000"/>
          <w:sz w:val="24"/>
        </w:rPr>
      </w:pPr>
      <w:r>
        <w:rPr>
          <w:rFonts w:hint="eastAsia" w:ascii="宋体" w:hAnsi="宋体" w:cs="宋体"/>
          <w:b/>
          <w:color w:val="000000"/>
          <w:sz w:val="24"/>
        </w:rPr>
        <w:t>第十二条：以下资料为本合同不可分割部分，与本合同具有同等法律效力：</w:t>
      </w:r>
    </w:p>
    <w:p w14:paraId="31AC2B96">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1、招标文件；</w:t>
      </w:r>
    </w:p>
    <w:p w14:paraId="55B2EB9C">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2、投标文件；</w:t>
      </w:r>
    </w:p>
    <w:p w14:paraId="73C23B8F">
      <w:pPr>
        <w:widowControl w:val="0"/>
        <w:spacing w:line="48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与</w:t>
      </w:r>
      <w:r>
        <w:rPr>
          <w:rFonts w:hint="eastAsia" w:ascii="宋体" w:hAnsi="宋体" w:cs="宋体"/>
          <w:color w:val="000000"/>
          <w:sz w:val="24"/>
        </w:rPr>
        <w:t>本项目有关的其他资料。</w:t>
      </w:r>
    </w:p>
    <w:p w14:paraId="182D9098">
      <w:pPr>
        <w:widowControl w:val="0"/>
        <w:spacing w:line="480" w:lineRule="exact"/>
        <w:ind w:firstLine="482" w:firstLineChars="200"/>
        <w:rPr>
          <w:rFonts w:hint="eastAsia" w:ascii="宋体" w:hAnsi="宋体" w:cs="宋体"/>
          <w:color w:val="000000"/>
          <w:sz w:val="24"/>
        </w:rPr>
      </w:pPr>
      <w:r>
        <w:rPr>
          <w:rFonts w:hint="eastAsia" w:ascii="宋体" w:hAnsi="宋体" w:cs="宋体"/>
          <w:b/>
          <w:color w:val="000000"/>
          <w:sz w:val="24"/>
        </w:rPr>
        <w:t>第十三条</w:t>
      </w:r>
      <w:r>
        <w:rPr>
          <w:rFonts w:hint="eastAsia" w:ascii="宋体" w:hAnsi="宋体" w:cs="宋体"/>
          <w:color w:val="000000"/>
          <w:sz w:val="24"/>
        </w:rPr>
        <w:t>：本合同一式肆份，甲方执贰份，乙方执贰份，均具有同等法律效力。</w:t>
      </w:r>
    </w:p>
    <w:p w14:paraId="16AA2A1F">
      <w:pPr>
        <w:widowControl w:val="0"/>
        <w:spacing w:line="480" w:lineRule="exact"/>
        <w:ind w:firstLine="472" w:firstLineChars="196"/>
        <w:rPr>
          <w:rFonts w:hint="eastAsia" w:ascii="宋体" w:hAnsi="宋体" w:cs="宋体"/>
          <w:color w:val="000000"/>
          <w:sz w:val="24"/>
        </w:rPr>
      </w:pPr>
      <w:r>
        <w:rPr>
          <w:rFonts w:hint="eastAsia" w:ascii="宋体" w:hAnsi="宋体" w:cs="宋体"/>
          <w:b/>
          <w:color w:val="000000"/>
          <w:sz w:val="24"/>
        </w:rPr>
        <w:t>第十四条</w:t>
      </w:r>
      <w:r>
        <w:rPr>
          <w:rFonts w:hint="eastAsia" w:ascii="宋体" w:hAnsi="宋体" w:cs="宋体"/>
          <w:color w:val="000000"/>
          <w:sz w:val="24"/>
        </w:rPr>
        <w:t>：本合同未尽事宜，由甲、乙双方另行签订补充协议，补充协议作为本合同附件，与本合同具有同等法律效力。</w:t>
      </w:r>
    </w:p>
    <w:p w14:paraId="1C5F5521">
      <w:pPr>
        <w:widowControl w:val="0"/>
        <w:spacing w:line="480" w:lineRule="exact"/>
        <w:ind w:firstLine="472" w:firstLineChars="196"/>
        <w:rPr>
          <w:rFonts w:hint="eastAsia" w:ascii="宋体" w:hAnsi="宋体" w:cs="宋体"/>
          <w:color w:val="000000"/>
          <w:sz w:val="24"/>
        </w:rPr>
      </w:pPr>
      <w:r>
        <w:rPr>
          <w:rFonts w:hint="eastAsia" w:ascii="宋体" w:hAnsi="宋体" w:cs="宋体"/>
          <w:b/>
          <w:color w:val="000000"/>
          <w:sz w:val="24"/>
        </w:rPr>
        <w:t>第十五条</w:t>
      </w:r>
      <w:r>
        <w:rPr>
          <w:rFonts w:hint="eastAsia" w:ascii="宋体" w:hAnsi="宋体" w:cs="宋体"/>
          <w:color w:val="000000"/>
          <w:sz w:val="24"/>
        </w:rPr>
        <w:t>：本合同自甲、乙双方签字并加盖公章之日起生效。</w:t>
      </w:r>
    </w:p>
    <w:p w14:paraId="0FF5C2CB">
      <w:pPr>
        <w:widowControl w:val="0"/>
        <w:spacing w:line="480" w:lineRule="exact"/>
        <w:ind w:firstLine="482" w:firstLineChars="200"/>
        <w:rPr>
          <w:rFonts w:hint="eastAsia" w:ascii="宋体" w:hAnsi="宋体" w:cs="宋体"/>
          <w:sz w:val="24"/>
        </w:rPr>
      </w:pPr>
      <w:r>
        <w:rPr>
          <w:rFonts w:hint="eastAsia" w:ascii="宋体" w:hAnsi="宋体" w:cs="宋体"/>
          <w:b/>
          <w:color w:val="000000"/>
          <w:sz w:val="24"/>
        </w:rPr>
        <w:t>第十六条</w:t>
      </w:r>
      <w:r>
        <w:rPr>
          <w:rFonts w:hint="eastAsia" w:ascii="宋体" w:hAnsi="宋体" w:cs="宋体"/>
          <w:color w:val="000000"/>
          <w:sz w:val="24"/>
        </w:rPr>
        <w:t>：</w:t>
      </w:r>
      <w:r>
        <w:rPr>
          <w:rFonts w:hint="eastAsia"/>
          <w:color w:val="000000"/>
          <w:sz w:val="24"/>
        </w:rPr>
        <w:t>本合同有效期自生效之日起至合同执行完毕时止。</w:t>
      </w:r>
    </w:p>
    <w:p w14:paraId="3EE7E21D">
      <w:pPr>
        <w:widowControl w:val="0"/>
        <w:spacing w:line="480" w:lineRule="exact"/>
        <w:ind w:firstLine="472" w:firstLineChars="196"/>
        <w:rPr>
          <w:rFonts w:hint="eastAsia" w:ascii="宋体" w:hAnsi="宋体" w:cs="宋体"/>
          <w:b/>
          <w:color w:val="000000"/>
          <w:sz w:val="24"/>
        </w:rPr>
      </w:pPr>
      <w:r>
        <w:rPr>
          <w:rFonts w:hint="eastAsia" w:ascii="宋体" w:hAnsi="宋体" w:cs="宋体"/>
          <w:b/>
          <w:color w:val="000000"/>
          <w:sz w:val="24"/>
        </w:rPr>
        <w:t>第十七条：</w:t>
      </w:r>
      <w:r>
        <w:rPr>
          <w:rFonts w:hint="eastAsia" w:ascii="宋体" w:hAnsi="宋体" w:cs="宋体"/>
          <w:color w:val="000000"/>
          <w:sz w:val="24"/>
        </w:rPr>
        <w:t>本合同应当按照中华人民共和国的现行法律、法规进行解释。</w:t>
      </w:r>
    </w:p>
    <w:p w14:paraId="1C4C4DCB">
      <w:pPr>
        <w:widowControl w:val="0"/>
        <w:spacing w:line="480" w:lineRule="exact"/>
        <w:jc w:val="center"/>
        <w:rPr>
          <w:rFonts w:hint="eastAsia" w:ascii="宋体" w:hAnsi="宋体" w:cs="宋体"/>
          <w:b/>
          <w:color w:val="000000"/>
          <w:sz w:val="24"/>
        </w:rPr>
      </w:pPr>
      <w:r>
        <w:rPr>
          <w:rFonts w:hint="eastAsia" w:ascii="宋体" w:hAnsi="宋体" w:cs="宋体"/>
          <w:b/>
          <w:color w:val="000000"/>
          <w:sz w:val="24"/>
        </w:rPr>
        <w:t>（本页以下无正文）</w:t>
      </w:r>
    </w:p>
    <w:p w14:paraId="5045DA31">
      <w:pPr>
        <w:widowControl w:val="0"/>
        <w:spacing w:line="480" w:lineRule="exact"/>
        <w:rPr>
          <w:rFonts w:hint="eastAsia" w:ascii="宋体" w:hAnsi="宋体" w:cs="宋体"/>
          <w:color w:val="000000"/>
          <w:sz w:val="24"/>
        </w:rPr>
      </w:pPr>
      <w:r>
        <w:rPr>
          <w:rFonts w:hint="eastAsia" w:ascii="宋体" w:hAnsi="宋体" w:cs="宋体"/>
          <w:b/>
          <w:color w:val="000000"/>
          <w:sz w:val="24"/>
        </w:rPr>
        <w:t>甲方（盖章）：</w:t>
      </w:r>
      <w:r>
        <w:rPr>
          <w:rFonts w:hint="eastAsia" w:ascii="宋体" w:hAnsi="宋体" w:cs="宋体"/>
          <w:color w:val="000000"/>
          <w:sz w:val="24"/>
        </w:rPr>
        <w:t>陕西中医药大学第二附属医院</w:t>
      </w:r>
    </w:p>
    <w:p w14:paraId="01B8FDEA">
      <w:pPr>
        <w:widowControl w:val="0"/>
        <w:spacing w:line="480" w:lineRule="exact"/>
        <w:rPr>
          <w:rFonts w:hint="eastAsia" w:ascii="宋体" w:hAnsi="宋体" w:cs="宋体"/>
          <w:color w:val="000000"/>
          <w:sz w:val="24"/>
        </w:rPr>
      </w:pPr>
    </w:p>
    <w:p w14:paraId="12633ABB">
      <w:pPr>
        <w:widowControl w:val="0"/>
        <w:spacing w:line="480" w:lineRule="exact"/>
        <w:rPr>
          <w:rFonts w:hint="eastAsia" w:ascii="宋体" w:hAnsi="宋体" w:cs="宋体"/>
          <w:color w:val="000000"/>
          <w:sz w:val="24"/>
        </w:rPr>
      </w:pPr>
      <w:r>
        <w:rPr>
          <w:rFonts w:hint="eastAsia" w:ascii="宋体" w:hAnsi="宋体" w:cs="宋体"/>
          <w:color w:val="000000"/>
          <w:sz w:val="24"/>
        </w:rPr>
        <w:t>法定代表人（签章）：</w:t>
      </w:r>
    </w:p>
    <w:p w14:paraId="0FEA2B3B">
      <w:pPr>
        <w:widowControl w:val="0"/>
        <w:spacing w:line="480" w:lineRule="exact"/>
        <w:rPr>
          <w:rFonts w:hint="eastAsia" w:ascii="宋体" w:hAnsi="宋体" w:cs="宋体"/>
          <w:color w:val="000000"/>
          <w:sz w:val="24"/>
        </w:rPr>
      </w:pPr>
    </w:p>
    <w:p w14:paraId="64A7F9E1">
      <w:pPr>
        <w:widowControl w:val="0"/>
        <w:spacing w:line="480" w:lineRule="exact"/>
        <w:rPr>
          <w:rFonts w:hint="eastAsia" w:ascii="宋体" w:hAnsi="宋体" w:cs="宋体"/>
          <w:color w:val="000000"/>
          <w:sz w:val="24"/>
        </w:rPr>
      </w:pPr>
      <w:r>
        <w:rPr>
          <w:rFonts w:hint="eastAsia" w:ascii="宋体" w:hAnsi="宋体" w:cs="宋体"/>
          <w:color w:val="000000"/>
          <w:sz w:val="24"/>
        </w:rPr>
        <w:t>授权委托人：</w:t>
      </w:r>
    </w:p>
    <w:p w14:paraId="52E44BC6">
      <w:pPr>
        <w:pStyle w:val="2"/>
        <w:spacing w:line="480" w:lineRule="exact"/>
        <w:ind w:left="0" w:firstLine="0" w:firstLineChars="0"/>
        <w:rPr>
          <w:rFonts w:hint="eastAsia" w:ascii="宋体" w:hAnsi="宋体" w:cs="宋体"/>
          <w:color w:val="000000"/>
          <w:sz w:val="24"/>
        </w:rPr>
      </w:pPr>
      <w:r>
        <w:rPr>
          <w:rFonts w:hint="eastAsia" w:ascii="宋体" w:hAnsi="宋体" w:cs="宋体"/>
          <w:color w:val="000000"/>
          <w:sz w:val="24"/>
        </w:rPr>
        <w:t>经办人：</w:t>
      </w:r>
    </w:p>
    <w:p w14:paraId="718E4647">
      <w:pPr>
        <w:pStyle w:val="2"/>
        <w:spacing w:line="480" w:lineRule="exact"/>
        <w:ind w:left="0" w:firstLine="0" w:firstLineChars="0"/>
        <w:rPr>
          <w:rFonts w:hint="eastAsia" w:ascii="宋体" w:hAnsi="宋体" w:cs="宋体"/>
          <w:b/>
          <w:color w:val="000000"/>
          <w:sz w:val="24"/>
        </w:rPr>
      </w:pPr>
      <w:r>
        <w:rPr>
          <w:rFonts w:hint="eastAsia" w:ascii="宋体" w:hAnsi="宋体" w:cs="宋体"/>
          <w:color w:val="000000"/>
          <w:sz w:val="24"/>
        </w:rPr>
        <w:t xml:space="preserve">   年   月    日  </w:t>
      </w:r>
    </w:p>
    <w:p w14:paraId="165B6ACF">
      <w:pPr>
        <w:pStyle w:val="2"/>
        <w:spacing w:line="480" w:lineRule="exact"/>
        <w:ind w:left="0" w:firstLine="0" w:firstLineChars="0"/>
        <w:rPr>
          <w:rFonts w:hint="eastAsia" w:ascii="宋体" w:hAnsi="宋体" w:cs="宋体"/>
          <w:color w:val="000000"/>
          <w:sz w:val="24"/>
        </w:rPr>
      </w:pPr>
      <w:r>
        <w:rPr>
          <w:rFonts w:hint="eastAsia" w:ascii="宋体" w:hAnsi="宋体" w:cs="宋体"/>
          <w:b/>
          <w:color w:val="000000"/>
          <w:sz w:val="24"/>
        </w:rPr>
        <w:t>乙方（盖章）：</w:t>
      </w:r>
    </w:p>
    <w:p w14:paraId="75711F99">
      <w:pPr>
        <w:pStyle w:val="2"/>
        <w:spacing w:line="480" w:lineRule="exact"/>
        <w:ind w:left="0" w:firstLine="0" w:firstLineChars="0"/>
        <w:rPr>
          <w:rFonts w:hint="eastAsia" w:ascii="宋体" w:hAnsi="宋体" w:cs="宋体"/>
          <w:color w:val="000000"/>
          <w:sz w:val="24"/>
        </w:rPr>
      </w:pPr>
    </w:p>
    <w:p w14:paraId="254FAF87">
      <w:pPr>
        <w:pStyle w:val="2"/>
        <w:spacing w:line="480" w:lineRule="exact"/>
        <w:ind w:left="0" w:firstLine="0" w:firstLineChars="0"/>
        <w:rPr>
          <w:rFonts w:hint="eastAsia" w:ascii="宋体" w:hAnsi="宋体" w:cs="宋体"/>
          <w:color w:val="000000"/>
          <w:sz w:val="24"/>
        </w:rPr>
      </w:pPr>
    </w:p>
    <w:p w14:paraId="65414C3F">
      <w:pPr>
        <w:pStyle w:val="2"/>
        <w:spacing w:line="480" w:lineRule="exact"/>
        <w:ind w:left="0" w:firstLine="0" w:firstLineChars="0"/>
        <w:rPr>
          <w:rFonts w:hint="eastAsia" w:ascii="宋体" w:hAnsi="宋体" w:cs="宋体"/>
          <w:color w:val="000000"/>
          <w:sz w:val="24"/>
        </w:rPr>
      </w:pPr>
      <w:r>
        <w:rPr>
          <w:rFonts w:hint="eastAsia" w:ascii="宋体" w:hAnsi="宋体" w:cs="宋体"/>
          <w:color w:val="000000"/>
          <w:sz w:val="24"/>
        </w:rPr>
        <w:t>法定代表人（签章）：</w:t>
      </w:r>
    </w:p>
    <w:p w14:paraId="1C5F8E3D">
      <w:pPr>
        <w:pStyle w:val="2"/>
        <w:spacing w:line="480" w:lineRule="exact"/>
        <w:ind w:left="0" w:firstLine="0" w:firstLineChars="0"/>
        <w:rPr>
          <w:rFonts w:hint="eastAsia" w:ascii="宋体" w:hAnsi="宋体" w:cs="宋体"/>
          <w:color w:val="000000"/>
          <w:sz w:val="24"/>
        </w:rPr>
      </w:pPr>
    </w:p>
    <w:p w14:paraId="035180B0">
      <w:pPr>
        <w:pStyle w:val="2"/>
        <w:spacing w:line="480" w:lineRule="exact"/>
        <w:ind w:left="0" w:firstLine="0" w:firstLineChars="0"/>
        <w:rPr>
          <w:rFonts w:hint="eastAsia" w:ascii="宋体" w:hAnsi="宋体" w:cs="宋体"/>
          <w:color w:val="000000"/>
          <w:sz w:val="24"/>
        </w:rPr>
      </w:pPr>
    </w:p>
    <w:p w14:paraId="579A6C69">
      <w:pPr>
        <w:pStyle w:val="2"/>
        <w:spacing w:line="480" w:lineRule="exact"/>
        <w:ind w:left="0" w:firstLine="0" w:firstLineChars="0"/>
        <w:rPr>
          <w:rFonts w:hint="eastAsia" w:ascii="宋体" w:hAnsi="宋体" w:cs="宋体"/>
          <w:color w:val="000000"/>
          <w:sz w:val="24"/>
        </w:rPr>
      </w:pPr>
      <w:r>
        <w:rPr>
          <w:rFonts w:hint="eastAsia" w:ascii="宋体" w:hAnsi="宋体" w:cs="宋体"/>
          <w:color w:val="000000"/>
          <w:sz w:val="24"/>
        </w:rPr>
        <w:t>授权委托人：</w:t>
      </w:r>
    </w:p>
    <w:p w14:paraId="35D7909E">
      <w:pPr>
        <w:pStyle w:val="2"/>
        <w:spacing w:line="480" w:lineRule="exact"/>
        <w:ind w:left="0" w:firstLine="0" w:firstLineChars="0"/>
        <w:rPr>
          <w:rFonts w:hint="eastAsia" w:ascii="宋体" w:hAnsi="宋体" w:cs="宋体"/>
          <w:color w:val="000000"/>
          <w:sz w:val="24"/>
        </w:rPr>
      </w:pPr>
    </w:p>
    <w:p w14:paraId="526DC1E2">
      <w:pPr>
        <w:pStyle w:val="2"/>
        <w:spacing w:line="480" w:lineRule="exact"/>
        <w:ind w:left="0" w:firstLine="0" w:firstLineChars="0"/>
        <w:rPr>
          <w:rFonts w:hint="eastAsia" w:ascii="宋体" w:hAnsi="宋体" w:cs="宋体"/>
          <w:color w:val="000000"/>
          <w:sz w:val="24"/>
        </w:rPr>
      </w:pPr>
    </w:p>
    <w:p w14:paraId="3D59CCF1">
      <w:pPr>
        <w:pStyle w:val="2"/>
        <w:spacing w:line="480" w:lineRule="exact"/>
        <w:ind w:left="0" w:firstLine="0" w:firstLineChars="0"/>
        <w:rPr>
          <w:rFonts w:hint="eastAsia" w:ascii="仿宋" w:hAnsi="仿宋" w:eastAsia="仿宋" w:cs="仿宋"/>
          <w:color w:val="000000"/>
          <w:sz w:val="24"/>
        </w:rPr>
        <w:sectPr>
          <w:pgSz w:w="11906" w:h="16838"/>
          <w:pgMar w:top="1440" w:right="1800" w:bottom="1402" w:left="1620" w:header="851" w:footer="992" w:gutter="0"/>
          <w:cols w:space="425" w:num="1"/>
          <w:docGrid w:type="lines" w:linePitch="312" w:charSpace="0"/>
        </w:sectPr>
      </w:pPr>
      <w:r>
        <w:rPr>
          <w:rFonts w:hint="eastAsia" w:ascii="宋体" w:hAnsi="宋体" w:cs="宋体"/>
          <w:color w:val="000000"/>
          <w:sz w:val="24"/>
        </w:rPr>
        <w:t xml:space="preserve">    年   月    日</w:t>
      </w: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0D9807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SZRFYZB202504-081</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2025年度护士鞋和护士头花采购项目</w:t>
      </w:r>
    </w:p>
    <w:p w14:paraId="305158EC">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w:t>
      </w:r>
      <w:r>
        <w:rPr>
          <w:rStyle w:val="31"/>
          <w:rFonts w:hint="eastAsia" w:ascii="宋体" w:hAnsi="宋体" w:cs="宋体"/>
          <w:b/>
          <w:sz w:val="28"/>
          <w:szCs w:val="28"/>
          <w:highlight w:val="none"/>
          <w:lang w:val="en-US" w:eastAsia="zh-CN"/>
        </w:rPr>
        <w:t>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2"/>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2025年度护士鞋和护士头花采购项目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SZRFYZB202504-081</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7C4C579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2"/>
        <w:numPr>
          <w:ilvl w:val="0"/>
          <w:numId w:val="0"/>
        </w:numPr>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3F86CD50">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bookmarkStart w:id="8" w:name="_Toc188808840"/>
      <w:bookmarkStart w:id="9" w:name="_Toc193126889"/>
      <w:bookmarkStart w:id="10" w:name="_Toc193187105"/>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2025年度护士鞋和护士头花采购项目</w:t>
      </w:r>
    </w:p>
    <w:p w14:paraId="72D6C853">
      <w:pPr>
        <w:keepNext w:val="0"/>
        <w:keepLines w:val="0"/>
        <w:pageBreakBefore w:val="0"/>
        <w:kinsoku/>
        <w:wordWrap/>
        <w:overflowPunct/>
        <w:topLinePunct w:val="0"/>
        <w:bidi w:val="0"/>
        <w:spacing w:line="360" w:lineRule="auto"/>
        <w:ind w:right="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SZRFYZB202504-081</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cs="宋体"/>
          <w:sz w:val="24"/>
        </w:rPr>
        <w:t>产品供应价、运杂费（含运费、二次倒运费、仓储费、装卸费等）、乙方人员服务费、差旅费、税金等及其它不可预见费用。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2"/>
        <w:rPr>
          <w:rFonts w:hint="eastAsia" w:ascii="宋体" w:hAnsi="宋体" w:eastAsia="宋体" w:cs="宋体"/>
          <w:sz w:val="24"/>
          <w:szCs w:val="24"/>
          <w:highlight w:val="none"/>
          <w:lang w:val="en-US" w:eastAsia="zh-CN"/>
        </w:rPr>
      </w:pPr>
    </w:p>
    <w:p w14:paraId="40C7461C">
      <w:pPr>
        <w:pStyle w:val="2"/>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2"/>
        <w:numPr>
          <w:ilvl w:val="0"/>
          <w:numId w:val="0"/>
        </w:numPr>
        <w:spacing w:line="360" w:lineRule="auto"/>
        <w:jc w:val="left"/>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highlight w:val="none"/>
          <w:u w:val="none"/>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0"/>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10"/>
        <w:gridCol w:w="960"/>
        <w:gridCol w:w="1710"/>
        <w:gridCol w:w="990"/>
        <w:gridCol w:w="915"/>
        <w:gridCol w:w="1048"/>
        <w:gridCol w:w="951"/>
      </w:tblGrid>
      <w:tr w14:paraId="5CCF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164F121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序号</w:t>
            </w:r>
          </w:p>
        </w:tc>
        <w:tc>
          <w:tcPr>
            <w:tcW w:w="1410" w:type="dxa"/>
            <w:noWrap w:val="0"/>
            <w:vAlign w:val="center"/>
          </w:tcPr>
          <w:p w14:paraId="38BAC1C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名称</w:t>
            </w:r>
          </w:p>
        </w:tc>
        <w:tc>
          <w:tcPr>
            <w:tcW w:w="960" w:type="dxa"/>
            <w:noWrap w:val="0"/>
            <w:vAlign w:val="center"/>
          </w:tcPr>
          <w:p w14:paraId="7AB339F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eastAsia="宋体" w:cs="宋体"/>
                <w:b w:val="0"/>
                <w:bCs/>
                <w:sz w:val="24"/>
                <w:szCs w:val="24"/>
                <w:lang w:eastAsia="zh-CN"/>
              </w:rPr>
            </w:pPr>
            <w:r>
              <w:rPr>
                <w:rStyle w:val="31"/>
                <w:rFonts w:hint="eastAsia" w:ascii="宋体" w:hAnsi="宋体" w:cs="宋体"/>
                <w:b w:val="0"/>
                <w:bCs/>
                <w:sz w:val="24"/>
                <w:szCs w:val="24"/>
                <w:lang w:val="en-US" w:eastAsia="zh-CN"/>
              </w:rPr>
              <w:t>品牌</w:t>
            </w:r>
          </w:p>
        </w:tc>
        <w:tc>
          <w:tcPr>
            <w:tcW w:w="1710" w:type="dxa"/>
            <w:noWrap w:val="0"/>
            <w:vAlign w:val="center"/>
          </w:tcPr>
          <w:p w14:paraId="0F8B8A4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default" w:ascii="宋体" w:hAnsi="宋体" w:eastAsia="宋体" w:cs="宋体"/>
                <w:b w:val="0"/>
                <w:bCs/>
                <w:sz w:val="24"/>
                <w:szCs w:val="24"/>
                <w:lang w:val="en-US" w:eastAsia="zh-CN"/>
              </w:rPr>
            </w:pPr>
            <w:r>
              <w:rPr>
                <w:rStyle w:val="31"/>
                <w:rFonts w:hint="eastAsia" w:ascii="宋体" w:hAnsi="宋体" w:cs="宋体"/>
                <w:b w:val="0"/>
                <w:bCs/>
                <w:sz w:val="24"/>
                <w:szCs w:val="24"/>
                <w:lang w:val="en-US" w:eastAsia="zh-CN"/>
              </w:rPr>
              <w:t>生产厂家</w:t>
            </w:r>
          </w:p>
        </w:tc>
        <w:tc>
          <w:tcPr>
            <w:tcW w:w="990" w:type="dxa"/>
            <w:noWrap w:val="0"/>
            <w:vAlign w:val="center"/>
          </w:tcPr>
          <w:p w14:paraId="6767CD3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lang w:val="en-US" w:eastAsia="zh-CN"/>
              </w:rPr>
              <w:t>暂定</w:t>
            </w:r>
            <w:r>
              <w:rPr>
                <w:rStyle w:val="31"/>
                <w:rFonts w:hint="eastAsia" w:ascii="宋体" w:hAnsi="宋体" w:cs="宋体"/>
                <w:b w:val="0"/>
                <w:bCs/>
                <w:sz w:val="24"/>
                <w:szCs w:val="24"/>
              </w:rPr>
              <w:t>数量（双）</w:t>
            </w:r>
          </w:p>
        </w:tc>
        <w:tc>
          <w:tcPr>
            <w:tcW w:w="915" w:type="dxa"/>
            <w:noWrap w:val="0"/>
            <w:vAlign w:val="center"/>
          </w:tcPr>
          <w:p w14:paraId="41EFEFB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单价（元）</w:t>
            </w:r>
          </w:p>
        </w:tc>
        <w:tc>
          <w:tcPr>
            <w:tcW w:w="1048" w:type="dxa"/>
            <w:noWrap w:val="0"/>
            <w:vAlign w:val="center"/>
          </w:tcPr>
          <w:p w14:paraId="465B341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总价（元）</w:t>
            </w:r>
          </w:p>
        </w:tc>
        <w:tc>
          <w:tcPr>
            <w:tcW w:w="951" w:type="dxa"/>
            <w:noWrap w:val="0"/>
            <w:vAlign w:val="center"/>
          </w:tcPr>
          <w:p w14:paraId="4DC75FA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备注</w:t>
            </w:r>
          </w:p>
        </w:tc>
      </w:tr>
      <w:tr w14:paraId="0651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5D4A4FC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1</w:t>
            </w:r>
          </w:p>
        </w:tc>
        <w:tc>
          <w:tcPr>
            <w:tcW w:w="1410" w:type="dxa"/>
            <w:noWrap w:val="0"/>
            <w:vAlign w:val="center"/>
          </w:tcPr>
          <w:p w14:paraId="05CAB27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ascii="宋体" w:hAnsi="宋体" w:cs="宋体"/>
                <w:b w:val="0"/>
                <w:bCs/>
                <w:sz w:val="24"/>
                <w:szCs w:val="24"/>
              </w:rPr>
            </w:pPr>
            <w:r>
              <w:rPr>
                <w:rStyle w:val="31"/>
                <w:rFonts w:hint="eastAsia" w:ascii="宋体" w:hAnsi="宋体" w:cs="宋体"/>
                <w:b w:val="0"/>
                <w:bCs/>
                <w:sz w:val="24"/>
                <w:szCs w:val="24"/>
              </w:rPr>
              <w:t>四季护士女鞋</w:t>
            </w:r>
          </w:p>
        </w:tc>
        <w:tc>
          <w:tcPr>
            <w:tcW w:w="960" w:type="dxa"/>
            <w:noWrap w:val="0"/>
            <w:vAlign w:val="center"/>
          </w:tcPr>
          <w:p w14:paraId="4C33A15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710" w:type="dxa"/>
            <w:noWrap w:val="0"/>
            <w:vAlign w:val="center"/>
          </w:tcPr>
          <w:p w14:paraId="6440816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90" w:type="dxa"/>
            <w:noWrap w:val="0"/>
            <w:vAlign w:val="center"/>
          </w:tcPr>
          <w:p w14:paraId="29B1C7AD">
            <w:pPr>
              <w:spacing w:line="360" w:lineRule="auto"/>
              <w:jc w:val="center"/>
              <w:rPr>
                <w:rStyle w:val="31"/>
                <w:rFonts w:hint="eastAsia" w:ascii="宋体" w:hAnsi="宋体" w:cs="宋体"/>
                <w:b w:val="0"/>
                <w:bCs/>
                <w:sz w:val="24"/>
                <w:szCs w:val="24"/>
              </w:rPr>
            </w:pPr>
            <w:r>
              <w:rPr>
                <w:rFonts w:hint="eastAsia" w:ascii="宋体" w:hAnsi="宋体" w:cs="宋体"/>
                <w:sz w:val="22"/>
                <w:szCs w:val="22"/>
                <w:lang w:val="en-US" w:eastAsia="zh-CN"/>
              </w:rPr>
              <w:t>1068</w:t>
            </w:r>
          </w:p>
        </w:tc>
        <w:tc>
          <w:tcPr>
            <w:tcW w:w="915" w:type="dxa"/>
            <w:noWrap w:val="0"/>
            <w:vAlign w:val="center"/>
          </w:tcPr>
          <w:p w14:paraId="1D60D8B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048" w:type="dxa"/>
            <w:noWrap w:val="0"/>
            <w:vAlign w:val="center"/>
          </w:tcPr>
          <w:p w14:paraId="7E44B1E0">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64A256CE">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5BB3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1CB98DF4">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2</w:t>
            </w:r>
          </w:p>
        </w:tc>
        <w:tc>
          <w:tcPr>
            <w:tcW w:w="1410" w:type="dxa"/>
            <w:noWrap w:val="0"/>
            <w:vAlign w:val="center"/>
          </w:tcPr>
          <w:p w14:paraId="54C7F03C">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四季护士男鞋</w:t>
            </w:r>
          </w:p>
        </w:tc>
        <w:tc>
          <w:tcPr>
            <w:tcW w:w="960" w:type="dxa"/>
            <w:noWrap w:val="0"/>
            <w:vAlign w:val="center"/>
          </w:tcPr>
          <w:p w14:paraId="7FC0765E">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710" w:type="dxa"/>
            <w:noWrap w:val="0"/>
            <w:vAlign w:val="center"/>
          </w:tcPr>
          <w:p w14:paraId="571052C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90" w:type="dxa"/>
            <w:noWrap w:val="0"/>
            <w:vAlign w:val="center"/>
          </w:tcPr>
          <w:p w14:paraId="1B826853">
            <w:pPr>
              <w:spacing w:line="360" w:lineRule="auto"/>
              <w:jc w:val="center"/>
              <w:rPr>
                <w:rStyle w:val="31"/>
                <w:rFonts w:hint="eastAsia" w:ascii="宋体" w:hAnsi="宋体" w:cs="宋体"/>
                <w:b w:val="0"/>
                <w:bCs/>
                <w:sz w:val="24"/>
                <w:szCs w:val="24"/>
              </w:rPr>
            </w:pPr>
            <w:r>
              <w:rPr>
                <w:rFonts w:hint="eastAsia" w:ascii="宋体" w:hAnsi="宋体" w:cs="宋体"/>
                <w:sz w:val="22"/>
                <w:szCs w:val="22"/>
                <w:lang w:val="en-US" w:eastAsia="zh-CN"/>
              </w:rPr>
              <w:t>46</w:t>
            </w:r>
          </w:p>
        </w:tc>
        <w:tc>
          <w:tcPr>
            <w:tcW w:w="915" w:type="dxa"/>
            <w:noWrap w:val="0"/>
            <w:vAlign w:val="center"/>
          </w:tcPr>
          <w:p w14:paraId="776FF49E">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048" w:type="dxa"/>
            <w:noWrap w:val="0"/>
            <w:vAlign w:val="center"/>
          </w:tcPr>
          <w:p w14:paraId="1A778EF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0E8BDF39">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602E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8" w:type="dxa"/>
            <w:noWrap w:val="0"/>
            <w:vAlign w:val="center"/>
          </w:tcPr>
          <w:p w14:paraId="06D114D1">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eastAsia="宋体" w:cs="宋体"/>
                <w:b w:val="0"/>
                <w:bCs/>
                <w:sz w:val="24"/>
                <w:szCs w:val="24"/>
                <w:lang w:val="en-US" w:eastAsia="zh-CN"/>
              </w:rPr>
            </w:pPr>
            <w:r>
              <w:rPr>
                <w:rStyle w:val="31"/>
                <w:rFonts w:hint="eastAsia" w:ascii="宋体" w:hAnsi="宋体" w:cs="宋体"/>
                <w:b w:val="0"/>
                <w:bCs/>
                <w:sz w:val="24"/>
                <w:szCs w:val="24"/>
                <w:lang w:val="en-US" w:eastAsia="zh-CN"/>
              </w:rPr>
              <w:t>3</w:t>
            </w:r>
          </w:p>
        </w:tc>
        <w:tc>
          <w:tcPr>
            <w:tcW w:w="1410" w:type="dxa"/>
            <w:noWrap w:val="0"/>
            <w:vAlign w:val="center"/>
          </w:tcPr>
          <w:p w14:paraId="2CD41CD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rPr>
              <w:t>护士头花</w:t>
            </w:r>
          </w:p>
        </w:tc>
        <w:tc>
          <w:tcPr>
            <w:tcW w:w="960" w:type="dxa"/>
            <w:noWrap w:val="0"/>
            <w:vAlign w:val="center"/>
          </w:tcPr>
          <w:p w14:paraId="1935C555">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710" w:type="dxa"/>
            <w:noWrap w:val="0"/>
            <w:vAlign w:val="center"/>
          </w:tcPr>
          <w:p w14:paraId="337A467D">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90" w:type="dxa"/>
            <w:noWrap w:val="0"/>
            <w:vAlign w:val="center"/>
          </w:tcPr>
          <w:p w14:paraId="7D247757">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Fonts w:hint="eastAsia" w:ascii="宋体" w:hAnsi="宋体" w:cs="宋体"/>
                <w:sz w:val="22"/>
                <w:szCs w:val="22"/>
                <w:lang w:val="en-US" w:eastAsia="zh-CN"/>
              </w:rPr>
              <w:t>1052</w:t>
            </w:r>
          </w:p>
        </w:tc>
        <w:tc>
          <w:tcPr>
            <w:tcW w:w="915" w:type="dxa"/>
            <w:noWrap w:val="0"/>
            <w:vAlign w:val="center"/>
          </w:tcPr>
          <w:p w14:paraId="66AF04C2">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1048" w:type="dxa"/>
            <w:noWrap w:val="0"/>
            <w:vAlign w:val="center"/>
          </w:tcPr>
          <w:p w14:paraId="53F1178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7002365F">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199E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33" w:type="dxa"/>
            <w:gridSpan w:val="6"/>
            <w:noWrap w:val="0"/>
            <w:vAlign w:val="center"/>
          </w:tcPr>
          <w:p w14:paraId="1CBA528A">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r>
              <w:rPr>
                <w:rStyle w:val="31"/>
                <w:rFonts w:hint="eastAsia" w:ascii="宋体" w:hAnsi="宋体" w:cs="宋体"/>
                <w:b w:val="0"/>
                <w:bCs/>
                <w:sz w:val="24"/>
                <w:szCs w:val="24"/>
                <w:lang w:val="en-US" w:eastAsia="zh-CN"/>
              </w:rPr>
              <w:t>合计</w:t>
            </w:r>
          </w:p>
        </w:tc>
        <w:tc>
          <w:tcPr>
            <w:tcW w:w="1048" w:type="dxa"/>
            <w:noWrap w:val="0"/>
            <w:vAlign w:val="center"/>
          </w:tcPr>
          <w:p w14:paraId="3FF0F3B3">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c>
          <w:tcPr>
            <w:tcW w:w="951" w:type="dxa"/>
            <w:noWrap w:val="0"/>
            <w:vAlign w:val="center"/>
          </w:tcPr>
          <w:p w14:paraId="2FFAB3B8">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Style w:val="31"/>
                <w:rFonts w:hint="eastAsia" w:ascii="宋体" w:hAnsi="宋体" w:cs="宋体"/>
                <w:b w:val="0"/>
                <w:bCs/>
                <w:sz w:val="24"/>
                <w:szCs w:val="24"/>
              </w:rPr>
            </w:pPr>
          </w:p>
        </w:tc>
      </w:tr>
      <w:tr w14:paraId="4F89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32" w:type="dxa"/>
            <w:gridSpan w:val="8"/>
            <w:noWrap w:val="0"/>
            <w:vAlign w:val="top"/>
          </w:tcPr>
          <w:p w14:paraId="5C029B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备注：1、</w:t>
            </w:r>
            <w:r>
              <w:rPr>
                <w:rFonts w:hint="eastAsia" w:ascii="宋体" w:hAnsi="宋体" w:eastAsia="宋体" w:cs="宋体"/>
                <w:b/>
                <w:bCs/>
                <w:color w:val="auto"/>
                <w:sz w:val="24"/>
                <w:szCs w:val="24"/>
                <w:highlight w:val="none"/>
                <w:lang w:val="en-US" w:eastAsia="zh-CN"/>
              </w:rPr>
              <w:t>上表内各项投标报价均不得超过单价限价，否则按废标处理；</w:t>
            </w:r>
          </w:p>
          <w:p w14:paraId="3703A8F0">
            <w:pPr>
              <w:pStyle w:val="2"/>
              <w:keepNext w:val="0"/>
              <w:keepLines w:val="0"/>
              <w:pageBreakBefore w:val="0"/>
              <w:widowControl w:val="0"/>
              <w:kinsoku/>
              <w:wordWrap/>
              <w:overflowPunct/>
              <w:topLinePunct w:val="0"/>
              <w:autoSpaceDE/>
              <w:autoSpaceDN/>
              <w:bidi w:val="0"/>
              <w:adjustRightInd/>
              <w:spacing w:line="360" w:lineRule="auto"/>
              <w:textAlignment w:val="auto"/>
              <w:rPr>
                <w:b w:val="0"/>
                <w:bCs/>
                <w:sz w:val="24"/>
                <w:szCs w:val="24"/>
                <w:u w:val="single"/>
              </w:rPr>
            </w:pPr>
            <w:r>
              <w:rPr>
                <w:rFonts w:hint="eastAsia" w:ascii="宋体" w:hAnsi="宋体" w:cs="宋体"/>
                <w:b/>
                <w:bCs/>
                <w:color w:val="auto"/>
                <w:sz w:val="24"/>
                <w:szCs w:val="24"/>
                <w:highlight w:val="none"/>
                <w:lang w:val="en-US" w:eastAsia="zh-CN"/>
              </w:rPr>
              <w:t>2、暂估量仅供参考，具体以实际送货量据实结算，投标样品不退回</w:t>
            </w:r>
            <w:r>
              <w:rPr>
                <w:rFonts w:hint="eastAsia" w:ascii="宋体" w:hAnsi="宋体" w:eastAsia="宋体" w:cs="宋体"/>
                <w:b/>
                <w:bCs/>
                <w:color w:val="auto"/>
                <w:sz w:val="24"/>
                <w:szCs w:val="24"/>
                <w:highlight w:val="none"/>
                <w:lang w:val="en-US" w:eastAsia="zh-CN"/>
              </w:rPr>
              <w:t>。</w:t>
            </w:r>
          </w:p>
        </w:tc>
      </w:tr>
    </w:tbl>
    <w:p w14:paraId="03B184C9">
      <w:pPr>
        <w:pStyle w:val="2"/>
        <w:numPr>
          <w:ilvl w:val="0"/>
          <w:numId w:val="0"/>
        </w:numPr>
        <w:spacing w:line="360" w:lineRule="auto"/>
        <w:jc w:val="left"/>
        <w:rPr>
          <w:rFonts w:hint="eastAsia" w:ascii="宋体" w:hAnsi="宋体" w:eastAsia="宋体" w:cs="宋体"/>
          <w:b/>
          <w:bCs w:val="0"/>
          <w:color w:val="auto"/>
          <w:kern w:val="2"/>
          <w:sz w:val="24"/>
          <w:szCs w:val="24"/>
          <w:highlight w:val="none"/>
          <w:u w:val="none"/>
          <w:lang w:val="en-US" w:eastAsia="zh-CN" w:bidi="ar-SA"/>
        </w:rPr>
      </w:pPr>
    </w:p>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7AC04E1">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2025年度护士鞋和护士头花采购项目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SZRFYZB202504-081</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11"/>
        <w:rPr>
          <w:rFonts w:hint="default"/>
          <w:lang w:val="en-US" w:eastAsia="zh-CN"/>
        </w:rPr>
      </w:pPr>
    </w:p>
    <w:p w14:paraId="49B7BAC6">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26887"/>
      <w:bookmarkStart w:id="14" w:name="_Toc188808838"/>
      <w:bookmarkStart w:id="15"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3187104"/>
      <w:bookmarkStart w:id="17" w:name="_Toc47418255"/>
      <w:bookmarkStart w:id="18" w:name="_Toc48995851"/>
      <w:bookmarkStart w:id="19" w:name="_Toc48791235"/>
      <w:bookmarkStart w:id="20" w:name="_Toc188808839"/>
      <w:bookmarkStart w:id="21" w:name="_Toc194663925"/>
      <w:bookmarkStart w:id="22" w:name="_Toc49019497"/>
      <w:bookmarkStart w:id="23" w:name="_Toc47261690"/>
      <w:bookmarkStart w:id="24" w:name="_Toc193126888"/>
      <w:bookmarkStart w:id="25" w:name="_Toc47418938"/>
      <w:bookmarkStart w:id="26" w:name="_Toc47418731"/>
      <w:bookmarkStart w:id="27" w:name="_Toc47262069"/>
      <w:bookmarkStart w:id="28" w:name="_Toc49019236"/>
      <w:bookmarkStart w:id="29" w:name="_Toc4726188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9"/>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9"/>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9"/>
        <w:rPr>
          <w:rFonts w:hint="eastAsia" w:ascii="宋体" w:hAnsi="宋体" w:eastAsia="宋体" w:cs="宋体"/>
          <w:sz w:val="24"/>
          <w:szCs w:val="24"/>
          <w:lang w:val="en-US" w:eastAsia="zh-CN"/>
        </w:rPr>
      </w:pPr>
    </w:p>
    <w:p w14:paraId="589A69D5">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DE4360">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60491B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2C6DCBB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6A709AF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167D023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2B2FBAF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3A8F804">
      <w:pPr>
        <w:jc w:val="right"/>
        <w:rPr>
          <w:rFonts w:hint="eastAsia" w:eastAsia="宋体"/>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日</w:t>
      </w: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both"/>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9"/>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9"/>
        <w:rPr>
          <w:rFonts w:hint="eastAsia"/>
        </w:rPr>
      </w:pPr>
    </w:p>
    <w:p w14:paraId="100362E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7482"/>
      <w:bookmarkStart w:id="31" w:name="_Toc13312"/>
      <w:bookmarkStart w:id="32" w:name="_Toc12408"/>
      <w:bookmarkStart w:id="33" w:name="_Toc15591"/>
      <w:bookmarkStart w:id="34" w:name="_Toc18044"/>
      <w:bookmarkStart w:id="35" w:name="_Toc19326"/>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15794"/>
      <w:bookmarkStart w:id="38" w:name="_Toc724"/>
      <w:bookmarkStart w:id="39" w:name="_Toc4050"/>
      <w:bookmarkStart w:id="40" w:name="_Toc2556"/>
      <w:bookmarkStart w:id="41" w:name="_Toc5624"/>
      <w:bookmarkStart w:id="42" w:name="_Toc26876"/>
      <w:bookmarkStart w:id="43" w:name="_Toc726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2025年度护士鞋和护士头花采购项目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SZRFYZB202504-081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2"/>
        <w:rPr>
          <w:rFonts w:hint="eastAsia"/>
        </w:rPr>
      </w:pPr>
    </w:p>
    <w:bookmarkEnd w:id="37"/>
    <w:bookmarkEnd w:id="38"/>
    <w:bookmarkEnd w:id="39"/>
    <w:bookmarkEnd w:id="40"/>
    <w:bookmarkEnd w:id="41"/>
    <w:bookmarkEnd w:id="42"/>
    <w:bookmarkEnd w:id="43"/>
    <w:p w14:paraId="368F5C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2025年度护士鞋和护士头花采购项目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SZRFYZB202504-081</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9"/>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9"/>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9"/>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9"/>
        <w:rPr>
          <w:rFonts w:hint="eastAsia" w:ascii="宋体" w:hAnsi="宋体" w:eastAsia="宋体" w:cs="宋体"/>
          <w:color w:val="000000" w:themeColor="text1"/>
          <w:sz w:val="24"/>
          <w:szCs w:val="24"/>
          <w:highlight w:val="none"/>
          <w14:textFill>
            <w14:solidFill>
              <w14:schemeClr w14:val="tx1"/>
            </w14:solidFill>
          </w14:textFill>
        </w:rPr>
      </w:pPr>
    </w:p>
    <w:p w14:paraId="76E6CDD9">
      <w:pPr>
        <w:pStyle w:val="9"/>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4564"/>
      <w:bookmarkStart w:id="48" w:name="_Toc15773"/>
      <w:bookmarkStart w:id="49" w:name="_Toc23076"/>
      <w:bookmarkStart w:id="50" w:name="_Toc12007"/>
      <w:bookmarkStart w:id="51" w:name="_Toc13090"/>
      <w:bookmarkStart w:id="52" w:name="_Toc12264"/>
      <w:bookmarkStart w:id="53" w:name="_Toc2598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2"/>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6760"/>
      <w:bookmarkStart w:id="55" w:name="_Toc952"/>
      <w:bookmarkStart w:id="56" w:name="_Toc22023"/>
      <w:bookmarkStart w:id="57" w:name="_Toc21260"/>
      <w:bookmarkStart w:id="58" w:name="_Toc11275"/>
      <w:bookmarkStart w:id="59" w:name="_Toc15131"/>
      <w:bookmarkStart w:id="60"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6"/>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6"/>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6"/>
        <w:ind w:firstLine="0"/>
        <w:rPr>
          <w:rFonts w:ascii="仿宋" w:hAnsi="仿宋" w:eastAsia="仿宋" w:cs="仿宋"/>
          <w:color w:val="000000" w:themeColor="text1"/>
          <w:highlight w:val="none"/>
          <w14:textFill>
            <w14:solidFill>
              <w14:schemeClr w14:val="tx1"/>
            </w14:solidFill>
          </w14:textFill>
        </w:rPr>
      </w:pPr>
    </w:p>
    <w:p w14:paraId="6122A1E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2"/>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6"/>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2025年度护士鞋和护士头花采购项目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SZRFYZB202504-081</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9"/>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9"/>
        <w:rPr>
          <w:rFonts w:hint="eastAsia"/>
        </w:rPr>
      </w:pPr>
    </w:p>
    <w:p w14:paraId="19587B7A">
      <w:pPr>
        <w:pStyle w:val="6"/>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1DF54154">
      <w:pPr>
        <w:pStyle w:val="2"/>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894F63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88414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5B55D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3B0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472F25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3548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EF2AF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D7B0D0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DD09AAD">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6859D5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7C505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068CC0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9AC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378F2EB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2AC854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2FAF1A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369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87DC86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9EC27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F81987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3762C1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571774E">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11E333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E5EE0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22D818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BE1698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6ACCF6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firstLine="0" w:firstLineChars="0"/>
        <w:jc w:val="center"/>
        <w:textAlignment w:val="auto"/>
        <w:rPr>
          <w:rStyle w:val="31"/>
          <w:rFonts w:hint="eastAsia" w:ascii="宋体" w:hAnsi="宋体" w:eastAsia="宋体" w:cs="宋体"/>
          <w:b/>
          <w:sz w:val="32"/>
          <w:szCs w:val="32"/>
          <w:highlight w:val="none"/>
          <w:lang w:val="en-US" w:eastAsia="zh-CN"/>
        </w:rPr>
      </w:pPr>
      <w:r>
        <w:rPr>
          <w:rFonts w:hint="eastAsia" w:ascii="宋体" w:hAnsi="宋体" w:eastAsia="宋体" w:cs="宋体"/>
          <w:b/>
          <w:kern w:val="2"/>
          <w:sz w:val="32"/>
          <w:szCs w:val="32"/>
          <w:lang w:val="en-US" w:eastAsia="zh-CN" w:bidi="ar-SA"/>
        </w:rPr>
        <w:t>第八</w:t>
      </w:r>
      <w:r>
        <w:rPr>
          <w:rFonts w:hint="eastAsia" w:ascii="宋体" w:hAnsi="宋体" w:cs="宋体"/>
          <w:b/>
          <w:kern w:val="2"/>
          <w:sz w:val="32"/>
          <w:szCs w:val="32"/>
          <w:lang w:val="en-US" w:eastAsia="zh-CN" w:bidi="ar-SA"/>
        </w:rPr>
        <w:t xml:space="preserve">部分  </w:t>
      </w:r>
      <w:r>
        <w:rPr>
          <w:rStyle w:val="31"/>
          <w:rFonts w:hint="eastAsia" w:ascii="宋体" w:hAnsi="宋体" w:eastAsia="宋体" w:cs="宋体"/>
          <w:b/>
          <w:sz w:val="32"/>
          <w:szCs w:val="32"/>
          <w:highlight w:val="none"/>
          <w:lang w:val="en-US" w:eastAsia="zh-CN"/>
        </w:rPr>
        <w:t>密封袋封面格式</w:t>
      </w:r>
    </w:p>
    <w:p w14:paraId="1DE3602F">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1"/>
          <w:rFonts w:hint="eastAsia" w:ascii="宋体" w:hAnsi="宋体" w:eastAsia="宋体" w:cs="宋体"/>
          <w:b/>
          <w:sz w:val="32"/>
          <w:szCs w:val="32"/>
          <w:highlight w:val="none"/>
          <w:lang w:val="en-US" w:eastAsia="zh-CN"/>
        </w:rPr>
      </w:pPr>
    </w:p>
    <w:p w14:paraId="0731C91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SZRFYZB202504-081</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7BAF25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CDCB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7FAE37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578E5C">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DE1D28">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B9AC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2C8D6D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2025年度护士鞋和护士头花采购项目</w:t>
      </w:r>
    </w:p>
    <w:p w14:paraId="6C41B7DC">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26BA5FA5">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AD0EF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23993E4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AA2DAA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44676B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DB99DE">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1C4DF8A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33552F4E">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46234DD5">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01681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5C9549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cs="宋体"/>
          <w:b/>
          <w:sz w:val="28"/>
          <w:szCs w:val="28"/>
          <w:highlight w:val="none"/>
          <w:lang w:val="en-US" w:eastAsia="zh-CN"/>
        </w:rPr>
        <w:t>签字或盖章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69FD4E19">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1"/>
          <w:rFonts w:hint="eastAsia" w:ascii="宋体" w:hAnsi="宋体" w:eastAsia="宋体" w:cs="宋体"/>
          <w:b/>
          <w:sz w:val="28"/>
          <w:szCs w:val="28"/>
          <w:highlight w:val="none"/>
          <w:lang w:val="en-US" w:eastAsia="zh-CN"/>
        </w:rPr>
        <w:t>不得于</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年</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月</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日</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时</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4"/>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4"/>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4"/>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4"/>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5"/>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5"/>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eastAsia="zh-CN"/>
      </w:rPr>
      <w:t>2025年度护士鞋和护士头花采购项目</w:t>
    </w:r>
    <w:r>
      <w:rPr>
        <w:rFonts w:hint="eastAsia" w:ascii="宋体" w:hAnsi="宋体" w:cs="宋体"/>
        <w:sz w:val="21"/>
        <w:szCs w:val="21"/>
        <w:highlight w:val="none"/>
        <w:u w:val="single"/>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5"/>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DC9217B9"/>
    <w:multiLevelType w:val="singleLevel"/>
    <w:tmpl w:val="DC9217B9"/>
    <w:lvl w:ilvl="0" w:tentative="0">
      <w:start w:val="6"/>
      <w:numFmt w:val="chineseCounting"/>
      <w:suff w:val="nothing"/>
      <w:lvlText w:val="%1、"/>
      <w:lvlJc w:val="left"/>
      <w:rPr>
        <w:rFonts w:hint="eastAsia"/>
      </w:rPr>
    </w:lvl>
  </w:abstractNum>
  <w:abstractNum w:abstractNumId="2">
    <w:nsid w:val="653F7838"/>
    <w:multiLevelType w:val="singleLevel"/>
    <w:tmpl w:val="653F783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5A178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B6E78B4"/>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3F34687"/>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3FF18B6"/>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381569"/>
    <w:rsid w:val="3AFA5ADA"/>
    <w:rsid w:val="3B042899"/>
    <w:rsid w:val="3B0836E3"/>
    <w:rsid w:val="3B475FB0"/>
    <w:rsid w:val="3B894804"/>
    <w:rsid w:val="3C6008AD"/>
    <w:rsid w:val="3CB17D99"/>
    <w:rsid w:val="3CD71AFE"/>
    <w:rsid w:val="3D4717F5"/>
    <w:rsid w:val="3D4F6B42"/>
    <w:rsid w:val="3DE94093"/>
    <w:rsid w:val="3E0427FF"/>
    <w:rsid w:val="3E1B6A1F"/>
    <w:rsid w:val="3E2C5397"/>
    <w:rsid w:val="3FC50572"/>
    <w:rsid w:val="3FF73C5F"/>
    <w:rsid w:val="400022D9"/>
    <w:rsid w:val="405B6086"/>
    <w:rsid w:val="40663513"/>
    <w:rsid w:val="40C26436"/>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955424"/>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DB1CF1"/>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8B369BD"/>
    <w:rsid w:val="690D2E04"/>
    <w:rsid w:val="6995415E"/>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6FF96CF4"/>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947F5D"/>
    <w:rsid w:val="74A47253"/>
    <w:rsid w:val="74BE71FE"/>
    <w:rsid w:val="75C4732A"/>
    <w:rsid w:val="76080C62"/>
    <w:rsid w:val="765F516C"/>
    <w:rsid w:val="76A61B17"/>
    <w:rsid w:val="771E1B9C"/>
    <w:rsid w:val="772C7E4F"/>
    <w:rsid w:val="774429A8"/>
    <w:rsid w:val="77766E5E"/>
    <w:rsid w:val="784C7B05"/>
    <w:rsid w:val="7879089F"/>
    <w:rsid w:val="792B05A4"/>
    <w:rsid w:val="79A25289"/>
    <w:rsid w:val="7ABC786B"/>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8"/>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34</Pages>
  <Words>10633</Words>
  <Characters>11116</Characters>
  <Paragraphs>503</Paragraphs>
  <TotalTime>5</TotalTime>
  <ScaleCrop>false</ScaleCrop>
  <LinksUpToDate>false</LinksUpToDate>
  <CharactersWithSpaces>12217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2025-04-17T08:40:48Z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26B932D2F9E64788A88E3CF475A62E0D_13</vt:lpwstr>
  </property>
  <property fmtid="{D5CDD505-2E9C-101B-9397-08002B2CF9AE}" pid="4" name="KSOTemplateDocerSaveRecord">
    <vt:lpwstr>eyJoZGlkIjoiNGQzM2EwNWUzZGQ3OGY1OGNmYTlkYmFkZTcwOTVmN2IiLCJ1c2VySWQiOiI0NjY2ODg5NDUifQ==</vt:lpwstr>
  </property>
</Properties>
</file>