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24F4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554B3BF8">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color w:val="FFFF00"/>
          <w:kern w:val="0"/>
          <w:sz w:val="28"/>
          <w:szCs w:val="28"/>
          <w:highlight w:val="none"/>
          <w:lang w:val="en-US" w:eastAsia="zh-CN"/>
        </w:rPr>
      </w:pPr>
      <w:r>
        <w:rPr>
          <w:rStyle w:val="33"/>
          <w:rFonts w:hint="eastAsia" w:ascii="宋体" w:hAnsi="宋体" w:eastAsia="宋体" w:cs="宋体"/>
          <w:b/>
          <w:sz w:val="28"/>
          <w:szCs w:val="28"/>
          <w:highlight w:val="none"/>
        </w:rPr>
        <w:t>项目编号：</w:t>
      </w:r>
      <w:r>
        <w:rPr>
          <w:rStyle w:val="33"/>
          <w:rFonts w:hint="eastAsia" w:ascii="宋体" w:hAnsi="宋体" w:cs="宋体"/>
          <w:b/>
          <w:color w:val="auto"/>
          <w:sz w:val="28"/>
          <w:szCs w:val="28"/>
          <w:highlight w:val="none"/>
          <w:lang w:eastAsia="zh-CN"/>
        </w:rPr>
        <w:t>SZRFYZB202503-075</w:t>
      </w:r>
    </w:p>
    <w:p w14:paraId="4751360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7CB2B6D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E6C0B69">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204753B2">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2ADD87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4DD2146E">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79CEB4C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5F863C96">
      <w:pPr>
        <w:keepNext w:val="0"/>
        <w:keepLines w:val="0"/>
        <w:pageBreakBefore w:val="0"/>
        <w:shd w:val="clear" w:color="auto" w:fill="FFFFFF"/>
        <w:kinsoku/>
        <w:wordWrap/>
        <w:overflowPunct/>
        <w:topLinePunct w:val="0"/>
        <w:bidi w:val="0"/>
        <w:spacing w:line="360" w:lineRule="auto"/>
        <w:ind w:right="0"/>
        <w:jc w:val="center"/>
        <w:textAlignment w:val="auto"/>
        <w:rPr>
          <w:rStyle w:val="33"/>
          <w:rFonts w:hint="eastAsia" w:ascii="宋体" w:hAnsi="宋体" w:eastAsia="宋体" w:cs="宋体"/>
          <w:color w:val="000000"/>
          <w:kern w:val="0"/>
          <w:sz w:val="24"/>
          <w:szCs w:val="24"/>
          <w:highlight w:val="none"/>
        </w:rPr>
      </w:pPr>
      <w:r>
        <w:rPr>
          <w:rStyle w:val="33"/>
          <w:rFonts w:hint="eastAsia" w:ascii="宋体" w:hAnsi="宋体" w:cs="宋体"/>
          <w:b/>
          <w:sz w:val="52"/>
          <w:szCs w:val="52"/>
          <w:highlight w:val="none"/>
          <w:lang w:val="en-US" w:eastAsia="zh-CN"/>
        </w:rPr>
        <w:t>新增造价咨询服务项目</w:t>
      </w:r>
    </w:p>
    <w:p w14:paraId="700EE48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3FA3AA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color w:val="000000"/>
          <w:kern w:val="0"/>
          <w:sz w:val="24"/>
          <w:szCs w:val="24"/>
          <w:highlight w:val="none"/>
        </w:rPr>
      </w:pPr>
    </w:p>
    <w:p w14:paraId="29F8FE5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FFA928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52"/>
          <w:szCs w:val="52"/>
          <w:highlight w:val="none"/>
        </w:rPr>
      </w:pPr>
      <w:r>
        <w:rPr>
          <w:rStyle w:val="33"/>
          <w:rFonts w:hint="eastAsia" w:ascii="宋体" w:hAnsi="宋体" w:cs="宋体"/>
          <w:b/>
          <w:color w:val="000000"/>
          <w:kern w:val="0"/>
          <w:sz w:val="52"/>
          <w:szCs w:val="52"/>
          <w:highlight w:val="none"/>
          <w:lang w:val="en-US" w:eastAsia="zh-CN"/>
        </w:rPr>
        <w:t>竞争性磋商</w:t>
      </w:r>
      <w:r>
        <w:rPr>
          <w:rStyle w:val="33"/>
          <w:rFonts w:hint="eastAsia" w:ascii="宋体" w:hAnsi="宋体" w:eastAsia="宋体" w:cs="宋体"/>
          <w:b/>
          <w:color w:val="000000"/>
          <w:kern w:val="0"/>
          <w:sz w:val="52"/>
          <w:szCs w:val="52"/>
          <w:highlight w:val="none"/>
        </w:rPr>
        <w:t>文件</w:t>
      </w:r>
    </w:p>
    <w:p w14:paraId="0DF3E63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25AE9F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B818AC3">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29C1A3A2">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29EAE1">
      <w:pPr>
        <w:pStyle w:val="21"/>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978A49">
      <w:pPr>
        <w:keepNext w:val="0"/>
        <w:keepLines w:val="0"/>
        <w:pageBreakBefore w:val="0"/>
        <w:kinsoku/>
        <w:wordWrap/>
        <w:overflowPunct/>
        <w:topLinePunct w:val="0"/>
        <w:bidi w:val="0"/>
        <w:spacing w:line="360" w:lineRule="auto"/>
        <w:ind w:left="0" w:leftChars="0" w:right="0"/>
        <w:jc w:val="left"/>
        <w:textAlignment w:val="auto"/>
        <w:rPr>
          <w:rStyle w:val="33"/>
          <w:rFonts w:hint="eastAsia" w:ascii="宋体" w:hAnsi="宋体" w:eastAsia="宋体" w:cs="宋体"/>
          <w:b/>
          <w:sz w:val="24"/>
          <w:szCs w:val="24"/>
          <w:highlight w:val="none"/>
        </w:rPr>
      </w:pPr>
    </w:p>
    <w:p w14:paraId="3D2039F8">
      <w:pPr>
        <w:pStyle w:val="21"/>
        <w:rPr>
          <w:rFonts w:hint="eastAsia"/>
        </w:rPr>
      </w:pPr>
    </w:p>
    <w:p w14:paraId="1205C4F0">
      <w:pPr>
        <w:pStyle w:val="21"/>
        <w:rPr>
          <w:rFonts w:hint="eastAsia"/>
          <w:highlight w:val="none"/>
        </w:rPr>
      </w:pPr>
    </w:p>
    <w:p w14:paraId="5D3B7FD7">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陕西中医药大学第二附属医院</w:t>
      </w:r>
    </w:p>
    <w:p w14:paraId="4BC1178B">
      <w:pPr>
        <w:keepNext w:val="0"/>
        <w:keepLines w:val="0"/>
        <w:pageBreakBefore w:val="0"/>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auto"/>
          <w:sz w:val="28"/>
          <w:szCs w:val="28"/>
          <w:highlight w:val="none"/>
        </w:rPr>
        <w:t>二〇二</w:t>
      </w:r>
      <w:r>
        <w:rPr>
          <w:rStyle w:val="33"/>
          <w:rFonts w:hint="eastAsia" w:ascii="宋体" w:hAnsi="宋体" w:cs="宋体"/>
          <w:b/>
          <w:color w:val="auto"/>
          <w:sz w:val="28"/>
          <w:szCs w:val="28"/>
          <w:highlight w:val="none"/>
          <w:lang w:val="en-US" w:eastAsia="zh-CN"/>
        </w:rPr>
        <w:t>五</w:t>
      </w:r>
      <w:r>
        <w:rPr>
          <w:rStyle w:val="33"/>
          <w:rFonts w:hint="eastAsia" w:ascii="宋体" w:hAnsi="宋体" w:eastAsia="宋体" w:cs="宋体"/>
          <w:b/>
          <w:color w:val="auto"/>
          <w:sz w:val="28"/>
          <w:szCs w:val="28"/>
          <w:highlight w:val="none"/>
          <w:lang w:val="en-US" w:eastAsia="zh-CN"/>
        </w:rPr>
        <w:t>年</w:t>
      </w:r>
      <w:r>
        <w:rPr>
          <w:rStyle w:val="33"/>
          <w:rFonts w:hint="eastAsia" w:ascii="宋体" w:hAnsi="宋体" w:cs="宋体"/>
          <w:b/>
          <w:color w:val="auto"/>
          <w:sz w:val="28"/>
          <w:szCs w:val="28"/>
          <w:highlight w:val="none"/>
          <w:lang w:val="en-US" w:eastAsia="zh-CN"/>
        </w:rPr>
        <w:t>四</w:t>
      </w:r>
      <w:r>
        <w:rPr>
          <w:rStyle w:val="33"/>
          <w:rFonts w:hint="eastAsia" w:ascii="宋体" w:hAnsi="宋体" w:eastAsia="宋体" w:cs="宋体"/>
          <w:b/>
          <w:color w:val="auto"/>
          <w:sz w:val="28"/>
          <w:szCs w:val="28"/>
          <w:highlight w:val="none"/>
          <w:lang w:val="en-US" w:eastAsia="zh-CN"/>
        </w:rPr>
        <w:t>月</w:t>
      </w:r>
    </w:p>
    <w:p w14:paraId="6BD23DDE">
      <w:pPr>
        <w:rPr>
          <w:rStyle w:val="33"/>
          <w:rFonts w:hint="eastAsia" w:ascii="宋体" w:hAnsi="宋体" w:eastAsia="宋体" w:cs="宋体"/>
          <w:b/>
          <w:color w:val="000000"/>
          <w:kern w:val="0"/>
          <w:sz w:val="24"/>
          <w:szCs w:val="24"/>
          <w:highlight w:val="none"/>
        </w:rPr>
      </w:pPr>
      <w:r>
        <w:rPr>
          <w:rStyle w:val="33"/>
          <w:rFonts w:hint="eastAsia" w:ascii="宋体" w:hAnsi="宋体" w:eastAsia="宋体" w:cs="宋体"/>
          <w:b/>
          <w:color w:val="000000"/>
          <w:kern w:val="0"/>
          <w:sz w:val="24"/>
          <w:szCs w:val="24"/>
          <w:highlight w:val="none"/>
        </w:rPr>
        <w:br w:type="page"/>
      </w:r>
    </w:p>
    <w:p w14:paraId="479D8D1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sectPr>
          <w:headerReference r:id="rId5"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14:paraId="0A1A0331">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color w:val="000000"/>
          <w:kern w:val="0"/>
          <w:sz w:val="24"/>
          <w:szCs w:val="24"/>
          <w:highlight w:val="none"/>
        </w:rPr>
      </w:pPr>
    </w:p>
    <w:p w14:paraId="487BCE7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6"/>
          <w:szCs w:val="36"/>
          <w:highlight w:val="none"/>
        </w:rPr>
      </w:pPr>
      <w:r>
        <w:rPr>
          <w:rStyle w:val="33"/>
          <w:rFonts w:hint="eastAsia" w:ascii="宋体" w:hAnsi="宋体" w:eastAsia="宋体" w:cs="宋体"/>
          <w:b/>
          <w:color w:val="000000"/>
          <w:kern w:val="0"/>
          <w:sz w:val="36"/>
          <w:szCs w:val="36"/>
          <w:highlight w:val="none"/>
        </w:rPr>
        <w:t>目  录</w:t>
      </w:r>
    </w:p>
    <w:p w14:paraId="62D39518">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b/>
          <w:color w:val="000000"/>
          <w:kern w:val="0"/>
          <w:sz w:val="36"/>
          <w:szCs w:val="36"/>
          <w:highlight w:val="none"/>
        </w:rPr>
      </w:pPr>
    </w:p>
    <w:p w14:paraId="5F7DABF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第一</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竞争性磋商</w:t>
      </w:r>
      <w:r>
        <w:rPr>
          <w:rStyle w:val="33"/>
          <w:rFonts w:hint="eastAsia" w:ascii="宋体" w:hAnsi="宋体" w:eastAsia="宋体" w:cs="宋体"/>
          <w:b/>
          <w:color w:val="000000"/>
          <w:kern w:val="0"/>
          <w:sz w:val="28"/>
          <w:szCs w:val="28"/>
          <w:highlight w:val="none"/>
        </w:rPr>
        <w:t>公告</w:t>
      </w:r>
    </w:p>
    <w:p w14:paraId="66267A3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第二</w:t>
      </w:r>
      <w:r>
        <w:rPr>
          <w:rStyle w:val="33"/>
          <w:rFonts w:hint="eastAsia" w:ascii="宋体" w:hAnsi="宋体" w:eastAsia="宋体" w:cs="宋体"/>
          <w:b/>
          <w:color w:val="000000"/>
          <w:kern w:val="0"/>
          <w:sz w:val="28"/>
          <w:szCs w:val="28"/>
          <w:highlight w:val="none"/>
          <w:lang w:eastAsia="zh-CN"/>
        </w:rPr>
        <w:t>章</w:t>
      </w:r>
      <w:r>
        <w:rPr>
          <w:rStyle w:val="33"/>
          <w:rFonts w:hint="eastAsia" w:ascii="宋体" w:hAnsi="宋体" w:eastAsia="宋体" w:cs="宋体"/>
          <w:b/>
          <w:color w:val="000000"/>
          <w:kern w:val="0"/>
          <w:sz w:val="28"/>
          <w:szCs w:val="28"/>
          <w:highlight w:val="none"/>
        </w:rPr>
        <w:t xml:space="preserve">    </w:t>
      </w:r>
      <w:r>
        <w:rPr>
          <w:rStyle w:val="33"/>
          <w:rFonts w:hint="eastAsia" w:ascii="宋体" w:hAnsi="宋体" w:cs="宋体"/>
          <w:b/>
          <w:color w:val="000000"/>
          <w:kern w:val="0"/>
          <w:sz w:val="28"/>
          <w:szCs w:val="28"/>
          <w:highlight w:val="none"/>
          <w:lang w:val="en-US" w:eastAsia="zh-CN"/>
        </w:rPr>
        <w:t>供应商</w:t>
      </w:r>
      <w:r>
        <w:rPr>
          <w:rStyle w:val="33"/>
          <w:rFonts w:hint="eastAsia" w:ascii="宋体" w:hAnsi="宋体" w:eastAsia="宋体" w:cs="宋体"/>
          <w:b/>
          <w:color w:val="000000"/>
          <w:kern w:val="0"/>
          <w:sz w:val="28"/>
          <w:szCs w:val="28"/>
          <w:highlight w:val="none"/>
        </w:rPr>
        <w:t>须知</w:t>
      </w:r>
    </w:p>
    <w:p w14:paraId="359C053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 xml:space="preserve">第三章    </w:t>
      </w:r>
      <w:r>
        <w:rPr>
          <w:rStyle w:val="33"/>
          <w:rFonts w:hint="eastAsia" w:ascii="宋体" w:hAnsi="宋体" w:eastAsia="宋体" w:cs="宋体"/>
          <w:b/>
          <w:color w:val="000000"/>
          <w:kern w:val="0"/>
          <w:sz w:val="28"/>
          <w:szCs w:val="28"/>
          <w:highlight w:val="none"/>
          <w:lang w:val="en-US" w:eastAsia="zh-CN"/>
        </w:rPr>
        <w:t>采购</w:t>
      </w:r>
      <w:r>
        <w:rPr>
          <w:rStyle w:val="33"/>
          <w:rFonts w:hint="eastAsia" w:ascii="宋体" w:hAnsi="宋体" w:eastAsia="宋体" w:cs="宋体"/>
          <w:b/>
          <w:color w:val="000000"/>
          <w:kern w:val="0"/>
          <w:sz w:val="28"/>
          <w:szCs w:val="28"/>
          <w:highlight w:val="none"/>
        </w:rPr>
        <w:t>内容及要求</w:t>
      </w:r>
    </w:p>
    <w:p w14:paraId="0B68D58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rPr>
        <w:t>第四章    评标标准和方法</w:t>
      </w:r>
    </w:p>
    <w:p w14:paraId="1332C70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val="en-US" w:eastAsia="zh-CN"/>
        </w:rPr>
      </w:pPr>
      <w:r>
        <w:rPr>
          <w:rStyle w:val="33"/>
          <w:rFonts w:hint="eastAsia" w:ascii="宋体" w:hAnsi="宋体" w:eastAsia="宋体" w:cs="宋体"/>
          <w:b/>
          <w:color w:val="000000"/>
          <w:kern w:val="0"/>
          <w:sz w:val="28"/>
          <w:szCs w:val="28"/>
          <w:highlight w:val="none"/>
        </w:rPr>
        <w:t xml:space="preserve">第五章    </w:t>
      </w:r>
      <w:r>
        <w:rPr>
          <w:rStyle w:val="33"/>
          <w:rFonts w:hint="eastAsia" w:ascii="宋体" w:hAnsi="宋体" w:eastAsia="宋体" w:cs="宋体"/>
          <w:b/>
          <w:color w:val="000000"/>
          <w:kern w:val="0"/>
          <w:sz w:val="28"/>
          <w:szCs w:val="28"/>
          <w:highlight w:val="none"/>
          <w:lang w:eastAsia="zh-CN"/>
        </w:rPr>
        <w:t>合同</w:t>
      </w:r>
      <w:r>
        <w:rPr>
          <w:rStyle w:val="33"/>
          <w:rFonts w:hint="eastAsia" w:ascii="宋体" w:hAnsi="宋体" w:eastAsia="宋体" w:cs="宋体"/>
          <w:b/>
          <w:color w:val="000000"/>
          <w:kern w:val="0"/>
          <w:sz w:val="28"/>
          <w:szCs w:val="28"/>
          <w:highlight w:val="none"/>
          <w:lang w:val="en-US" w:eastAsia="zh-CN"/>
        </w:rPr>
        <w:t>基本条款</w:t>
      </w:r>
    </w:p>
    <w:p w14:paraId="259F3A8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lang w:eastAsia="zh-CN"/>
        </w:rPr>
      </w:pPr>
      <w:r>
        <w:rPr>
          <w:rStyle w:val="33"/>
          <w:rFonts w:hint="eastAsia" w:ascii="宋体" w:hAnsi="宋体" w:eastAsia="宋体" w:cs="宋体"/>
          <w:b/>
          <w:color w:val="000000"/>
          <w:kern w:val="0"/>
          <w:sz w:val="28"/>
          <w:szCs w:val="28"/>
          <w:highlight w:val="none"/>
        </w:rPr>
        <w:t>第</w:t>
      </w:r>
      <w:r>
        <w:rPr>
          <w:rStyle w:val="33"/>
          <w:rFonts w:hint="eastAsia" w:ascii="宋体" w:hAnsi="宋体" w:eastAsia="宋体" w:cs="宋体"/>
          <w:b/>
          <w:color w:val="000000"/>
          <w:kern w:val="0"/>
          <w:sz w:val="28"/>
          <w:szCs w:val="28"/>
          <w:highlight w:val="none"/>
          <w:lang w:eastAsia="zh-CN"/>
        </w:rPr>
        <w:t>六</w:t>
      </w:r>
      <w:r>
        <w:rPr>
          <w:rStyle w:val="33"/>
          <w:rFonts w:hint="eastAsia" w:ascii="宋体" w:hAnsi="宋体" w:eastAsia="宋体" w:cs="宋体"/>
          <w:b/>
          <w:color w:val="000000"/>
          <w:kern w:val="0"/>
          <w:sz w:val="28"/>
          <w:szCs w:val="28"/>
          <w:highlight w:val="none"/>
        </w:rPr>
        <w:t xml:space="preserve">章    </w:t>
      </w:r>
      <w:r>
        <w:rPr>
          <w:rStyle w:val="33"/>
          <w:rFonts w:hint="eastAsia" w:ascii="宋体" w:hAnsi="宋体" w:eastAsia="宋体" w:cs="宋体"/>
          <w:b/>
          <w:color w:val="000000"/>
          <w:kern w:val="0"/>
          <w:sz w:val="28"/>
          <w:szCs w:val="28"/>
          <w:highlight w:val="none"/>
          <w:lang w:eastAsia="zh-CN"/>
        </w:rPr>
        <w:t>其他说明</w:t>
      </w:r>
    </w:p>
    <w:p w14:paraId="7ECFB2E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eastAsia" w:ascii="宋体" w:hAnsi="宋体" w:eastAsia="宋体" w:cs="宋体"/>
          <w:b/>
          <w:color w:val="000000"/>
          <w:kern w:val="0"/>
          <w:sz w:val="28"/>
          <w:szCs w:val="28"/>
          <w:highlight w:val="none"/>
        </w:rPr>
      </w:pPr>
      <w:r>
        <w:rPr>
          <w:rStyle w:val="33"/>
          <w:rFonts w:hint="eastAsia" w:ascii="宋体" w:hAnsi="宋体" w:eastAsia="宋体" w:cs="宋体"/>
          <w:b/>
          <w:color w:val="000000"/>
          <w:kern w:val="0"/>
          <w:sz w:val="28"/>
          <w:szCs w:val="28"/>
          <w:highlight w:val="none"/>
          <w:lang w:eastAsia="zh-CN"/>
        </w:rPr>
        <w:t>第七章</w:t>
      </w:r>
      <w:r>
        <w:rPr>
          <w:rStyle w:val="33"/>
          <w:rFonts w:hint="eastAsia" w:ascii="宋体" w:hAnsi="宋体" w:eastAsia="宋体" w:cs="宋体"/>
          <w:b/>
          <w:color w:val="000000"/>
          <w:kern w:val="0"/>
          <w:sz w:val="28"/>
          <w:szCs w:val="28"/>
          <w:highlight w:val="none"/>
          <w:lang w:val="en-US" w:eastAsia="zh-CN"/>
        </w:rPr>
        <w:t xml:space="preserve">    </w:t>
      </w:r>
      <w:r>
        <w:rPr>
          <w:rStyle w:val="33"/>
          <w:rFonts w:hint="eastAsia" w:ascii="宋体" w:hAnsi="宋体" w:cs="宋体"/>
          <w:b/>
          <w:color w:val="000000"/>
          <w:kern w:val="0"/>
          <w:sz w:val="28"/>
          <w:szCs w:val="28"/>
          <w:highlight w:val="none"/>
          <w:lang w:val="en-US" w:eastAsia="zh-CN"/>
        </w:rPr>
        <w:t>响应文件</w:t>
      </w:r>
      <w:r>
        <w:rPr>
          <w:rStyle w:val="33"/>
          <w:rFonts w:hint="eastAsia" w:ascii="宋体" w:hAnsi="宋体" w:eastAsia="宋体" w:cs="宋体"/>
          <w:b/>
          <w:color w:val="000000"/>
          <w:kern w:val="0"/>
          <w:sz w:val="28"/>
          <w:szCs w:val="28"/>
          <w:highlight w:val="none"/>
        </w:rPr>
        <w:t>格式</w:t>
      </w:r>
    </w:p>
    <w:p w14:paraId="5C489EA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3"/>
          <w:rFonts w:hint="default" w:ascii="宋体" w:hAnsi="宋体" w:eastAsia="宋体" w:cs="宋体"/>
          <w:b/>
          <w:color w:val="000000"/>
          <w:kern w:val="0"/>
          <w:sz w:val="28"/>
          <w:szCs w:val="28"/>
          <w:highlight w:val="none"/>
          <w:lang w:val="en-US" w:eastAsia="zh-CN"/>
        </w:rPr>
      </w:pPr>
      <w:r>
        <w:rPr>
          <w:rStyle w:val="33"/>
          <w:rFonts w:hint="eastAsia" w:ascii="宋体" w:hAnsi="宋体" w:cs="宋体"/>
          <w:b/>
          <w:color w:val="000000"/>
          <w:kern w:val="0"/>
          <w:sz w:val="28"/>
          <w:szCs w:val="28"/>
          <w:highlight w:val="none"/>
          <w:lang w:val="en-US" w:eastAsia="zh-CN"/>
        </w:rPr>
        <w:t>第八章    密封袋封面格式</w:t>
      </w:r>
    </w:p>
    <w:p w14:paraId="03A1589E">
      <w:pPr>
        <w:pStyle w:val="14"/>
        <w:rPr>
          <w:rFonts w:hint="eastAsia"/>
        </w:rPr>
      </w:pPr>
    </w:p>
    <w:p w14:paraId="1AA88E43">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F758387">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814A423">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headerReference r:id="rId9" w:type="first"/>
          <w:footerReference r:id="rId11" w:type="first"/>
          <w:headerReference r:id="rId8"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7EFA093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3"/>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3"/>
          <w:rFonts w:hint="eastAsia" w:ascii="宋体" w:hAnsi="宋体" w:eastAsia="宋体" w:cs="宋体"/>
          <w:b/>
          <w:sz w:val="32"/>
          <w:szCs w:val="32"/>
          <w:highlight w:val="none"/>
          <w:lang w:val="en-US" w:eastAsia="zh-CN"/>
        </w:rPr>
        <w:t xml:space="preserve">  </w:t>
      </w:r>
      <w:r>
        <w:rPr>
          <w:rStyle w:val="33"/>
          <w:rFonts w:hint="eastAsia" w:ascii="宋体" w:hAnsi="宋体" w:cs="宋体"/>
          <w:b/>
          <w:sz w:val="32"/>
          <w:szCs w:val="32"/>
          <w:highlight w:val="none"/>
          <w:lang w:val="en-US" w:eastAsia="zh-CN"/>
        </w:rPr>
        <w:t>竞争性磋商</w:t>
      </w:r>
      <w:r>
        <w:rPr>
          <w:rStyle w:val="33"/>
          <w:rFonts w:hint="eastAsia" w:ascii="宋体" w:hAnsi="宋体" w:eastAsia="宋体" w:cs="宋体"/>
          <w:b/>
          <w:sz w:val="32"/>
          <w:szCs w:val="32"/>
          <w:highlight w:val="none"/>
        </w:rPr>
        <w:t>公告</w:t>
      </w:r>
    </w:p>
    <w:p w14:paraId="5E5EFD1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Style w:val="33"/>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新增造价咨询服务项目</w:t>
      </w:r>
      <w:r>
        <w:rPr>
          <w:rFonts w:hint="eastAsia" w:ascii="宋体" w:hAnsi="宋体" w:eastAsia="宋体" w:cs="宋体"/>
          <w:sz w:val="24"/>
          <w:szCs w:val="24"/>
          <w:highlight w:val="none"/>
        </w:rPr>
        <w:t>进行</w:t>
      </w:r>
      <w:r>
        <w:rPr>
          <w:rFonts w:hint="eastAsia" w:ascii="宋体" w:hAnsi="宋体" w:cs="宋体"/>
          <w:sz w:val="24"/>
          <w:szCs w:val="24"/>
          <w:highlight w:val="none"/>
          <w:lang w:val="en-US" w:eastAsia="zh-CN"/>
        </w:rPr>
        <w:t>竞争性磋商</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CFB7F1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238202B7">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3"/>
          <w:rFonts w:hint="eastAsia" w:ascii="宋体" w:hAnsi="宋体" w:eastAsia="宋体" w:cs="宋体"/>
          <w:sz w:val="24"/>
          <w:szCs w:val="24"/>
          <w:highlight w:val="none"/>
        </w:rPr>
        <w:t>1</w:t>
      </w:r>
      <w:r>
        <w:rPr>
          <w:rStyle w:val="33"/>
          <w:rFonts w:hint="eastAsia" w:ascii="宋体" w:hAnsi="宋体" w:eastAsia="宋体" w:cs="宋体"/>
          <w:sz w:val="24"/>
          <w:szCs w:val="24"/>
          <w:highlight w:val="none"/>
          <w:lang w:eastAsia="zh-CN"/>
        </w:rPr>
        <w:t>、</w:t>
      </w:r>
      <w:r>
        <w:rPr>
          <w:rStyle w:val="33"/>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新增造价咨询服务项目</w:t>
      </w:r>
    </w:p>
    <w:p w14:paraId="1FD6D28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2、招标内容：详见</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lang w:eastAsia="zh-CN"/>
        </w:rPr>
        <w:t>第三章</w:t>
      </w:r>
    </w:p>
    <w:p w14:paraId="65248919">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lang w:val="en-US" w:eastAsia="zh-CN"/>
        </w:rPr>
        <w:t>3</w:t>
      </w:r>
      <w:r>
        <w:rPr>
          <w:rStyle w:val="33"/>
          <w:rFonts w:hint="eastAsia" w:ascii="宋体" w:hAnsi="宋体" w:eastAsia="宋体" w:cs="宋体"/>
          <w:sz w:val="24"/>
          <w:szCs w:val="24"/>
          <w:highlight w:val="none"/>
        </w:rPr>
        <w:t>、</w:t>
      </w:r>
      <w:r>
        <w:rPr>
          <w:rStyle w:val="33"/>
          <w:rFonts w:hint="eastAsia" w:ascii="宋体" w:hAnsi="宋体" w:eastAsia="宋体" w:cs="宋体"/>
          <w:sz w:val="24"/>
          <w:szCs w:val="24"/>
          <w:highlight w:val="none"/>
          <w:lang w:val="en-US" w:eastAsia="zh-CN"/>
        </w:rPr>
        <w:t>成交供应商</w:t>
      </w:r>
      <w:r>
        <w:rPr>
          <w:rStyle w:val="33"/>
          <w:rFonts w:hint="eastAsia" w:ascii="宋体" w:hAnsi="宋体" w:eastAsia="宋体" w:cs="宋体"/>
          <w:sz w:val="24"/>
          <w:szCs w:val="24"/>
          <w:highlight w:val="none"/>
        </w:rPr>
        <w:t>数量：</w:t>
      </w:r>
      <w:r>
        <w:rPr>
          <w:rStyle w:val="33"/>
          <w:rFonts w:hint="eastAsia" w:ascii="宋体" w:hAnsi="宋体" w:cs="宋体"/>
          <w:sz w:val="24"/>
          <w:szCs w:val="24"/>
          <w:highlight w:val="none"/>
          <w:lang w:val="en-US" w:eastAsia="zh-CN"/>
        </w:rPr>
        <w:t>1</w:t>
      </w:r>
      <w:r>
        <w:rPr>
          <w:rStyle w:val="33"/>
          <w:rFonts w:hint="eastAsia" w:ascii="宋体" w:hAnsi="宋体" w:eastAsia="宋体" w:cs="宋体"/>
          <w:sz w:val="24"/>
          <w:szCs w:val="24"/>
          <w:highlight w:val="none"/>
          <w:lang w:val="en-US" w:eastAsia="zh-CN"/>
        </w:rPr>
        <w:t>个</w:t>
      </w:r>
    </w:p>
    <w:p w14:paraId="26861FE2">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3"/>
          <w:rFonts w:hint="default" w:ascii="宋体" w:hAnsi="宋体" w:eastAsia="宋体" w:cs="宋体"/>
          <w:sz w:val="24"/>
          <w:szCs w:val="24"/>
          <w:highlight w:val="none"/>
          <w:lang w:val="en-US" w:eastAsia="zh-CN"/>
        </w:rPr>
      </w:pPr>
      <w:r>
        <w:rPr>
          <w:rStyle w:val="33"/>
          <w:rFonts w:hint="eastAsia" w:ascii="宋体" w:hAnsi="宋体" w:eastAsia="宋体" w:cs="宋体"/>
          <w:sz w:val="24"/>
          <w:szCs w:val="24"/>
          <w:highlight w:val="none"/>
          <w:lang w:val="en-US" w:eastAsia="zh-CN"/>
        </w:rPr>
        <w:t>4、项目预算：</w:t>
      </w:r>
      <w:r>
        <w:rPr>
          <w:rStyle w:val="33"/>
          <w:rFonts w:hint="eastAsia" w:ascii="宋体" w:hAnsi="宋体" w:cs="宋体"/>
          <w:sz w:val="24"/>
          <w:szCs w:val="24"/>
          <w:highlight w:val="none"/>
          <w:lang w:val="en-US" w:eastAsia="zh-CN"/>
        </w:rPr>
        <w:t>10</w:t>
      </w:r>
      <w:r>
        <w:rPr>
          <w:rStyle w:val="33"/>
          <w:rFonts w:hint="eastAsia" w:ascii="宋体" w:hAnsi="宋体" w:eastAsia="宋体" w:cs="宋体"/>
          <w:sz w:val="24"/>
          <w:szCs w:val="24"/>
          <w:highlight w:val="none"/>
          <w:lang w:val="en-US" w:eastAsia="zh-CN"/>
        </w:rPr>
        <w:t>万元</w:t>
      </w:r>
    </w:p>
    <w:p w14:paraId="100CF05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77DF03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0F8D296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w:t>
      </w:r>
      <w:r>
        <w:rPr>
          <w:rFonts w:hint="eastAsia" w:ascii="宋体" w:hAnsi="宋体" w:eastAsia="宋体" w:cs="宋体"/>
          <w:b w:val="0"/>
          <w:bCs/>
          <w:sz w:val="24"/>
          <w:szCs w:val="24"/>
          <w:highlight w:val="yellow"/>
          <w:u w:val="none"/>
          <w:lang w:eastAsia="zh-CN"/>
        </w:rPr>
        <w:t>需注明项目名称及联系方式，</w:t>
      </w:r>
      <w:r>
        <w:rPr>
          <w:rFonts w:hint="eastAsia" w:ascii="宋体" w:hAnsi="宋体" w:eastAsia="宋体" w:cs="宋体"/>
          <w:b w:val="0"/>
          <w:bCs/>
          <w:sz w:val="24"/>
          <w:szCs w:val="24"/>
          <w:highlight w:val="none"/>
          <w:u w:val="none"/>
          <w:lang w:eastAsia="zh-CN"/>
        </w:rPr>
        <w:t>法人报名的仅需提供法人身份证复印件）；</w:t>
      </w:r>
    </w:p>
    <w:p w14:paraId="3D26F45B">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2FA21143">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74823507">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522A469C">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3D54DBA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42096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4B4B4E9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5BD924C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9:</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14:paraId="0DD9A98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4E26A454">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DB09944">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7ABAED0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投标保证金缴纳账户</w:t>
      </w:r>
      <w:r>
        <w:rPr>
          <w:rStyle w:val="33"/>
          <w:rFonts w:hint="eastAsia" w:ascii="宋体" w:hAnsi="宋体" w:cs="宋体"/>
          <w:b/>
          <w:bCs w:val="0"/>
          <w:sz w:val="24"/>
          <w:szCs w:val="24"/>
          <w:highlight w:val="none"/>
          <w:lang w:val="en-US" w:eastAsia="zh-CN"/>
        </w:rPr>
        <w:t>：</w:t>
      </w:r>
    </w:p>
    <w:p w14:paraId="1B7E644B">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单位名称：陕西中医药大学第二附属医院</w:t>
      </w:r>
    </w:p>
    <w:p w14:paraId="71F2F3A1">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开户行名称：建行咸阳渭阳路支行</w:t>
      </w:r>
    </w:p>
    <w:p w14:paraId="424FF35D">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3"/>
          <w:rFonts w:hint="eastAsia" w:ascii="宋体" w:hAnsi="宋体" w:eastAsia="宋体" w:cs="宋体"/>
          <w:b/>
          <w:bCs w:val="0"/>
          <w:sz w:val="24"/>
          <w:szCs w:val="24"/>
          <w:highlight w:val="none"/>
          <w:lang w:val="en-US" w:eastAsia="zh-CN"/>
        </w:rPr>
      </w:pPr>
      <w:r>
        <w:rPr>
          <w:rStyle w:val="33"/>
          <w:rFonts w:hint="eastAsia" w:ascii="宋体" w:hAnsi="宋体" w:eastAsia="宋体" w:cs="宋体"/>
          <w:b/>
          <w:bCs w:val="0"/>
          <w:sz w:val="24"/>
          <w:szCs w:val="24"/>
          <w:highlight w:val="none"/>
          <w:lang w:val="en-US" w:eastAsia="zh-CN"/>
        </w:rPr>
        <w:t>账号：61001635208050004866</w:t>
      </w:r>
    </w:p>
    <w:p w14:paraId="04742DF1">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val="en-US" w:eastAsia="zh-CN"/>
        </w:rPr>
      </w:pPr>
      <w:r>
        <w:rPr>
          <w:rStyle w:val="33"/>
          <w:rFonts w:hint="eastAsia" w:ascii="宋体" w:hAnsi="宋体" w:eastAsia="宋体" w:cs="宋体"/>
          <w:bCs/>
          <w:sz w:val="24"/>
          <w:szCs w:val="24"/>
          <w:highlight w:val="none"/>
          <w:lang w:val="en-US" w:eastAsia="zh-CN"/>
        </w:rPr>
        <w:t>1.缴费时请备注“项目名称+投标保证金”字样；</w:t>
      </w:r>
    </w:p>
    <w:p w14:paraId="493440BA">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3"/>
          <w:rFonts w:hint="eastAsia" w:ascii="宋体" w:hAnsi="宋体" w:eastAsia="宋体" w:cs="宋体"/>
          <w:bCs/>
          <w:sz w:val="24"/>
          <w:szCs w:val="24"/>
          <w:highlight w:val="none"/>
          <w:lang w:val="en-US" w:eastAsia="zh-CN"/>
        </w:rPr>
        <w:t>2.退还方式：投标保证金在中标公告公示期满后7日内无息全额退还。</w:t>
      </w:r>
    </w:p>
    <w:p w14:paraId="0C46087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48C50559">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仿宋" w:hAnsi="仿宋" w:eastAsia="仿宋" w:cs="仿宋"/>
          <w:color w:val="000000"/>
          <w:sz w:val="24"/>
          <w:lang w:val="en-US" w:eastAsia="zh-CN"/>
        </w:rPr>
        <w:t>029-33358071</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张</w:t>
      </w:r>
      <w:r>
        <w:rPr>
          <w:rFonts w:hint="eastAsia" w:ascii="宋体" w:hAnsi="宋体" w:eastAsia="宋体" w:cs="宋体"/>
          <w:color w:val="auto"/>
          <w:sz w:val="24"/>
          <w:szCs w:val="24"/>
          <w:highlight w:val="none"/>
          <w:lang w:eastAsia="zh-CN"/>
        </w:rPr>
        <w:t>老师）</w:t>
      </w:r>
    </w:p>
    <w:p w14:paraId="14342D9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sz w:val="24"/>
          <w:szCs w:val="24"/>
          <w:highlight w:val="none"/>
          <w:lang w:val="en-US" w:eastAsia="zh-CN"/>
        </w:rPr>
      </w:pPr>
      <w:bookmarkStart w:id="61" w:name="_GoBack"/>
      <w:bookmarkEnd w:id="61"/>
    </w:p>
    <w:p w14:paraId="4C83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应认真浏览</w:t>
      </w:r>
      <w:r>
        <w:rPr>
          <w:rStyle w:val="33"/>
          <w:rFonts w:hint="eastAsia" w:ascii="宋体" w:hAnsi="宋体" w:eastAsia="宋体" w:cs="宋体"/>
          <w:bCs/>
          <w:sz w:val="24"/>
          <w:szCs w:val="24"/>
          <w:highlight w:val="none"/>
          <w:lang w:val="en-US" w:eastAsia="zh-CN"/>
        </w:rPr>
        <w:t>招标</w:t>
      </w:r>
      <w:r>
        <w:rPr>
          <w:rStyle w:val="33"/>
          <w:rFonts w:hint="eastAsia" w:ascii="宋体" w:hAnsi="宋体" w:eastAsia="宋体" w:cs="宋体"/>
          <w:bCs/>
          <w:sz w:val="24"/>
          <w:szCs w:val="24"/>
          <w:highlight w:val="none"/>
        </w:rPr>
        <w:t>公告及</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，将</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中的资格要求与</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2、报名时不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lang w:eastAsia="zh-CN"/>
        </w:rPr>
      </w:pPr>
      <w:r>
        <w:rPr>
          <w:rStyle w:val="33"/>
          <w:rFonts w:hint="eastAsia" w:ascii="宋体" w:hAnsi="宋体" w:eastAsia="宋体" w:cs="宋体"/>
          <w:bCs/>
          <w:sz w:val="24"/>
          <w:szCs w:val="24"/>
          <w:highlight w:val="none"/>
        </w:rPr>
        <w:t>3、</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在编制资格审查</w:t>
      </w:r>
      <w:r>
        <w:rPr>
          <w:rStyle w:val="33"/>
          <w:rFonts w:hint="eastAsia" w:ascii="宋体" w:hAnsi="宋体" w:eastAsia="宋体" w:cs="宋体"/>
          <w:bCs/>
          <w:sz w:val="24"/>
          <w:szCs w:val="24"/>
          <w:highlight w:val="none"/>
          <w:lang w:val="en-US" w:eastAsia="zh-CN"/>
        </w:rPr>
        <w:t>文件</w:t>
      </w:r>
      <w:r>
        <w:rPr>
          <w:rStyle w:val="33"/>
          <w:rFonts w:hint="eastAsia" w:ascii="宋体" w:hAnsi="宋体" w:eastAsia="宋体" w:cs="宋体"/>
          <w:bCs/>
          <w:sz w:val="24"/>
          <w:szCs w:val="24"/>
          <w:highlight w:val="none"/>
        </w:rPr>
        <w:t>时，应按照</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中要求的提供，不</w:t>
      </w:r>
      <w:r>
        <w:rPr>
          <w:rStyle w:val="33"/>
          <w:rFonts w:hint="eastAsia" w:ascii="宋体" w:hAnsi="宋体" w:eastAsia="宋体" w:cs="宋体"/>
          <w:bCs/>
          <w:sz w:val="24"/>
          <w:szCs w:val="24"/>
          <w:highlight w:val="none"/>
          <w:lang w:val="en-US" w:eastAsia="zh-CN"/>
        </w:rPr>
        <w:t>得</w:t>
      </w:r>
      <w:r>
        <w:rPr>
          <w:rStyle w:val="33"/>
          <w:rFonts w:hint="eastAsia" w:ascii="宋体" w:hAnsi="宋体" w:eastAsia="宋体" w:cs="宋体"/>
          <w:bCs/>
          <w:sz w:val="24"/>
          <w:szCs w:val="24"/>
          <w:highlight w:val="none"/>
        </w:rPr>
        <w:t>遗漏，也不要人为增加</w:t>
      </w:r>
      <w:r>
        <w:rPr>
          <w:rStyle w:val="33"/>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应对</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的要求做出实质响应</w:t>
      </w:r>
      <w:r>
        <w:rPr>
          <w:rStyle w:val="33"/>
          <w:rFonts w:hint="eastAsia" w:ascii="宋体" w:hAnsi="宋体" w:eastAsia="宋体" w:cs="宋体"/>
          <w:bCs/>
          <w:sz w:val="24"/>
          <w:szCs w:val="24"/>
          <w:highlight w:val="none"/>
          <w:lang w:eastAsia="zh-CN"/>
        </w:rPr>
        <w:t>，</w:t>
      </w:r>
      <w:r>
        <w:rPr>
          <w:rStyle w:val="33"/>
          <w:rFonts w:hint="eastAsia" w:ascii="宋体" w:hAnsi="宋体" w:eastAsia="宋体" w:cs="宋体"/>
          <w:bCs/>
          <w:sz w:val="24"/>
          <w:szCs w:val="24"/>
          <w:highlight w:val="none"/>
        </w:rPr>
        <w:t>符合</w:t>
      </w:r>
      <w:r>
        <w:rPr>
          <w:rStyle w:val="33"/>
          <w:rFonts w:hint="eastAsia" w:ascii="宋体" w:hAnsi="宋体" w:cs="宋体"/>
          <w:bCs/>
          <w:sz w:val="24"/>
          <w:szCs w:val="24"/>
          <w:highlight w:val="none"/>
          <w:lang w:eastAsia="zh-CN"/>
        </w:rPr>
        <w:t>磋商文件</w:t>
      </w:r>
      <w:r>
        <w:rPr>
          <w:rStyle w:val="33"/>
          <w:rFonts w:hint="eastAsia" w:ascii="宋体" w:hAnsi="宋体" w:eastAsia="宋体" w:cs="宋体"/>
          <w:bCs/>
          <w:sz w:val="24"/>
          <w:szCs w:val="24"/>
          <w:highlight w:val="none"/>
        </w:rPr>
        <w:t>的所有条款、条件和规定且无</w:t>
      </w:r>
      <w:r>
        <w:rPr>
          <w:rStyle w:val="33"/>
          <w:rFonts w:hint="eastAsia" w:ascii="宋体" w:hAnsi="宋体" w:eastAsia="宋体" w:cs="宋体"/>
          <w:bCs/>
          <w:sz w:val="24"/>
          <w:szCs w:val="24"/>
          <w:highlight w:val="none"/>
          <w:lang w:val="en-US" w:eastAsia="zh-CN"/>
        </w:rPr>
        <w:t>负</w:t>
      </w:r>
      <w:r>
        <w:rPr>
          <w:rStyle w:val="33"/>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5、</w:t>
      </w:r>
      <w:r>
        <w:rPr>
          <w:rStyle w:val="33"/>
          <w:rFonts w:hint="eastAsia" w:ascii="宋体" w:hAnsi="宋体" w:cs="宋体"/>
          <w:bCs/>
          <w:sz w:val="24"/>
          <w:szCs w:val="24"/>
          <w:highlight w:val="none"/>
          <w:lang w:eastAsia="zh-CN"/>
        </w:rPr>
        <w:t>响应文件</w:t>
      </w:r>
      <w:r>
        <w:rPr>
          <w:rStyle w:val="33"/>
          <w:rFonts w:hint="eastAsia" w:ascii="宋体" w:hAnsi="宋体" w:eastAsia="宋体" w:cs="宋体"/>
          <w:bCs/>
          <w:sz w:val="24"/>
          <w:szCs w:val="24"/>
          <w:highlight w:val="none"/>
        </w:rPr>
        <w:t>中有近三年业绩证明，尽量提供在陕的销售</w:t>
      </w:r>
      <w:r>
        <w:rPr>
          <w:rStyle w:val="33"/>
          <w:rFonts w:hint="eastAsia" w:ascii="宋体" w:hAnsi="宋体" w:eastAsia="宋体" w:cs="宋体"/>
          <w:bCs/>
          <w:sz w:val="24"/>
          <w:szCs w:val="24"/>
          <w:highlight w:val="none"/>
          <w:lang w:eastAsia="zh-CN"/>
        </w:rPr>
        <w:t>或服务</w:t>
      </w:r>
      <w:r>
        <w:rPr>
          <w:rStyle w:val="33"/>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6、</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应对招标项目</w:t>
      </w:r>
      <w:r>
        <w:rPr>
          <w:rStyle w:val="33"/>
          <w:rFonts w:hint="eastAsia" w:ascii="宋体" w:hAnsi="宋体" w:eastAsia="宋体" w:cs="宋体"/>
          <w:bCs/>
          <w:sz w:val="24"/>
          <w:szCs w:val="24"/>
          <w:highlight w:val="none"/>
          <w:lang w:val="en-US" w:eastAsia="zh-CN"/>
        </w:rPr>
        <w:t>做出</w:t>
      </w:r>
      <w:r>
        <w:rPr>
          <w:rStyle w:val="33"/>
          <w:rFonts w:hint="eastAsia" w:ascii="宋体" w:hAnsi="宋体" w:eastAsia="宋体" w:cs="宋体"/>
          <w:bCs/>
          <w:sz w:val="24"/>
          <w:szCs w:val="24"/>
          <w:highlight w:val="none"/>
        </w:rPr>
        <w:t>合理的</w:t>
      </w:r>
      <w:r>
        <w:rPr>
          <w:rStyle w:val="33"/>
          <w:rFonts w:hint="eastAsia" w:ascii="宋体" w:hAnsi="宋体" w:eastAsia="宋体" w:cs="宋体"/>
          <w:bCs/>
          <w:sz w:val="24"/>
          <w:szCs w:val="24"/>
          <w:highlight w:val="none"/>
          <w:lang w:val="en-US" w:eastAsia="zh-CN"/>
        </w:rPr>
        <w:t>报价</w:t>
      </w:r>
      <w:r>
        <w:rPr>
          <w:rStyle w:val="33"/>
          <w:rFonts w:hint="eastAsia" w:ascii="宋体" w:hAnsi="宋体" w:eastAsia="宋体" w:cs="宋体"/>
          <w:bCs/>
          <w:sz w:val="24"/>
          <w:szCs w:val="24"/>
          <w:highlight w:val="none"/>
        </w:rPr>
        <w:t>，若报价高出</w:t>
      </w:r>
      <w:r>
        <w:rPr>
          <w:rStyle w:val="33"/>
          <w:rFonts w:hint="eastAsia" w:ascii="宋体" w:hAnsi="宋体" w:cs="宋体"/>
          <w:bCs/>
          <w:sz w:val="24"/>
          <w:szCs w:val="24"/>
          <w:highlight w:val="none"/>
          <w:lang w:val="en-US" w:eastAsia="zh-CN"/>
        </w:rPr>
        <w:t>招标限价</w:t>
      </w:r>
      <w:r>
        <w:rPr>
          <w:rStyle w:val="33"/>
          <w:rFonts w:hint="eastAsia" w:ascii="宋体" w:hAnsi="宋体" w:eastAsia="宋体" w:cs="宋体"/>
          <w:bCs/>
          <w:sz w:val="24"/>
          <w:szCs w:val="24"/>
          <w:highlight w:val="none"/>
        </w:rPr>
        <w:t>或中标价格高于市场价一经核实，按废标处理。</w:t>
      </w:r>
    </w:p>
    <w:p w14:paraId="41144B2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8、开评标过程中</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应准确回答</w:t>
      </w:r>
      <w:r>
        <w:rPr>
          <w:rStyle w:val="33"/>
          <w:rFonts w:hint="eastAsia" w:ascii="宋体" w:hAnsi="宋体" w:eastAsia="宋体" w:cs="宋体"/>
          <w:bCs/>
          <w:sz w:val="24"/>
          <w:szCs w:val="24"/>
          <w:highlight w:val="none"/>
          <w:lang w:val="en-US" w:eastAsia="zh-CN"/>
        </w:rPr>
        <w:t>评标专家</w:t>
      </w:r>
      <w:r>
        <w:rPr>
          <w:rStyle w:val="33"/>
          <w:rFonts w:hint="eastAsia" w:ascii="宋体" w:hAnsi="宋体" w:eastAsia="宋体" w:cs="宋体"/>
          <w:bCs/>
          <w:sz w:val="24"/>
          <w:szCs w:val="24"/>
          <w:highlight w:val="none"/>
        </w:rPr>
        <w:t>的质询。</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74B21F6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3E7495E1">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2EFD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24F3A4C6">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07CC6DD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6A2AEAA4">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F3AC4A8">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4E1F65EA">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7172791F">
      <w:pPr>
        <w:keepNext w:val="0"/>
        <w:keepLines w:val="0"/>
        <w:pageBreakBefore w:val="0"/>
        <w:kinsoku/>
        <w:wordWrap/>
        <w:overflowPunct/>
        <w:topLinePunct w:val="0"/>
        <w:bidi w:val="0"/>
        <w:snapToGrid w:val="0"/>
        <w:spacing w:line="360" w:lineRule="auto"/>
        <w:ind w:left="0" w:leftChars="0" w:right="0"/>
        <w:jc w:val="center"/>
        <w:textAlignment w:val="auto"/>
        <w:rPr>
          <w:rStyle w:val="33"/>
          <w:rFonts w:hint="eastAsia" w:ascii="宋体" w:hAnsi="宋体" w:eastAsia="宋体" w:cs="宋体"/>
          <w:b/>
          <w:sz w:val="24"/>
          <w:szCs w:val="24"/>
          <w:highlight w:val="none"/>
        </w:rPr>
      </w:pPr>
    </w:p>
    <w:p w14:paraId="18F11D0E">
      <w:pPr>
        <w:pStyle w:val="14"/>
        <w:pageBreakBefore w:val="0"/>
        <w:kinsoku/>
        <w:wordWrap/>
        <w:overflowPunct/>
        <w:topLinePunct w:val="0"/>
        <w:bidi w:val="0"/>
        <w:spacing w:line="360" w:lineRule="auto"/>
        <w:ind w:left="0" w:leftChars="0"/>
        <w:textAlignment w:val="auto"/>
        <w:rPr>
          <w:rStyle w:val="33"/>
          <w:rFonts w:hint="eastAsia" w:ascii="宋体" w:hAnsi="宋体" w:eastAsia="宋体" w:cs="宋体"/>
          <w:b/>
          <w:sz w:val="24"/>
          <w:szCs w:val="24"/>
          <w:highlight w:val="none"/>
        </w:rPr>
      </w:pPr>
    </w:p>
    <w:p w14:paraId="3D0A8B4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2CF2380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B11B64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3418991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3807B82F">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一、项目基本情况</w:t>
      </w:r>
    </w:p>
    <w:p w14:paraId="63C98903">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服务范围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医院需要造价咨询服务的工程项目</w:t>
      </w:r>
    </w:p>
    <w:p w14:paraId="0194D038">
      <w:p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2、服务要求</w:t>
      </w:r>
    </w:p>
    <w:p w14:paraId="7933B0BB">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（1）服务内容：医院委托给造价单位需要造价咨询服务的工程                                                 </w:t>
      </w:r>
    </w:p>
    <w:p w14:paraId="2285206F">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（2）服务标准：工程提量时必须全面、准确，避免漏项和错项，保证预算工程量与实际工程量相符。                                          </w:t>
      </w:r>
    </w:p>
    <w:p w14:paraId="6F32B992">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（3）服务期限：一年                                                </w:t>
      </w:r>
    </w:p>
    <w:p w14:paraId="5EE449AB">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（4）服务人员数量及组成：详见评分标准                                           </w:t>
      </w:r>
    </w:p>
    <w:p w14:paraId="61014FB9">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（5）其他要求：预算报价费用以国家收费标准为最高限价。           </w:t>
      </w:r>
    </w:p>
    <w:p w14:paraId="3143B08C">
      <w:pPr>
        <w:spacing w:line="52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3、服务事项的验收（考核）标准：交付给甲方工程预算的工程量准确无误，不存在缺项漏项情况，可作为项目招标依据。</w:t>
      </w:r>
    </w:p>
    <w:p w14:paraId="7CCB32F0">
      <w:pPr>
        <w:spacing w:line="520" w:lineRule="exact"/>
        <w:ind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备注：造价咨询费用采用阶梯报价模式（按具体金额报价），分为5万元≤工程预算＜10万元、10万元≤工程预算＜20万元、20万元≤工程预算＜30万元、30万元≤工程预算＜50万元、50万元≤工程预算＜80万元、80万元≤工程预算＜120万元、120万元≤工程预算＜200万元、200万元≤工程预算＜300万元、300万元≤工程预算九个阶段。</w:t>
      </w:r>
    </w:p>
    <w:p w14:paraId="6B9EFD8A">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的资质要求</w:t>
      </w:r>
    </w:p>
    <w:p w14:paraId="4CD40F00">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5CAF3AA5">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代表须与</w:t>
      </w:r>
      <w:r>
        <w:rPr>
          <w:rFonts w:hint="eastAsia" w:ascii="宋体" w:hAnsi="宋体" w:cs="宋体"/>
          <w:b/>
          <w:bCs w:val="0"/>
          <w:sz w:val="24"/>
          <w:szCs w:val="24"/>
          <w:highlight w:val="yellow"/>
          <w:u w:val="none"/>
          <w:lang w:eastAsia="zh-CN"/>
        </w:rPr>
        <w:t>响应文件</w:t>
      </w:r>
      <w:r>
        <w:rPr>
          <w:rFonts w:hint="eastAsia" w:ascii="宋体" w:hAnsi="宋体" w:eastAsia="宋体" w:cs="宋体"/>
          <w:b/>
          <w:bCs w:val="0"/>
          <w:sz w:val="24"/>
          <w:szCs w:val="24"/>
          <w:highlight w:val="yellow"/>
          <w:u w:val="none"/>
          <w:lang w:eastAsia="zh-CN"/>
        </w:rPr>
        <w:t>中被授权人一致，</w:t>
      </w:r>
      <w:r>
        <w:rPr>
          <w:rFonts w:hint="eastAsia" w:ascii="宋体" w:hAnsi="宋体" w:cs="宋体"/>
          <w:b/>
          <w:bCs w:val="0"/>
          <w:sz w:val="24"/>
          <w:szCs w:val="24"/>
          <w:highlight w:val="yellow"/>
          <w:u w:val="none"/>
          <w:lang w:eastAsia="zh-CN"/>
        </w:rPr>
        <w:t>供应商</w:t>
      </w:r>
      <w:r>
        <w:rPr>
          <w:rFonts w:hint="eastAsia" w:ascii="宋体" w:hAnsi="宋体" w:eastAsia="宋体" w:cs="宋体"/>
          <w:b/>
          <w:bCs w:val="0"/>
          <w:sz w:val="24"/>
          <w:szCs w:val="24"/>
          <w:highlight w:val="yellow"/>
          <w:u w:val="none"/>
          <w:lang w:eastAsia="zh-CN"/>
        </w:rPr>
        <w:t>代表身份证原件现场核查）</w:t>
      </w:r>
      <w:r>
        <w:rPr>
          <w:rFonts w:hint="eastAsia" w:ascii="宋体" w:hAnsi="宋体" w:eastAsia="宋体" w:cs="宋体"/>
          <w:b w:val="0"/>
          <w:bCs/>
          <w:sz w:val="24"/>
          <w:szCs w:val="24"/>
          <w:highlight w:val="none"/>
          <w:u w:val="none"/>
          <w:lang w:eastAsia="zh-CN"/>
        </w:rPr>
        <w:t>；</w:t>
      </w:r>
    </w:p>
    <w:p w14:paraId="495122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3、人员要求：中级以上职称或二级造价师不得少于四人，一级造价师不得少于三人；拟派本项目的项目负责人需具备一级造价工程师注册证书、中级及以上 职称；</w:t>
      </w:r>
    </w:p>
    <w:p w14:paraId="67197C41">
      <w:pPr>
        <w:spacing w:line="520" w:lineRule="exact"/>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4、项目负责人提供至少近一年职工基本养老保险证明（养老保险证明必须是本企业缴纳，证明右上角必须有验证编号且现场网查核实）如有造假情况取消本次投标资格；</w:t>
      </w:r>
    </w:p>
    <w:p w14:paraId="701797E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36C1EA49">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43810E48">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14:paraId="057C8FD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响应文件</w:t>
      </w:r>
      <w:r>
        <w:rPr>
          <w:rFonts w:hint="eastAsia" w:ascii="宋体" w:hAnsi="宋体" w:eastAsia="宋体" w:cs="宋体"/>
          <w:b/>
          <w:bCs/>
          <w:sz w:val="24"/>
          <w:szCs w:val="24"/>
          <w:highlight w:val="none"/>
          <w:lang w:eastAsia="zh-CN"/>
        </w:rPr>
        <w:t>的组成</w:t>
      </w:r>
      <w:r>
        <w:rPr>
          <w:rStyle w:val="33"/>
          <w:rFonts w:hint="eastAsia" w:ascii="宋体" w:hAnsi="宋体" w:eastAsia="宋体" w:cs="宋体"/>
          <w:kern w:val="0"/>
          <w:sz w:val="24"/>
          <w:szCs w:val="24"/>
          <w:highlight w:val="none"/>
        </w:rPr>
        <w:t xml:space="preserve"> </w:t>
      </w:r>
    </w:p>
    <w:p w14:paraId="25097154">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编写的</w:t>
      </w:r>
      <w:r>
        <w:rPr>
          <w:rFonts w:hint="eastAsia" w:ascii="宋体" w:hAnsi="宋体" w:cs="宋体"/>
          <w:b w:val="0"/>
          <w:bCs/>
          <w:sz w:val="24"/>
          <w:szCs w:val="24"/>
          <w:highlight w:val="none"/>
          <w:u w:val="none"/>
          <w:lang w:val="en-US" w:eastAsia="zh-CN"/>
        </w:rPr>
        <w:t>响应文件</w:t>
      </w:r>
      <w:r>
        <w:rPr>
          <w:rFonts w:hint="eastAsia" w:ascii="宋体" w:hAnsi="宋体" w:eastAsia="宋体" w:cs="宋体"/>
          <w:b w:val="0"/>
          <w:bCs/>
          <w:sz w:val="24"/>
          <w:szCs w:val="24"/>
          <w:highlight w:val="none"/>
          <w:u w:val="none"/>
          <w:lang w:val="en-US" w:eastAsia="zh-CN"/>
        </w:rPr>
        <w:t>应包括下列各项内容：</w:t>
      </w:r>
    </w:p>
    <w:p w14:paraId="262E790A">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w:t>
      </w:r>
      <w:r>
        <w:rPr>
          <w:rFonts w:hint="eastAsia" w:ascii="宋体" w:hAnsi="宋体" w:cs="宋体"/>
          <w:b w:val="0"/>
          <w:bCs/>
          <w:sz w:val="24"/>
          <w:szCs w:val="24"/>
          <w:highlight w:val="none"/>
          <w:u w:val="none"/>
          <w:lang w:val="en-US" w:eastAsia="zh-CN"/>
        </w:rPr>
        <w:t>供应商</w:t>
      </w:r>
      <w:r>
        <w:rPr>
          <w:rFonts w:hint="eastAsia" w:ascii="宋体" w:hAnsi="宋体" w:eastAsia="宋体" w:cs="宋体"/>
          <w:b w:val="0"/>
          <w:bCs/>
          <w:sz w:val="24"/>
          <w:szCs w:val="24"/>
          <w:highlight w:val="none"/>
          <w:u w:val="none"/>
          <w:lang w:val="en-US" w:eastAsia="zh-CN"/>
        </w:rPr>
        <w:t>拒绝商业贿赂承诺书</w:t>
      </w:r>
    </w:p>
    <w:p w14:paraId="63D987EE">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3512D96E">
      <w:pPr>
        <w:pStyle w:val="21"/>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cs="宋体"/>
          <w:b/>
          <w:bCs/>
          <w:color w:val="auto"/>
          <w:kern w:val="2"/>
          <w:sz w:val="24"/>
          <w:szCs w:val="24"/>
          <w:highlight w:val="none"/>
          <w:u w:val="none"/>
          <w:lang w:val="en-US" w:eastAsia="zh-CN" w:bidi="ar-SA"/>
        </w:rPr>
        <w:t>响应文件</w:t>
      </w:r>
      <w:r>
        <w:rPr>
          <w:rFonts w:hint="eastAsia" w:ascii="宋体" w:hAnsi="宋体" w:eastAsia="宋体" w:cs="宋体"/>
          <w:b/>
          <w:bCs/>
          <w:color w:val="auto"/>
          <w:kern w:val="2"/>
          <w:sz w:val="24"/>
          <w:szCs w:val="24"/>
          <w:highlight w:val="none"/>
          <w:u w:val="none"/>
          <w:lang w:val="en-US" w:eastAsia="zh-CN" w:bidi="ar-SA"/>
        </w:rPr>
        <w:t>编制与装订</w:t>
      </w:r>
      <w:bookmarkStart w:id="0" w:name="_Toc20354"/>
    </w:p>
    <w:bookmarkEnd w:id="0"/>
    <w:p w14:paraId="5F12F1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，字迹应清晰易于辨认，并应在响应文件封面的右上角清楚地注明“正本”或“副本”。</w:t>
      </w:r>
      <w:r>
        <w:rPr>
          <w:rStyle w:val="33"/>
          <w:rFonts w:hint="eastAsia" w:ascii="宋体" w:hAnsi="宋体" w:eastAsia="宋体" w:cs="宋体"/>
          <w:b/>
          <w:bCs w:val="0"/>
          <w:sz w:val="24"/>
          <w:szCs w:val="24"/>
          <w:highlight w:val="none"/>
          <w:lang w:val="en-US" w:eastAsia="zh-CN"/>
        </w:rPr>
        <w:t>响应文件正</w:t>
      </w:r>
      <w:r>
        <w:rPr>
          <w:rStyle w:val="33"/>
          <w:rFonts w:hint="eastAsia" w:ascii="宋体" w:hAnsi="宋体" w:cs="宋体"/>
          <w:b/>
          <w:bCs w:val="0"/>
          <w:sz w:val="24"/>
          <w:szCs w:val="24"/>
          <w:highlight w:val="none"/>
          <w:lang w:val="en-US" w:eastAsia="zh-CN"/>
        </w:rPr>
        <w:t>副</w:t>
      </w:r>
      <w:r>
        <w:rPr>
          <w:rStyle w:val="33"/>
          <w:rFonts w:hint="eastAsia" w:ascii="宋体" w:hAnsi="宋体" w:eastAsia="宋体" w:cs="宋体"/>
          <w:b/>
          <w:bCs w:val="0"/>
          <w:sz w:val="24"/>
          <w:szCs w:val="24"/>
          <w:highlight w:val="none"/>
          <w:lang w:val="en-US" w:eastAsia="zh-CN"/>
        </w:rPr>
        <w:t>本</w:t>
      </w:r>
      <w:r>
        <w:rPr>
          <w:rStyle w:val="33"/>
          <w:rFonts w:hint="eastAsia" w:ascii="宋体" w:hAnsi="宋体" w:cs="宋体"/>
          <w:b/>
          <w:bCs w:val="0"/>
          <w:sz w:val="24"/>
          <w:szCs w:val="24"/>
          <w:highlight w:val="none"/>
          <w:lang w:val="en-US" w:eastAsia="zh-CN"/>
        </w:rPr>
        <w:t>均</w:t>
      </w:r>
      <w:r>
        <w:rPr>
          <w:rStyle w:val="33"/>
          <w:rFonts w:hint="eastAsia" w:ascii="宋体" w:hAnsi="宋体" w:eastAsia="宋体" w:cs="宋体"/>
          <w:b/>
          <w:bCs w:val="0"/>
          <w:sz w:val="24"/>
          <w:szCs w:val="24"/>
          <w:highlight w:val="none"/>
          <w:lang w:val="en-US" w:eastAsia="zh-CN"/>
        </w:rPr>
        <w:t>需逐页加盖鲜章</w:t>
      </w:r>
      <w:r>
        <w:rPr>
          <w:rStyle w:val="33"/>
          <w:rFonts w:hint="eastAsia" w:ascii="宋体" w:hAnsi="宋体" w:cs="宋体"/>
          <w:b/>
          <w:bCs w:val="0"/>
          <w:sz w:val="24"/>
          <w:szCs w:val="24"/>
          <w:highlight w:val="none"/>
          <w:lang w:val="en-US" w:eastAsia="zh-CN"/>
        </w:rPr>
        <w:t>，</w:t>
      </w:r>
      <w:r>
        <w:rPr>
          <w:rStyle w:val="33"/>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3"/>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AC8E743">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封面及其它有要求的部位应加盖</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lang w:eastAsia="zh-CN"/>
        </w:rPr>
        <w:t>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中须同时提交</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签署的授权代理委托书。</w:t>
      </w:r>
      <w:r>
        <w:rPr>
          <w:rFonts w:hint="eastAsia" w:ascii="宋体" w:hAnsi="宋体" w:cs="宋体"/>
          <w:caps w:val="0"/>
          <w:sz w:val="24"/>
          <w:szCs w:val="24"/>
          <w:highlight w:val="none"/>
          <w:lang w:eastAsia="zh-CN"/>
        </w:rPr>
        <w:t>供应商</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rPr>
        <w:t>签署授权代理委托书无效。</w:t>
      </w:r>
      <w:r>
        <w:rPr>
          <w:rFonts w:hint="eastAsia" w:ascii="宋体" w:hAnsi="宋体" w:cs="宋体"/>
          <w:caps w:val="0"/>
          <w:sz w:val="24"/>
          <w:szCs w:val="24"/>
          <w:highlight w:val="none"/>
          <w:lang w:eastAsia="zh-CN"/>
        </w:rPr>
        <w:t>响应文件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0106CBD4">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b/>
          <w:bCs/>
          <w:kern w:val="0"/>
          <w:sz w:val="24"/>
          <w:szCs w:val="24"/>
          <w:highlight w:val="none"/>
          <w:lang w:val="en-US" w:eastAsia="zh-CN"/>
        </w:rPr>
        <w:t>3</w:t>
      </w:r>
      <w:r>
        <w:rPr>
          <w:rStyle w:val="33"/>
          <w:rFonts w:hint="eastAsia" w:ascii="宋体" w:hAnsi="宋体" w:eastAsia="宋体" w:cs="宋体"/>
          <w:b/>
          <w:bCs/>
          <w:kern w:val="0"/>
          <w:sz w:val="24"/>
          <w:szCs w:val="24"/>
          <w:highlight w:val="none"/>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rPr>
        <w:t>的正本1份</w:t>
      </w:r>
      <w:r>
        <w:rPr>
          <w:rStyle w:val="33"/>
          <w:rFonts w:hint="eastAsia" w:ascii="宋体" w:hAnsi="宋体" w:eastAsia="宋体" w:cs="宋体"/>
          <w:b/>
          <w:bCs/>
          <w:kern w:val="0"/>
          <w:sz w:val="24"/>
          <w:szCs w:val="24"/>
          <w:highlight w:val="none"/>
          <w:lang w:val="en-US" w:eastAsia="zh-CN"/>
        </w:rPr>
        <w:t>及电子版</w:t>
      </w:r>
      <w:r>
        <w:rPr>
          <w:rStyle w:val="33"/>
          <w:rFonts w:hint="eastAsia" w:ascii="宋体" w:hAnsi="宋体" w:cs="宋体"/>
          <w:b/>
          <w:bCs/>
          <w:kern w:val="0"/>
          <w:sz w:val="24"/>
          <w:szCs w:val="24"/>
          <w:highlight w:val="none"/>
          <w:lang w:val="en-US" w:eastAsia="zh-CN"/>
        </w:rPr>
        <w:t>响应文件</w:t>
      </w:r>
      <w:r>
        <w:rPr>
          <w:rStyle w:val="33"/>
          <w:rFonts w:hint="eastAsia" w:ascii="宋体" w:hAnsi="宋体" w:eastAsia="宋体" w:cs="宋体"/>
          <w:b/>
          <w:bCs/>
          <w:kern w:val="0"/>
          <w:sz w:val="24"/>
          <w:szCs w:val="24"/>
          <w:highlight w:val="none"/>
          <w:lang w:val="en-US" w:eastAsia="zh-CN"/>
        </w:rPr>
        <w:t>（U盘）</w:t>
      </w:r>
      <w:r>
        <w:rPr>
          <w:rStyle w:val="33"/>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3"/>
          <w:rFonts w:hint="eastAsia" w:ascii="宋体" w:hAnsi="宋体" w:eastAsia="宋体" w:cs="宋体"/>
          <w:b/>
          <w:bCs/>
          <w:kern w:val="0"/>
          <w:sz w:val="24"/>
          <w:szCs w:val="24"/>
          <w:highlight w:val="none"/>
          <w:lang w:eastAsia="zh-CN"/>
        </w:rPr>
        <w:t>密封骑缝</w:t>
      </w:r>
      <w:r>
        <w:rPr>
          <w:rStyle w:val="33"/>
          <w:rFonts w:hint="eastAsia" w:ascii="宋体" w:hAnsi="宋体" w:eastAsia="宋体" w:cs="宋体"/>
          <w:b/>
          <w:bCs/>
          <w:kern w:val="0"/>
          <w:sz w:val="24"/>
          <w:szCs w:val="24"/>
          <w:highlight w:val="none"/>
        </w:rPr>
        <w:t>处应加盖</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rPr>
        <w:t>单位公章，</w:t>
      </w:r>
      <w:r>
        <w:rPr>
          <w:rStyle w:val="33"/>
          <w:rFonts w:hint="eastAsia" w:ascii="宋体" w:hAnsi="宋体" w:eastAsia="宋体" w:cs="宋体"/>
          <w:b/>
          <w:bCs/>
          <w:kern w:val="0"/>
          <w:sz w:val="24"/>
          <w:szCs w:val="24"/>
          <w:highlight w:val="none"/>
          <w:lang w:eastAsia="zh-CN"/>
        </w:rPr>
        <w:t>密封袋正面</w:t>
      </w:r>
      <w:r>
        <w:rPr>
          <w:rStyle w:val="33"/>
          <w:rFonts w:hint="eastAsia" w:ascii="宋体" w:hAnsi="宋体" w:eastAsia="宋体" w:cs="宋体"/>
          <w:b/>
          <w:bCs/>
          <w:kern w:val="0"/>
          <w:sz w:val="24"/>
          <w:szCs w:val="24"/>
          <w:highlight w:val="none"/>
        </w:rPr>
        <w:t>标明投标名称</w:t>
      </w:r>
      <w:r>
        <w:rPr>
          <w:rStyle w:val="33"/>
          <w:rFonts w:hint="eastAsia" w:ascii="宋体" w:hAnsi="宋体" w:eastAsia="宋体" w:cs="宋体"/>
          <w:b/>
          <w:bCs/>
          <w:kern w:val="0"/>
          <w:sz w:val="24"/>
          <w:szCs w:val="24"/>
          <w:highlight w:val="none"/>
          <w:lang w:eastAsia="zh-CN"/>
        </w:rPr>
        <w:t>、</w:t>
      </w:r>
      <w:r>
        <w:rPr>
          <w:rStyle w:val="33"/>
          <w:rFonts w:hint="eastAsia" w:ascii="宋体" w:hAnsi="宋体" w:cs="宋体"/>
          <w:b/>
          <w:bCs/>
          <w:kern w:val="0"/>
          <w:sz w:val="24"/>
          <w:szCs w:val="24"/>
          <w:highlight w:val="none"/>
          <w:lang w:eastAsia="zh-CN"/>
        </w:rPr>
        <w:t>响应文件</w:t>
      </w:r>
      <w:r>
        <w:rPr>
          <w:rStyle w:val="33"/>
          <w:rFonts w:hint="eastAsia" w:ascii="宋体" w:hAnsi="宋体" w:eastAsia="宋体" w:cs="宋体"/>
          <w:b/>
          <w:bCs/>
          <w:kern w:val="0"/>
          <w:sz w:val="24"/>
          <w:szCs w:val="24"/>
          <w:highlight w:val="none"/>
          <w:lang w:eastAsia="zh-CN"/>
        </w:rPr>
        <w:t>启封时间、</w:t>
      </w:r>
      <w:r>
        <w:rPr>
          <w:rStyle w:val="33"/>
          <w:rFonts w:hint="eastAsia" w:ascii="宋体" w:hAnsi="宋体" w:cs="宋体"/>
          <w:b/>
          <w:bCs/>
          <w:kern w:val="0"/>
          <w:sz w:val="24"/>
          <w:szCs w:val="24"/>
          <w:highlight w:val="none"/>
          <w:lang w:eastAsia="zh-CN"/>
        </w:rPr>
        <w:t>供应商</w:t>
      </w:r>
      <w:r>
        <w:rPr>
          <w:rStyle w:val="33"/>
          <w:rFonts w:hint="eastAsia" w:ascii="宋体" w:hAnsi="宋体" w:eastAsia="宋体" w:cs="宋体"/>
          <w:b/>
          <w:bCs/>
          <w:kern w:val="0"/>
          <w:sz w:val="24"/>
          <w:szCs w:val="24"/>
          <w:highlight w:val="none"/>
          <w:lang w:eastAsia="zh-CN"/>
        </w:rPr>
        <w:t>名称（加盖鲜章）</w:t>
      </w:r>
      <w:r>
        <w:rPr>
          <w:rStyle w:val="33"/>
          <w:rFonts w:hint="eastAsia" w:ascii="宋体" w:hAnsi="宋体" w:eastAsia="宋体" w:cs="宋体"/>
          <w:b/>
          <w:bCs/>
          <w:kern w:val="0"/>
          <w:sz w:val="24"/>
          <w:szCs w:val="24"/>
          <w:highlight w:val="none"/>
        </w:rPr>
        <w:t>，</w:t>
      </w:r>
      <w:r>
        <w:rPr>
          <w:rStyle w:val="33"/>
          <w:rFonts w:hint="eastAsia" w:ascii="宋体" w:hAnsi="宋体" w:eastAsia="宋体" w:cs="宋体"/>
          <w:b/>
          <w:bCs/>
          <w:kern w:val="0"/>
          <w:sz w:val="24"/>
          <w:szCs w:val="24"/>
          <w:highlight w:val="none"/>
          <w:lang w:eastAsia="zh-CN"/>
        </w:rPr>
        <w:t>并</w:t>
      </w:r>
      <w:r>
        <w:rPr>
          <w:rStyle w:val="33"/>
          <w:rFonts w:hint="eastAsia" w:ascii="宋体" w:hAnsi="宋体" w:eastAsia="宋体" w:cs="宋体"/>
          <w:b/>
          <w:bCs/>
          <w:kern w:val="0"/>
          <w:sz w:val="24"/>
          <w:szCs w:val="24"/>
          <w:highlight w:val="none"/>
        </w:rPr>
        <w:t>按投标日程规定日期送至指定地点。</w:t>
      </w:r>
    </w:p>
    <w:p w14:paraId="65A3212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4</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val="en-US" w:eastAsia="zh-CN"/>
        </w:rPr>
        <w:t>供应商</w:t>
      </w:r>
      <w:r>
        <w:rPr>
          <w:rStyle w:val="33"/>
          <w:rFonts w:hint="eastAsia" w:ascii="宋体" w:hAnsi="宋体" w:eastAsia="宋体" w:cs="宋体"/>
          <w:kern w:val="0"/>
          <w:sz w:val="24"/>
          <w:szCs w:val="24"/>
          <w:highlight w:val="none"/>
        </w:rPr>
        <w:t>在</w:t>
      </w:r>
      <w:r>
        <w:rPr>
          <w:rStyle w:val="33"/>
          <w:rFonts w:hint="eastAsia" w:ascii="宋体" w:hAnsi="宋体" w:cs="宋体"/>
          <w:kern w:val="0"/>
          <w:sz w:val="24"/>
          <w:szCs w:val="24"/>
          <w:highlight w:val="none"/>
          <w:lang w:val="en-US" w:eastAsia="zh-CN"/>
        </w:rPr>
        <w:t>响应文件</w:t>
      </w:r>
      <w:r>
        <w:rPr>
          <w:rStyle w:val="33"/>
          <w:rFonts w:hint="eastAsia" w:ascii="宋体" w:hAnsi="宋体" w:eastAsia="宋体" w:cs="宋体"/>
          <w:kern w:val="0"/>
          <w:sz w:val="24"/>
          <w:szCs w:val="24"/>
          <w:highlight w:val="none"/>
        </w:rPr>
        <w:t>截止</w:t>
      </w:r>
      <w:r>
        <w:rPr>
          <w:rStyle w:val="33"/>
          <w:rFonts w:hint="eastAsia" w:ascii="宋体" w:hAnsi="宋体" w:eastAsia="宋体" w:cs="宋体"/>
          <w:kern w:val="0"/>
          <w:sz w:val="24"/>
          <w:szCs w:val="24"/>
          <w:highlight w:val="none"/>
          <w:lang w:val="en-US" w:eastAsia="zh-CN"/>
        </w:rPr>
        <w:t>递交</w:t>
      </w:r>
      <w:r>
        <w:rPr>
          <w:rStyle w:val="33"/>
          <w:rFonts w:hint="eastAsia" w:ascii="宋体" w:hAnsi="宋体" w:eastAsia="宋体" w:cs="宋体"/>
          <w:kern w:val="0"/>
          <w:sz w:val="24"/>
          <w:szCs w:val="24"/>
          <w:highlight w:val="none"/>
        </w:rPr>
        <w:t xml:space="preserve">时间之前可书面修改或撤销，迟交或未按规定密封的不予接受。 </w:t>
      </w:r>
    </w:p>
    <w:p w14:paraId="369F0612">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kern w:val="0"/>
          <w:sz w:val="24"/>
          <w:szCs w:val="24"/>
          <w:highlight w:val="none"/>
        </w:rPr>
      </w:pPr>
      <w:r>
        <w:rPr>
          <w:rStyle w:val="33"/>
          <w:rFonts w:hint="eastAsia" w:ascii="宋体" w:hAnsi="宋体" w:eastAsia="宋体" w:cs="宋体"/>
          <w:kern w:val="0"/>
          <w:sz w:val="24"/>
          <w:szCs w:val="24"/>
          <w:highlight w:val="none"/>
          <w:lang w:val="en-US" w:eastAsia="zh-CN"/>
        </w:rPr>
        <w:t>5</w:t>
      </w:r>
      <w:r>
        <w:rPr>
          <w:rStyle w:val="33"/>
          <w:rFonts w:hint="eastAsia" w:ascii="宋体" w:hAnsi="宋体" w:eastAsia="宋体" w:cs="宋体"/>
          <w:kern w:val="0"/>
          <w:sz w:val="24"/>
          <w:szCs w:val="24"/>
          <w:highlight w:val="none"/>
        </w:rPr>
        <w:t>、</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有效期为自</w:t>
      </w:r>
      <w:r>
        <w:rPr>
          <w:rStyle w:val="33"/>
          <w:rFonts w:hint="eastAsia" w:ascii="宋体" w:hAnsi="宋体" w:eastAsia="宋体" w:cs="宋体"/>
          <w:kern w:val="0"/>
          <w:sz w:val="24"/>
          <w:szCs w:val="24"/>
          <w:highlight w:val="none"/>
          <w:lang w:val="en-US" w:eastAsia="zh-CN"/>
        </w:rPr>
        <w:t>开标</w:t>
      </w:r>
      <w:r>
        <w:rPr>
          <w:rStyle w:val="33"/>
          <w:rFonts w:hint="eastAsia" w:ascii="宋体" w:hAnsi="宋体" w:eastAsia="宋体" w:cs="宋体"/>
          <w:kern w:val="0"/>
          <w:sz w:val="24"/>
          <w:szCs w:val="24"/>
          <w:highlight w:val="none"/>
        </w:rPr>
        <w:t>之日起算九十（90）个日历日，</w:t>
      </w:r>
      <w:r>
        <w:rPr>
          <w:rStyle w:val="33"/>
          <w:rFonts w:hint="eastAsia" w:ascii="宋体" w:hAnsi="宋体" w:eastAsia="宋体" w:cs="宋体"/>
          <w:kern w:val="0"/>
          <w:sz w:val="24"/>
          <w:szCs w:val="24"/>
          <w:highlight w:val="none"/>
          <w:lang w:eastAsia="zh-CN"/>
        </w:rPr>
        <w:t>中标候选人</w:t>
      </w:r>
      <w:r>
        <w:rPr>
          <w:rStyle w:val="33"/>
          <w:rFonts w:hint="eastAsia" w:ascii="宋体" w:hAnsi="宋体" w:eastAsia="宋体" w:cs="宋体"/>
          <w:kern w:val="0"/>
          <w:sz w:val="24"/>
          <w:szCs w:val="24"/>
          <w:highlight w:val="none"/>
        </w:rPr>
        <w:t>的</w:t>
      </w:r>
      <w:r>
        <w:rPr>
          <w:rStyle w:val="33"/>
          <w:rFonts w:hint="eastAsia" w:ascii="宋体" w:hAnsi="宋体" w:cs="宋体"/>
          <w:kern w:val="0"/>
          <w:sz w:val="24"/>
          <w:szCs w:val="24"/>
          <w:highlight w:val="none"/>
          <w:lang w:eastAsia="zh-CN"/>
        </w:rPr>
        <w:t>响应文件</w:t>
      </w:r>
      <w:r>
        <w:rPr>
          <w:rStyle w:val="33"/>
          <w:rFonts w:hint="eastAsia" w:ascii="宋体" w:hAnsi="宋体" w:eastAsia="宋体" w:cs="宋体"/>
          <w:kern w:val="0"/>
          <w:sz w:val="24"/>
          <w:szCs w:val="24"/>
          <w:highlight w:val="none"/>
        </w:rPr>
        <w:t>有效期延长至合同执行完毕。</w:t>
      </w:r>
    </w:p>
    <w:p w14:paraId="02633AB9">
      <w:pPr>
        <w:keepNext w:val="0"/>
        <w:keepLines w:val="0"/>
        <w:pageBreakBefore w:val="0"/>
        <w:widowControl w:val="0"/>
        <w:kinsoku/>
        <w:wordWrap/>
        <w:overflowPunct/>
        <w:topLinePunct w:val="0"/>
        <w:bidi w:val="0"/>
        <w:spacing w:line="360" w:lineRule="auto"/>
        <w:ind w:left="0" w:leftChars="0" w:right="0" w:firstLine="482" w:firstLineChars="200"/>
        <w:textAlignment w:val="auto"/>
        <w:rPr>
          <w:rFonts w:hint="eastAsia"/>
          <w:b/>
          <w:bCs/>
        </w:rPr>
      </w:pPr>
      <w:r>
        <w:rPr>
          <w:rStyle w:val="33"/>
          <w:rFonts w:hint="eastAsia" w:ascii="宋体" w:hAnsi="宋体" w:cs="宋体"/>
          <w:b/>
          <w:bCs/>
          <w:kern w:val="0"/>
          <w:sz w:val="24"/>
          <w:szCs w:val="24"/>
          <w:highlight w:val="none"/>
          <w:lang w:val="en-US" w:eastAsia="zh-CN"/>
        </w:rPr>
        <w:t>6、未按照上述要求编制响应文件的，按废标处理。</w:t>
      </w:r>
    </w:p>
    <w:p w14:paraId="77DB475D">
      <w:pPr>
        <w:pStyle w:val="21"/>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八</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w:t>
      </w:r>
      <w:r>
        <w:rPr>
          <w:rFonts w:hint="eastAsia" w:ascii="宋体" w:hAnsi="宋体" w:cs="宋体"/>
          <w:b/>
          <w:bCs/>
          <w:color w:val="FF0000"/>
          <w:sz w:val="24"/>
          <w:szCs w:val="24"/>
          <w:highlight w:val="none"/>
          <w:lang w:val="en-US" w:eastAsia="zh-CN"/>
        </w:rPr>
        <w:t>供应商</w:t>
      </w:r>
      <w:r>
        <w:rPr>
          <w:rFonts w:hint="eastAsia" w:ascii="宋体" w:hAnsi="宋体" w:eastAsia="宋体" w:cs="宋体"/>
          <w:b/>
          <w:bCs/>
          <w:color w:val="FF0000"/>
          <w:sz w:val="24"/>
          <w:szCs w:val="24"/>
          <w:highlight w:val="none"/>
          <w:lang w:val="en-US" w:eastAsia="zh-CN"/>
        </w:rPr>
        <w:t>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56E2C726">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B01FF06">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3AE9994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6C2EBC1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2"/>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542"/>
        <w:gridCol w:w="6662"/>
      </w:tblGrid>
      <w:tr w14:paraId="48C9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4DA0224A">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评标因素</w:t>
            </w:r>
          </w:p>
        </w:tc>
        <w:tc>
          <w:tcPr>
            <w:tcW w:w="1542" w:type="dxa"/>
            <w:tcBorders>
              <w:top w:val="single" w:color="auto" w:sz="4" w:space="0"/>
              <w:left w:val="single" w:color="auto" w:sz="4" w:space="0"/>
              <w:right w:val="single" w:color="auto" w:sz="4" w:space="0"/>
            </w:tcBorders>
            <w:noWrap w:val="0"/>
            <w:vAlign w:val="center"/>
          </w:tcPr>
          <w:p w14:paraId="694FE5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权值%</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3F404BEB">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评价要素</w:t>
            </w:r>
          </w:p>
        </w:tc>
      </w:tr>
      <w:tr w14:paraId="4178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09528DF6">
            <w:pPr>
              <w:shd w:val="clear" w:color="auto" w:fill="auto"/>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价格分</w:t>
            </w: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08082FF">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66E841F">
            <w:pPr>
              <w:spacing w:line="360" w:lineRule="auto"/>
              <w:jc w:val="lef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满足招标文件要求且投标价格最低的投标报价为评标基准价，其价格分为满分。其他投标人的价格分统一按照下列公式计算：投标报价得分=（评标基准价/投标报价）×</w:t>
            </w:r>
            <w:r>
              <w:rPr>
                <w:rFonts w:hint="eastAsia" w:ascii="宋体" w:hAnsi="宋体" w:cs="宋体"/>
                <w:color w:val="000000"/>
                <w:sz w:val="24"/>
                <w:szCs w:val="24"/>
                <w:highlight w:val="none"/>
                <w:lang w:val="en-US" w:eastAsia="zh-CN"/>
              </w:rPr>
              <w:t>10</w:t>
            </w:r>
          </w:p>
        </w:tc>
      </w:tr>
      <w:tr w14:paraId="7C58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restart"/>
            <w:tcBorders>
              <w:left w:val="single" w:color="auto" w:sz="4" w:space="0"/>
              <w:right w:val="single" w:color="auto" w:sz="4" w:space="0"/>
            </w:tcBorders>
            <w:noWrap w:val="0"/>
            <w:vAlign w:val="center"/>
          </w:tcPr>
          <w:p w14:paraId="1F0BA6A6">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技术部分（60分）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510CF436">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服务方案（30分）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04DA49EB">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对造价咨询服务的范围、内容、流程阐述清晰，针对性和可操作性强，得</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 xml:space="preserve">分；方案较完整，有一定针对性，得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19</w:t>
            </w:r>
            <w:r>
              <w:rPr>
                <w:rFonts w:hint="eastAsia" w:ascii="宋体" w:hAnsi="宋体" w:eastAsia="宋体" w:cs="宋体"/>
                <w:sz w:val="24"/>
                <w:szCs w:val="24"/>
                <w:highlight w:val="none"/>
              </w:rPr>
              <w:t>分；方案内容简单，针对性差，得0 - 7分。</w:t>
            </w:r>
          </w:p>
        </w:tc>
      </w:tr>
      <w:tr w14:paraId="1467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continue"/>
            <w:tcBorders>
              <w:left w:val="single" w:color="auto" w:sz="4" w:space="0"/>
              <w:right w:val="single" w:color="auto" w:sz="4" w:space="0"/>
            </w:tcBorders>
            <w:noWrap w:val="0"/>
            <w:vAlign w:val="center"/>
          </w:tcPr>
          <w:p w14:paraId="180FEE96">
            <w:pPr>
              <w:shd w:val="clear" w:color="auto" w:fill="auto"/>
              <w:autoSpaceDE w:val="0"/>
              <w:autoSpaceDN w:val="0"/>
              <w:adjustRightInd w:val="0"/>
              <w:snapToGrid w:val="0"/>
              <w:spacing w:line="360" w:lineRule="auto"/>
              <w:rPr>
                <w:rFonts w:hint="eastAsia" w:ascii="宋体" w:hAnsi="宋体" w:cs="宋体"/>
                <w:color w:val="auto"/>
                <w:sz w:val="24"/>
                <w:szCs w:val="24"/>
                <w:highlight w:val="none"/>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B9975C8">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质量保证措施（</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C649BB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质量控制体系完善，有明确的质量目标和保障措施，得</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分；</w:t>
            </w:r>
          </w:p>
          <w:p w14:paraId="6AD63E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有质量保证措施但不够完善，得 </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xml:space="preserve"> - </w:t>
            </w:r>
            <w:r>
              <w:rPr>
                <w:rFonts w:hint="eastAsia" w:ascii="宋体" w:hAnsi="宋体" w:cs="宋体"/>
                <w:sz w:val="24"/>
                <w:szCs w:val="24"/>
                <w:highlight w:val="none"/>
                <w:lang w:val="en-US" w:eastAsia="zh-CN"/>
              </w:rPr>
              <w:t>14</w:t>
            </w:r>
            <w:r>
              <w:rPr>
                <w:rFonts w:hint="eastAsia" w:ascii="宋体" w:hAnsi="宋体" w:eastAsia="宋体" w:cs="宋体"/>
                <w:sz w:val="24"/>
                <w:szCs w:val="24"/>
                <w:highlight w:val="none"/>
              </w:rPr>
              <w:t>分；</w:t>
            </w:r>
          </w:p>
          <w:p w14:paraId="107ABBC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措施简单，得0 - </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分。</w:t>
            </w:r>
          </w:p>
        </w:tc>
      </w:tr>
      <w:tr w14:paraId="5F767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27" w:type="dxa"/>
            <w:vMerge w:val="continue"/>
            <w:tcBorders>
              <w:left w:val="single" w:color="auto" w:sz="4" w:space="0"/>
              <w:right w:val="single" w:color="auto" w:sz="4" w:space="0"/>
            </w:tcBorders>
            <w:noWrap w:val="0"/>
            <w:vAlign w:val="center"/>
          </w:tcPr>
          <w:p w14:paraId="1FF1B480">
            <w:pPr>
              <w:shd w:val="clear" w:color="auto" w:fill="auto"/>
              <w:autoSpaceDE w:val="0"/>
              <w:autoSpaceDN w:val="0"/>
              <w:adjustRightInd w:val="0"/>
              <w:snapToGrid w:val="0"/>
              <w:spacing w:line="360" w:lineRule="auto"/>
              <w:rPr>
                <w:rFonts w:hint="eastAsia" w:ascii="宋体" w:hAnsi="宋体" w:eastAsia="宋体" w:cs="宋体"/>
                <w:color w:val="auto"/>
                <w:sz w:val="24"/>
                <w:szCs w:val="24"/>
                <w:highlight w:val="none"/>
                <w:lang w:val="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3E0FCC2B">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cs="宋体"/>
                <w:color w:val="000000"/>
                <w:sz w:val="24"/>
                <w:szCs w:val="24"/>
                <w:highlight w:val="none"/>
                <w:lang w:val="en-US" w:eastAsia="zh-CN"/>
              </w:rPr>
              <w:t>服务承诺（10分）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EDFB537">
            <w:pPr>
              <w:numPr>
                <w:ilvl w:val="0"/>
                <w:numId w:val="0"/>
              </w:num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对服务响应时间、服务态度等方面作出明确、合理承诺，得</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eastAsia="zh-CN"/>
              </w:rPr>
              <w:t xml:space="preserve"> - </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分；承诺内容较简单，得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 xml:space="preserve">- </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eastAsia="zh-CN"/>
              </w:rPr>
              <w:t>分；未作相关承诺，得0 - 1分 。</w:t>
            </w:r>
          </w:p>
        </w:tc>
      </w:tr>
      <w:tr w14:paraId="1D5A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vMerge w:val="restart"/>
            <w:tcBorders>
              <w:left w:val="single" w:color="auto" w:sz="4" w:space="0"/>
              <w:right w:val="single" w:color="auto" w:sz="4" w:space="0"/>
            </w:tcBorders>
            <w:noWrap w:val="0"/>
            <w:vAlign w:val="center"/>
          </w:tcPr>
          <w:p w14:paraId="4EEBBCD8">
            <w:pPr>
              <w:shd w:val="clear" w:color="auto" w:fill="auto"/>
              <w:autoSpaceDE w:val="0"/>
              <w:autoSpaceDN w:val="0"/>
              <w:adjustRightInd w:val="0"/>
              <w:snapToGrid w:val="0"/>
              <w:spacing w:line="360" w:lineRule="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人员团队（20分）</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2E875D95">
            <w:pPr>
              <w:spacing w:line="360"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项目负责人（10分）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1B046771">
            <w:pPr>
              <w:numPr>
                <w:ilvl w:val="0"/>
                <w:numId w:val="0"/>
              </w:numPr>
              <w:spacing w:line="360" w:lineRule="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具有</w:t>
            </w:r>
            <w:r>
              <w:rPr>
                <w:rFonts w:hint="eastAsia" w:ascii="宋体" w:hAnsi="宋体" w:eastAsia="宋体" w:cs="宋体"/>
                <w:color w:val="000000"/>
                <w:sz w:val="24"/>
                <w:szCs w:val="24"/>
                <w:highlight w:val="none"/>
                <w:lang w:val="en-US" w:eastAsia="zh-CN"/>
              </w:rPr>
              <w:t>一级造价工程师注册证书资格</w:t>
            </w:r>
            <w:r>
              <w:rPr>
                <w:rFonts w:hint="eastAsia" w:ascii="宋体" w:hAnsi="宋体" w:cs="宋体"/>
                <w:color w:val="000000"/>
                <w:sz w:val="24"/>
                <w:szCs w:val="24"/>
                <w:highlight w:val="none"/>
                <w:lang w:val="en-US" w:eastAsia="zh-CN"/>
              </w:rPr>
              <w:t>且有[3]年以上相关工作经验，近三年作为项目负责人承担过类似项目的，得8 - 10分；具有</w:t>
            </w:r>
            <w:r>
              <w:rPr>
                <w:rFonts w:hint="eastAsia" w:ascii="宋体" w:hAnsi="宋体" w:eastAsia="宋体" w:cs="宋体"/>
                <w:color w:val="000000"/>
                <w:sz w:val="24"/>
                <w:szCs w:val="24"/>
                <w:highlight w:val="none"/>
                <w:lang w:val="en-US" w:eastAsia="zh-CN"/>
              </w:rPr>
              <w:t>一级造价工程师注册证书资格</w:t>
            </w:r>
            <w:r>
              <w:rPr>
                <w:rFonts w:hint="eastAsia" w:ascii="宋体" w:hAnsi="宋体" w:cs="宋体"/>
                <w:color w:val="000000"/>
                <w:sz w:val="24"/>
                <w:szCs w:val="24"/>
                <w:highlight w:val="none"/>
                <w:lang w:val="en-US" w:eastAsia="zh-CN"/>
              </w:rPr>
              <w:t>且有[3]年以下相关工作经验，得4 - 7分；</w:t>
            </w:r>
          </w:p>
          <w:p w14:paraId="67A31B3E">
            <w:pPr>
              <w:numPr>
                <w:ilvl w:val="0"/>
                <w:numId w:val="0"/>
              </w:numPr>
              <w:spacing w:line="360"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具备一级造价工程师注册证书、中级及以上职称，无相关工作经验，得0 - 3分 。</w:t>
            </w:r>
          </w:p>
        </w:tc>
      </w:tr>
      <w:tr w14:paraId="2369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7" w:type="dxa"/>
            <w:vMerge w:val="continue"/>
            <w:tcBorders>
              <w:left w:val="single" w:color="auto" w:sz="4" w:space="0"/>
              <w:right w:val="single" w:color="auto" w:sz="4" w:space="0"/>
            </w:tcBorders>
            <w:noWrap w:val="0"/>
            <w:vAlign w:val="center"/>
          </w:tcPr>
          <w:p w14:paraId="15311BFE">
            <w:pPr>
              <w:spacing w:line="360" w:lineRule="auto"/>
              <w:jc w:val="center"/>
              <w:rPr>
                <w:rFonts w:hint="eastAsia" w:ascii="宋体" w:hAnsi="宋体" w:eastAsia="宋体" w:cs="宋体"/>
                <w:color w:val="000000"/>
                <w:kern w:val="2"/>
                <w:sz w:val="24"/>
                <w:szCs w:val="24"/>
                <w:highlight w:val="none"/>
                <w:lang w:val="zh-CN" w:eastAsia="zh-CN" w:bidi="ar-SA"/>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0C3C08AE">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rPr>
              <w:t> 专业人员配备（10分）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64B0A643">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团队人员专业配备齐全（涵盖土建、安装、市政等专业），人员数量满足项目需求，且具有相应资格证书，得8 - 10分；团队人员专业配备基本满足，人员数量满足项目需求，且具有相应资格证书，得4 - 7分；</w:t>
            </w:r>
          </w:p>
          <w:p w14:paraId="0A501A66">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rPr>
              <w:t>团队人员专业配备不合理，人员数量满足项目需求，且具有相应资格证书，得0 - 3分</w:t>
            </w:r>
          </w:p>
        </w:tc>
      </w:tr>
      <w:tr w14:paraId="11F8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14:paraId="380D4B6C">
            <w:pPr>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业绩</w:t>
            </w:r>
          </w:p>
          <w:p w14:paraId="612618A2">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eastAsia="zh-CN"/>
              </w:rPr>
              <w:t>（</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val="en-US" w:eastAsia="zh-CN"/>
              </w:rPr>
              <w:t>分</w:t>
            </w:r>
            <w:r>
              <w:rPr>
                <w:rFonts w:hint="eastAsia" w:ascii="宋体" w:hAnsi="宋体" w:eastAsia="宋体" w:cs="宋体"/>
                <w:color w:val="000000"/>
                <w:sz w:val="24"/>
                <w:szCs w:val="24"/>
                <w:highlight w:val="none"/>
                <w:lang w:eastAsia="zh-CN"/>
              </w:rPr>
              <w:t>）</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1A9F6F">
            <w:pPr>
              <w:spacing w:line="360" w:lineRule="auto"/>
              <w:jc w:val="center"/>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12C185F">
            <w:pPr>
              <w:spacing w:line="360" w:lineRule="auto"/>
              <w:rPr>
                <w:rFonts w:hint="eastAsia" w:ascii="宋体" w:hAnsi="宋体" w:eastAsia="宋体" w:cs="宋体"/>
                <w:color w:val="000000"/>
                <w:kern w:val="2"/>
                <w:sz w:val="24"/>
                <w:szCs w:val="24"/>
                <w:highlight w:val="none"/>
                <w:lang w:val="zh-CN" w:eastAsia="zh-CN" w:bidi="ar-SA"/>
              </w:rPr>
            </w:pPr>
            <w:r>
              <w:rPr>
                <w:rFonts w:hint="eastAsia" w:ascii="宋体" w:hAnsi="宋体" w:eastAsia="宋体" w:cs="宋体"/>
                <w:sz w:val="24"/>
                <w:szCs w:val="24"/>
                <w:highlight w:val="none"/>
              </w:rPr>
              <w:t>近三年（自磋商响应文件递交截止之日起往前推算）每提供一个类似造价咨询服务项目业绩得2分，最高得10分。需提供合同关键页等证明材料。</w:t>
            </w:r>
          </w:p>
        </w:tc>
      </w:tr>
      <w:tr w14:paraId="3AC4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769" w:type="dxa"/>
            <w:gridSpan w:val="2"/>
            <w:tcBorders>
              <w:top w:val="single" w:color="auto" w:sz="4" w:space="0"/>
              <w:left w:val="single" w:color="auto" w:sz="4" w:space="0"/>
              <w:bottom w:val="single" w:color="auto" w:sz="4" w:space="0"/>
              <w:right w:val="single" w:color="auto" w:sz="4" w:space="0"/>
            </w:tcBorders>
            <w:noWrap w:val="0"/>
            <w:vAlign w:val="center"/>
          </w:tcPr>
          <w:p w14:paraId="4D0C80E4">
            <w:pPr>
              <w:shd w:val="clear" w:color="auto" w:fill="auto"/>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5EF42216">
            <w:pPr>
              <w:shd w:val="clear" w:color="auto" w:fill="auto"/>
              <w:adjustRightInd w:val="0"/>
              <w:snapToGri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100分</w:t>
            </w:r>
          </w:p>
        </w:tc>
      </w:tr>
    </w:tbl>
    <w:p w14:paraId="3920EE6D">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7FB96ED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Ref467307010"/>
      <w:bookmarkStart w:id="5" w:name="_Toc259455689"/>
      <w:bookmarkStart w:id="6" w:name="成交供货商候选人的确定标准"/>
      <w:bookmarkStart w:id="7"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F6664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响应文件</w:t>
      </w:r>
      <w:r>
        <w:rPr>
          <w:rFonts w:hint="eastAsia" w:ascii="宋体" w:hAnsi="宋体" w:eastAsia="宋体" w:cs="宋体"/>
          <w:sz w:val="24"/>
          <w:szCs w:val="24"/>
          <w:highlight w:val="none"/>
        </w:rPr>
        <w:t>应该是实质上</w:t>
      </w:r>
      <w:r>
        <w:rPr>
          <w:rFonts w:hint="eastAsia" w:ascii="宋体" w:hAnsi="宋体" w:eastAsia="宋体" w:cs="宋体"/>
          <w:sz w:val="24"/>
          <w:szCs w:val="24"/>
          <w:highlight w:val="none"/>
          <w:lang w:val="en-US" w:eastAsia="zh-CN"/>
        </w:rPr>
        <w:t>响应</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w:t>
      </w:r>
    </w:p>
    <w:p w14:paraId="4640D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0242FE7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3C0312F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被视为无效标书，并取消</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的投标资格：</w:t>
      </w:r>
    </w:p>
    <w:p w14:paraId="46D24C8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未交付投标保证金的；</w:t>
      </w:r>
    </w:p>
    <w:p w14:paraId="53E897D7">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格式填写的；</w:t>
      </w:r>
    </w:p>
    <w:p w14:paraId="36B0E052">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cs="宋体"/>
          <w:sz w:val="24"/>
          <w:szCs w:val="24"/>
          <w:highlight w:val="none"/>
          <w:lang w:eastAsia="zh-CN"/>
        </w:rPr>
        <w:t>磋商文件</w:t>
      </w:r>
      <w:r>
        <w:rPr>
          <w:rFonts w:hint="eastAsia" w:ascii="宋体" w:hAnsi="宋体" w:eastAsia="宋体" w:cs="宋体"/>
          <w:sz w:val="24"/>
          <w:szCs w:val="24"/>
          <w:highlight w:val="none"/>
        </w:rPr>
        <w:t>要求提供有关证明材料的；</w:t>
      </w:r>
    </w:p>
    <w:p w14:paraId="5CC153D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内容不全的；</w:t>
      </w:r>
    </w:p>
    <w:p w14:paraId="3712909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字迹模糊无法辨认，影响评标的；</w:t>
      </w:r>
    </w:p>
    <w:p w14:paraId="5AE5F5C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在</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中出具假、伪证明材料的；</w:t>
      </w:r>
    </w:p>
    <w:p w14:paraId="3180148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针对同一项目递交两份或多份内容不同的</w:t>
      </w:r>
      <w:r>
        <w:rPr>
          <w:rFonts w:hint="eastAsia" w:ascii="宋体" w:hAnsi="宋体" w:cs="宋体"/>
          <w:sz w:val="24"/>
          <w:szCs w:val="24"/>
          <w:highlight w:val="none"/>
          <w:lang w:eastAsia="zh-CN"/>
        </w:rPr>
        <w:t>响应文件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130917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7F314BB1">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sectPr>
          <w:pgSz w:w="11906" w:h="16838"/>
          <w:pgMar w:top="1440" w:right="1800" w:bottom="1402" w:left="1620" w:header="851" w:footer="992" w:gutter="0"/>
          <w:pgNumType w:fmt="decimal"/>
          <w:cols w:space="720" w:num="1"/>
          <w:docGrid w:type="lines" w:linePitch="312" w:charSpace="0"/>
        </w:sect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w:t>
      </w:r>
      <w:r>
        <w:rPr>
          <w:rFonts w:hint="eastAsia" w:ascii="宋体" w:hAnsi="宋体" w:cs="宋体"/>
          <w:b/>
          <w:bCs/>
          <w:sz w:val="24"/>
          <w:szCs w:val="24"/>
          <w:highlight w:val="none"/>
          <w:lang w:eastAsia="zh-CN"/>
        </w:rPr>
        <w:t>供应商</w:t>
      </w:r>
      <w:r>
        <w:rPr>
          <w:rFonts w:hint="eastAsia" w:ascii="宋体" w:hAnsi="宋体" w:eastAsia="宋体" w:cs="宋体"/>
          <w:b/>
          <w:bCs/>
          <w:sz w:val="24"/>
          <w:szCs w:val="24"/>
          <w:highlight w:val="none"/>
          <w:lang w:eastAsia="zh-CN"/>
        </w:rPr>
        <w:t>就招标结果做任何解释。</w:t>
      </w:r>
    </w:p>
    <w:p w14:paraId="6D8B6EDE">
      <w:pPr>
        <w:jc w:val="cente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7B05BE71">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委托方：</w:t>
      </w:r>
      <w:r>
        <w:rPr>
          <w:rFonts w:hint="eastAsia" w:ascii="仿宋" w:hAnsi="仿宋" w:eastAsia="仿宋" w:cs="仿宋"/>
          <w:kern w:val="0"/>
          <w:sz w:val="24"/>
          <w:u w:val="single"/>
          <w:lang w:val="en-US" w:eastAsia="zh-CN"/>
        </w:rPr>
        <w:t xml:space="preserve">                      </w:t>
      </w:r>
      <w:r>
        <w:rPr>
          <w:rFonts w:hint="eastAsia" w:ascii="仿宋" w:hAnsi="仿宋" w:eastAsia="仿宋" w:cs="仿宋"/>
          <w:color w:val="000000"/>
          <w:sz w:val="24"/>
        </w:rPr>
        <w:t>，其注册登记地址为：</w:t>
      </w:r>
      <w:r>
        <w:rPr>
          <w:rFonts w:hint="eastAsia" w:ascii="仿宋" w:hAnsi="仿宋" w:eastAsia="仿宋" w:cs="仿宋"/>
          <w:sz w:val="24"/>
          <w:u w:val="single"/>
          <w:lang w:val="en-US" w:eastAsia="zh-CN"/>
        </w:rPr>
        <w:t xml:space="preserve">                        </w:t>
      </w:r>
      <w:r>
        <w:rPr>
          <w:rFonts w:hint="eastAsia" w:ascii="仿宋" w:hAnsi="仿宋" w:eastAsia="仿宋" w:cs="仿宋"/>
          <w:color w:val="000000"/>
          <w:sz w:val="24"/>
        </w:rPr>
        <w:t>，法定代表人为：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color w:val="000000"/>
          <w:sz w:val="24"/>
        </w:rPr>
        <w:t>。</w:t>
      </w:r>
    </w:p>
    <w:p w14:paraId="04365782">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lang w:val="zh-CN"/>
        </w:rPr>
        <w:t>方：</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zh-CN"/>
        </w:rPr>
        <w:t>，</w:t>
      </w:r>
      <w:r>
        <w:rPr>
          <w:rFonts w:hint="eastAsia" w:ascii="仿宋" w:hAnsi="仿宋" w:eastAsia="仿宋" w:cs="仿宋"/>
          <w:sz w:val="24"/>
        </w:rPr>
        <w:t>其注册登记地址为：</w:t>
      </w:r>
      <w:r>
        <w:rPr>
          <w:rFonts w:hint="eastAsia" w:ascii="仿宋" w:hAnsi="仿宋" w:eastAsia="仿宋" w:cs="仿宋"/>
          <w:sz w:val="24"/>
          <w:u w:val="single"/>
          <w:lang w:val="en-US" w:eastAsia="zh-CN"/>
        </w:rPr>
        <w:t xml:space="preserve">                        </w:t>
      </w:r>
      <w:r>
        <w:rPr>
          <w:rFonts w:hint="eastAsia" w:ascii="仿宋" w:hAnsi="仿宋" w:eastAsia="仿宋" w:cs="仿宋"/>
          <w:sz w:val="24"/>
          <w:lang w:val="zh-CN"/>
        </w:rPr>
        <w:t>，</w:t>
      </w:r>
      <w:r>
        <w:rPr>
          <w:rFonts w:hint="eastAsia" w:ascii="仿宋" w:hAnsi="仿宋" w:eastAsia="仿宋" w:cs="仿宋"/>
          <w:sz w:val="24"/>
        </w:rPr>
        <w:t>法定代表人为：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br w:type="textWrapping"/>
      </w:r>
      <w:r>
        <w:rPr>
          <w:rFonts w:hint="eastAsia" w:ascii="仿宋" w:hAnsi="仿宋" w:eastAsia="仿宋" w:cs="仿宋"/>
          <w:sz w:val="24"/>
        </w:rPr>
        <w:t>根据《中华人民共和国民法典》的法律规定，遵循平等、自愿、公平和诚实信用的原则，</w:t>
      </w:r>
      <w:r>
        <w:rPr>
          <w:rFonts w:hint="eastAsia" w:ascii="仿宋" w:hAnsi="仿宋" w:eastAsia="仿宋" w:cs="仿宋"/>
          <w:sz w:val="22"/>
          <w:szCs w:val="18"/>
        </w:rPr>
        <w:t>双方就陕西中医药大学第二附属医院</w:t>
      </w:r>
      <w:r>
        <w:rPr>
          <w:rFonts w:hint="eastAsia" w:ascii="仿宋" w:hAnsi="仿宋" w:eastAsia="仿宋" w:cs="仿宋"/>
          <w:sz w:val="22"/>
          <w:szCs w:val="18"/>
          <w:lang w:val="en-US" w:eastAsia="zh-CN"/>
        </w:rPr>
        <w:t>新增造价咨询服务项目</w:t>
      </w:r>
      <w:r>
        <w:rPr>
          <w:rFonts w:hint="eastAsia" w:ascii="仿宋" w:hAnsi="仿宋" w:eastAsia="仿宋" w:cs="仿宋"/>
          <w:sz w:val="24"/>
        </w:rPr>
        <w:t>，服务范围为</w:t>
      </w:r>
      <w:r>
        <w:rPr>
          <w:rFonts w:hint="eastAsia" w:ascii="仿宋" w:hAnsi="仿宋" w:eastAsia="仿宋" w:cs="仿宋"/>
          <w:sz w:val="24"/>
          <w:lang w:val="en-US" w:eastAsia="zh-CN"/>
        </w:rPr>
        <w:t>医院委托给造价单位</w:t>
      </w:r>
      <w:r>
        <w:rPr>
          <w:rFonts w:hint="eastAsia" w:ascii="仿宋" w:hAnsi="仿宋" w:eastAsia="仿宋" w:cs="仿宋"/>
          <w:sz w:val="24"/>
        </w:rPr>
        <w:t>的工程项目，共同达成如下协议：</w:t>
      </w:r>
    </w:p>
    <w:p w14:paraId="6BFD95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sz w:val="24"/>
          <w:szCs w:val="24"/>
          <w:lang w:val="en-US" w:eastAsia="zh-CN"/>
        </w:rPr>
      </w:pPr>
      <w:r>
        <w:rPr>
          <w:rFonts w:hint="default" w:ascii="仿宋" w:hAnsi="仿宋" w:eastAsia="仿宋" w:cs="仿宋"/>
          <w:b/>
          <w:bCs/>
          <w:sz w:val="24"/>
          <w:szCs w:val="24"/>
          <w:lang w:val="en-US" w:eastAsia="zh-CN"/>
        </w:rPr>
        <w:t>一、服务概况</w:t>
      </w:r>
    </w:p>
    <w:p w14:paraId="06849F94">
      <w:pPr>
        <w:spacing w:line="480" w:lineRule="exact"/>
        <w:ind w:firstLine="480" w:firstLineChars="200"/>
        <w:rPr>
          <w:rFonts w:hint="eastAsia" w:ascii="仿宋" w:hAnsi="仿宋" w:eastAsia="仿宋" w:cs="仿宋"/>
          <w:sz w:val="24"/>
        </w:rPr>
      </w:pPr>
      <w:r>
        <w:rPr>
          <w:rFonts w:hint="eastAsia" w:ascii="仿宋" w:hAnsi="仿宋" w:eastAsia="仿宋" w:cs="仿宋"/>
          <w:sz w:val="24"/>
        </w:rPr>
        <w:t>1、服务名称：陕西中医药大学第二附属医院新增造价咨询服务；</w:t>
      </w:r>
    </w:p>
    <w:p w14:paraId="43B8EA8E">
      <w:pPr>
        <w:spacing w:line="480" w:lineRule="exact"/>
        <w:ind w:firstLine="480" w:firstLineChars="200"/>
        <w:rPr>
          <w:rFonts w:hint="eastAsia" w:ascii="仿宋" w:hAnsi="仿宋" w:eastAsia="仿宋" w:cs="仿宋"/>
          <w:sz w:val="24"/>
        </w:rPr>
      </w:pPr>
      <w:r>
        <w:rPr>
          <w:rFonts w:hint="eastAsia" w:ascii="仿宋" w:hAnsi="仿宋" w:eastAsia="仿宋" w:cs="仿宋"/>
          <w:sz w:val="24"/>
        </w:rPr>
        <w:t>2、服务地点：陕西中医药大学第二附属医院秦都院区、西咸院区</w:t>
      </w:r>
      <w:r>
        <w:rPr>
          <w:rFonts w:hint="eastAsia" w:ascii="仿宋" w:hAnsi="仿宋" w:eastAsia="仿宋" w:cs="仿宋"/>
          <w:sz w:val="24"/>
          <w:lang w:val="en-US" w:eastAsia="zh-CN"/>
        </w:rPr>
        <w:t>及其他分院</w:t>
      </w:r>
      <w:r>
        <w:rPr>
          <w:rFonts w:hint="eastAsia" w:ascii="仿宋" w:hAnsi="仿宋" w:eastAsia="仿宋" w:cs="仿宋"/>
          <w:sz w:val="24"/>
        </w:rPr>
        <w:t>；</w:t>
      </w:r>
    </w:p>
    <w:p w14:paraId="3457F025">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3、服务期限：</w:t>
      </w:r>
      <w:r>
        <w:rPr>
          <w:rFonts w:hint="eastAsia" w:ascii="仿宋" w:hAnsi="仿宋" w:eastAsia="仿宋" w:cs="仿宋"/>
          <w:sz w:val="24"/>
          <w:lang w:val="en-US" w:eastAsia="zh-CN"/>
        </w:rPr>
        <w:t>一</w:t>
      </w:r>
      <w:r>
        <w:rPr>
          <w:rFonts w:hint="eastAsia" w:ascii="仿宋" w:hAnsi="仿宋" w:eastAsia="仿宋" w:cs="仿宋"/>
          <w:sz w:val="24"/>
        </w:rPr>
        <w:t>年</w:t>
      </w:r>
      <w:r>
        <w:rPr>
          <w:rFonts w:hint="eastAsia" w:ascii="仿宋" w:hAnsi="仿宋" w:eastAsia="仿宋" w:cs="仿宋"/>
          <w:sz w:val="24"/>
          <w:lang w:eastAsia="zh-CN"/>
        </w:rPr>
        <w:t>；</w:t>
      </w:r>
    </w:p>
    <w:p w14:paraId="7A060F2E">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4、</w:t>
      </w:r>
      <w:r>
        <w:rPr>
          <w:rFonts w:hint="eastAsia" w:ascii="仿宋" w:hAnsi="仿宋" w:eastAsia="仿宋" w:cs="仿宋"/>
          <w:sz w:val="24"/>
          <w:lang w:val="en-US" w:eastAsia="zh-CN"/>
        </w:rPr>
        <w:t>服务内容</w:t>
      </w:r>
      <w:r>
        <w:rPr>
          <w:rFonts w:hint="eastAsia" w:ascii="仿宋" w:hAnsi="仿宋" w:eastAsia="仿宋" w:cs="仿宋"/>
          <w:sz w:val="24"/>
        </w:rPr>
        <w:t>：医院委托给</w:t>
      </w:r>
      <w:r>
        <w:rPr>
          <w:rFonts w:hint="eastAsia" w:ascii="仿宋" w:hAnsi="仿宋" w:eastAsia="仿宋" w:cs="仿宋"/>
          <w:sz w:val="24"/>
          <w:lang w:val="en-US" w:eastAsia="zh-CN"/>
        </w:rPr>
        <w:t>造价咨询</w:t>
      </w:r>
      <w:r>
        <w:rPr>
          <w:rFonts w:hint="eastAsia" w:ascii="仿宋" w:hAnsi="仿宋" w:eastAsia="仿宋" w:cs="仿宋"/>
          <w:sz w:val="24"/>
        </w:rPr>
        <w:t>单位</w:t>
      </w:r>
      <w:r>
        <w:rPr>
          <w:rFonts w:hint="eastAsia" w:ascii="仿宋" w:hAnsi="仿宋" w:eastAsia="仿宋" w:cs="仿宋"/>
          <w:sz w:val="24"/>
          <w:lang w:val="en-US" w:eastAsia="zh-CN"/>
        </w:rPr>
        <w:t>需要造价咨询的项目，</w:t>
      </w:r>
      <w:r>
        <w:rPr>
          <w:rFonts w:hint="eastAsia" w:ascii="仿宋" w:hAnsi="仿宋" w:eastAsia="仿宋" w:cs="仿宋"/>
          <w:sz w:val="24"/>
        </w:rPr>
        <w:t>包括但不限于工程量清单、预算、造价等的编制</w:t>
      </w:r>
      <w:r>
        <w:rPr>
          <w:rFonts w:hint="eastAsia" w:ascii="仿宋" w:hAnsi="仿宋" w:eastAsia="仿宋" w:cs="仿宋"/>
          <w:sz w:val="24"/>
          <w:lang w:eastAsia="zh-CN"/>
        </w:rPr>
        <w:t>；</w:t>
      </w:r>
    </w:p>
    <w:p w14:paraId="77BC7149">
      <w:pPr>
        <w:spacing w:line="480" w:lineRule="exact"/>
        <w:ind w:firstLine="480" w:firstLineChars="200"/>
        <w:rPr>
          <w:rFonts w:hint="eastAsia"/>
          <w:lang w:eastAsia="zh-CN"/>
        </w:rPr>
      </w:pPr>
      <w:r>
        <w:rPr>
          <w:rFonts w:hint="eastAsia" w:ascii="仿宋" w:hAnsi="仿宋" w:eastAsia="仿宋" w:cs="仿宋"/>
          <w:sz w:val="24"/>
        </w:rPr>
        <w:t>4、</w:t>
      </w:r>
      <w:r>
        <w:rPr>
          <w:rFonts w:hint="eastAsia" w:ascii="仿宋" w:hAnsi="仿宋" w:eastAsia="仿宋" w:cs="仿宋"/>
          <w:sz w:val="24"/>
          <w:lang w:val="en-US" w:eastAsia="zh-CN"/>
        </w:rPr>
        <w:t>服务标准</w:t>
      </w:r>
      <w:r>
        <w:rPr>
          <w:rFonts w:hint="eastAsia" w:ascii="仿宋" w:hAnsi="仿宋" w:eastAsia="仿宋" w:cs="仿宋"/>
          <w:sz w:val="24"/>
        </w:rPr>
        <w:t>：工程提量时必须全面、准确，避免漏项和错项，保证预算工程量与实际工程量相符。</w:t>
      </w:r>
    </w:p>
    <w:p w14:paraId="297F9D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二、服务费用：</w:t>
      </w:r>
    </w:p>
    <w:p w14:paraId="2FA72DE4">
      <w:pPr>
        <w:spacing w:line="480" w:lineRule="exact"/>
        <w:ind w:firstLine="480" w:firstLineChars="200"/>
        <w:rPr>
          <w:rFonts w:hint="eastAsia" w:ascii="仿宋" w:hAnsi="仿宋" w:eastAsia="仿宋" w:cs="仿宋"/>
          <w:sz w:val="24"/>
        </w:rPr>
      </w:pPr>
      <w:r>
        <w:rPr>
          <w:rFonts w:hint="eastAsia" w:ascii="仿宋" w:hAnsi="仿宋" w:eastAsia="仿宋" w:cs="仿宋"/>
          <w:sz w:val="24"/>
        </w:rPr>
        <w:t>1.根据项目预算金额分标段取费，具体如下：</w:t>
      </w:r>
    </w:p>
    <w:tbl>
      <w:tblPr>
        <w:tblStyle w:val="23"/>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36"/>
        <w:gridCol w:w="741"/>
        <w:gridCol w:w="741"/>
        <w:gridCol w:w="741"/>
        <w:gridCol w:w="741"/>
        <w:gridCol w:w="846"/>
        <w:gridCol w:w="951"/>
        <w:gridCol w:w="951"/>
        <w:gridCol w:w="899"/>
      </w:tblGrid>
      <w:tr w14:paraId="39B2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21" w:type="dxa"/>
            <w:noWrap w:val="0"/>
            <w:vAlign w:val="center"/>
          </w:tcPr>
          <w:p w14:paraId="7844BB1D">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计费基数</w:t>
            </w:r>
          </w:p>
          <w:p w14:paraId="3A47EE2B">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（万元）</w:t>
            </w:r>
          </w:p>
        </w:tc>
        <w:tc>
          <w:tcPr>
            <w:tcW w:w="621" w:type="dxa"/>
            <w:noWrap w:val="0"/>
            <w:vAlign w:val="center"/>
          </w:tcPr>
          <w:p w14:paraId="750C3DA5">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5~10</w:t>
            </w:r>
          </w:p>
        </w:tc>
        <w:tc>
          <w:tcPr>
            <w:tcW w:w="728" w:type="dxa"/>
            <w:noWrap w:val="0"/>
            <w:vAlign w:val="center"/>
          </w:tcPr>
          <w:p w14:paraId="6A79E828">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10~20</w:t>
            </w:r>
          </w:p>
        </w:tc>
        <w:tc>
          <w:tcPr>
            <w:tcW w:w="728" w:type="dxa"/>
            <w:noWrap w:val="0"/>
            <w:vAlign w:val="center"/>
          </w:tcPr>
          <w:p w14:paraId="2C463443">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20~30</w:t>
            </w:r>
          </w:p>
        </w:tc>
        <w:tc>
          <w:tcPr>
            <w:tcW w:w="728" w:type="dxa"/>
            <w:noWrap w:val="0"/>
            <w:vAlign w:val="center"/>
          </w:tcPr>
          <w:p w14:paraId="13816658">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30~50</w:t>
            </w:r>
          </w:p>
        </w:tc>
        <w:tc>
          <w:tcPr>
            <w:tcW w:w="728" w:type="dxa"/>
            <w:noWrap w:val="0"/>
            <w:vAlign w:val="center"/>
          </w:tcPr>
          <w:p w14:paraId="1EC8CCC4">
            <w:pPr>
              <w:spacing w:line="480" w:lineRule="exact"/>
              <w:jc w:val="both"/>
              <w:rPr>
                <w:rFonts w:hint="eastAsia" w:ascii="仿宋" w:hAnsi="仿宋" w:eastAsia="仿宋" w:cs="仿宋"/>
                <w:sz w:val="21"/>
                <w:szCs w:val="16"/>
                <w:lang w:val="en-US" w:eastAsia="zh-CN"/>
              </w:rPr>
            </w:pPr>
            <w:r>
              <w:rPr>
                <w:rFonts w:hint="eastAsia" w:ascii="仿宋" w:hAnsi="仿宋" w:eastAsia="仿宋" w:cs="仿宋"/>
                <w:sz w:val="21"/>
                <w:szCs w:val="16"/>
                <w:lang w:val="en-US" w:eastAsia="zh-CN"/>
              </w:rPr>
              <w:t>50~80</w:t>
            </w:r>
          </w:p>
        </w:tc>
        <w:tc>
          <w:tcPr>
            <w:tcW w:w="835" w:type="dxa"/>
            <w:noWrap w:val="0"/>
            <w:vAlign w:val="center"/>
          </w:tcPr>
          <w:p w14:paraId="21519DE6">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80~120</w:t>
            </w:r>
          </w:p>
        </w:tc>
        <w:tc>
          <w:tcPr>
            <w:tcW w:w="942" w:type="dxa"/>
            <w:noWrap w:val="0"/>
            <w:vAlign w:val="center"/>
          </w:tcPr>
          <w:p w14:paraId="7C304632">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120~200</w:t>
            </w:r>
          </w:p>
        </w:tc>
        <w:tc>
          <w:tcPr>
            <w:tcW w:w="942" w:type="dxa"/>
            <w:noWrap w:val="0"/>
            <w:vAlign w:val="center"/>
          </w:tcPr>
          <w:p w14:paraId="5F9DE6B7">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200~300</w:t>
            </w:r>
          </w:p>
        </w:tc>
        <w:tc>
          <w:tcPr>
            <w:tcW w:w="942" w:type="dxa"/>
            <w:noWrap w:val="0"/>
            <w:vAlign w:val="center"/>
          </w:tcPr>
          <w:p w14:paraId="2B7ED0C9">
            <w:pPr>
              <w:spacing w:line="480" w:lineRule="exact"/>
              <w:jc w:val="both"/>
              <w:rPr>
                <w:rFonts w:hint="default" w:ascii="仿宋" w:hAnsi="仿宋" w:eastAsia="仿宋" w:cs="仿宋"/>
                <w:sz w:val="21"/>
                <w:szCs w:val="16"/>
                <w:lang w:val="en-US" w:eastAsia="zh-CN"/>
              </w:rPr>
            </w:pPr>
            <w:r>
              <w:rPr>
                <w:rFonts w:hint="eastAsia" w:ascii="仿宋" w:hAnsi="仿宋" w:eastAsia="仿宋" w:cs="仿宋"/>
                <w:sz w:val="21"/>
                <w:szCs w:val="16"/>
                <w:lang w:val="en-US" w:eastAsia="zh-CN"/>
              </w:rPr>
              <w:t>300~</w:t>
            </w:r>
          </w:p>
        </w:tc>
      </w:tr>
      <w:tr w14:paraId="136D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321" w:type="dxa"/>
            <w:noWrap w:val="0"/>
            <w:vAlign w:val="center"/>
          </w:tcPr>
          <w:p w14:paraId="737F5F94">
            <w:pPr>
              <w:spacing w:line="48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收费标准（元）</w:t>
            </w:r>
          </w:p>
        </w:tc>
        <w:tc>
          <w:tcPr>
            <w:tcW w:w="621" w:type="dxa"/>
            <w:noWrap w:val="0"/>
            <w:vAlign w:val="center"/>
          </w:tcPr>
          <w:p w14:paraId="20A129DD">
            <w:pPr>
              <w:spacing w:line="480" w:lineRule="exact"/>
              <w:jc w:val="both"/>
              <w:rPr>
                <w:rFonts w:hint="eastAsia" w:ascii="仿宋" w:hAnsi="仿宋" w:eastAsia="仿宋" w:cs="仿宋"/>
                <w:sz w:val="24"/>
                <w:lang w:val="en-US" w:eastAsia="zh-CN"/>
              </w:rPr>
            </w:pPr>
          </w:p>
        </w:tc>
        <w:tc>
          <w:tcPr>
            <w:tcW w:w="728" w:type="dxa"/>
            <w:noWrap w:val="0"/>
            <w:vAlign w:val="center"/>
          </w:tcPr>
          <w:p w14:paraId="3D87D2C5">
            <w:pPr>
              <w:spacing w:line="480" w:lineRule="exact"/>
              <w:ind w:firstLine="480" w:firstLineChars="200"/>
              <w:jc w:val="both"/>
              <w:rPr>
                <w:rFonts w:hint="eastAsia" w:ascii="仿宋" w:hAnsi="仿宋" w:eastAsia="仿宋" w:cs="仿宋"/>
                <w:sz w:val="24"/>
                <w:lang w:val="en-US" w:eastAsia="zh-CN"/>
              </w:rPr>
            </w:pPr>
          </w:p>
        </w:tc>
        <w:tc>
          <w:tcPr>
            <w:tcW w:w="728" w:type="dxa"/>
            <w:noWrap w:val="0"/>
            <w:vAlign w:val="center"/>
          </w:tcPr>
          <w:p w14:paraId="2F7F8A7F">
            <w:pPr>
              <w:spacing w:line="480" w:lineRule="exact"/>
              <w:ind w:firstLine="480" w:firstLineChars="200"/>
              <w:jc w:val="both"/>
              <w:rPr>
                <w:rFonts w:hint="eastAsia" w:ascii="仿宋" w:hAnsi="仿宋" w:eastAsia="仿宋" w:cs="仿宋"/>
                <w:sz w:val="24"/>
                <w:lang w:val="en-US" w:eastAsia="zh-CN"/>
              </w:rPr>
            </w:pPr>
          </w:p>
        </w:tc>
        <w:tc>
          <w:tcPr>
            <w:tcW w:w="728" w:type="dxa"/>
            <w:noWrap w:val="0"/>
            <w:vAlign w:val="center"/>
          </w:tcPr>
          <w:p w14:paraId="401538C0">
            <w:pPr>
              <w:spacing w:line="480" w:lineRule="exact"/>
              <w:ind w:firstLine="480" w:firstLineChars="200"/>
              <w:jc w:val="center"/>
              <w:rPr>
                <w:rFonts w:hint="eastAsia" w:ascii="仿宋" w:hAnsi="仿宋" w:eastAsia="仿宋" w:cs="仿宋"/>
                <w:sz w:val="24"/>
                <w:lang w:val="en-US" w:eastAsia="zh-CN"/>
              </w:rPr>
            </w:pPr>
          </w:p>
        </w:tc>
        <w:tc>
          <w:tcPr>
            <w:tcW w:w="728" w:type="dxa"/>
            <w:noWrap w:val="0"/>
            <w:vAlign w:val="center"/>
          </w:tcPr>
          <w:p w14:paraId="666B3CAE">
            <w:pPr>
              <w:spacing w:line="480" w:lineRule="exact"/>
              <w:jc w:val="both"/>
              <w:rPr>
                <w:rFonts w:hint="eastAsia" w:ascii="仿宋" w:hAnsi="仿宋" w:eastAsia="仿宋" w:cs="仿宋"/>
                <w:sz w:val="24"/>
                <w:lang w:val="en-US" w:eastAsia="zh-CN"/>
              </w:rPr>
            </w:pPr>
          </w:p>
        </w:tc>
        <w:tc>
          <w:tcPr>
            <w:tcW w:w="835" w:type="dxa"/>
            <w:noWrap w:val="0"/>
            <w:vAlign w:val="center"/>
          </w:tcPr>
          <w:p w14:paraId="4F43BA3F">
            <w:pPr>
              <w:spacing w:line="480" w:lineRule="exact"/>
              <w:jc w:val="both"/>
              <w:rPr>
                <w:rFonts w:hint="eastAsia" w:ascii="仿宋" w:hAnsi="仿宋" w:eastAsia="仿宋" w:cs="仿宋"/>
                <w:sz w:val="24"/>
                <w:lang w:val="en-US" w:eastAsia="zh-CN"/>
              </w:rPr>
            </w:pPr>
          </w:p>
        </w:tc>
        <w:tc>
          <w:tcPr>
            <w:tcW w:w="942" w:type="dxa"/>
            <w:noWrap w:val="0"/>
            <w:vAlign w:val="center"/>
          </w:tcPr>
          <w:p w14:paraId="40B39955">
            <w:pPr>
              <w:spacing w:line="480" w:lineRule="exact"/>
              <w:jc w:val="both"/>
              <w:rPr>
                <w:rFonts w:hint="eastAsia" w:ascii="仿宋" w:hAnsi="仿宋" w:eastAsia="仿宋" w:cs="仿宋"/>
                <w:sz w:val="24"/>
                <w:lang w:val="en-US" w:eastAsia="zh-CN"/>
              </w:rPr>
            </w:pPr>
          </w:p>
        </w:tc>
        <w:tc>
          <w:tcPr>
            <w:tcW w:w="942" w:type="dxa"/>
            <w:noWrap w:val="0"/>
            <w:vAlign w:val="center"/>
          </w:tcPr>
          <w:p w14:paraId="6E100B78">
            <w:pPr>
              <w:spacing w:line="480" w:lineRule="exact"/>
              <w:jc w:val="both"/>
              <w:rPr>
                <w:rFonts w:hint="eastAsia" w:ascii="仿宋" w:hAnsi="仿宋" w:eastAsia="仿宋" w:cs="仿宋"/>
                <w:sz w:val="24"/>
                <w:lang w:val="en-US" w:eastAsia="zh-CN"/>
              </w:rPr>
            </w:pPr>
          </w:p>
        </w:tc>
        <w:tc>
          <w:tcPr>
            <w:tcW w:w="942" w:type="dxa"/>
            <w:noWrap w:val="0"/>
            <w:vAlign w:val="center"/>
          </w:tcPr>
          <w:p w14:paraId="161CE8C3">
            <w:pPr>
              <w:spacing w:line="480" w:lineRule="exact"/>
              <w:jc w:val="both"/>
              <w:rPr>
                <w:rFonts w:hint="eastAsia" w:ascii="仿宋" w:hAnsi="仿宋" w:eastAsia="仿宋" w:cs="仿宋"/>
                <w:sz w:val="24"/>
                <w:lang w:val="en-US" w:eastAsia="zh-CN"/>
              </w:rPr>
            </w:pPr>
          </w:p>
        </w:tc>
      </w:tr>
    </w:tbl>
    <w:p w14:paraId="701C6CA4">
      <w:pPr>
        <w:spacing w:line="480" w:lineRule="exact"/>
        <w:ind w:firstLine="480" w:firstLineChars="200"/>
        <w:rPr>
          <w:rFonts w:hint="eastAsia" w:ascii="仿宋" w:hAnsi="仿宋" w:eastAsia="仿宋" w:cs="仿宋"/>
          <w:sz w:val="24"/>
        </w:rPr>
      </w:pPr>
      <w:r>
        <w:rPr>
          <w:rFonts w:hint="eastAsia" w:ascii="仿宋" w:hAnsi="仿宋" w:eastAsia="仿宋" w:cs="仿宋"/>
          <w:sz w:val="24"/>
        </w:rPr>
        <w:t xml:space="preserve"> 2.合同为固定</w:t>
      </w:r>
      <w:r>
        <w:rPr>
          <w:rFonts w:hint="eastAsia" w:ascii="仿宋" w:hAnsi="仿宋" w:eastAsia="仿宋" w:cs="仿宋"/>
          <w:sz w:val="24"/>
          <w:lang w:val="en-US" w:eastAsia="zh-CN"/>
        </w:rPr>
        <w:t>价格</w:t>
      </w:r>
      <w:r>
        <w:rPr>
          <w:rFonts w:hint="eastAsia" w:ascii="仿宋" w:hAnsi="仿宋" w:eastAsia="仿宋" w:cs="仿宋"/>
          <w:sz w:val="24"/>
        </w:rPr>
        <w:t>合同，不受市场价变化的影响。</w:t>
      </w:r>
    </w:p>
    <w:p w14:paraId="0B197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三、费用结算</w:t>
      </w:r>
    </w:p>
    <w:p w14:paraId="4FEBB0F4">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w:t>
      </w:r>
      <w:r>
        <w:rPr>
          <w:rFonts w:hint="eastAsia" w:ascii="仿宋" w:hAnsi="仿宋" w:eastAsia="仿宋" w:cs="仿宋"/>
          <w:sz w:val="24"/>
        </w:rPr>
        <w:t>、结算方式：银行转账</w:t>
      </w:r>
      <w:r>
        <w:rPr>
          <w:rFonts w:hint="eastAsia" w:ascii="仿宋" w:hAnsi="仿宋" w:eastAsia="仿宋" w:cs="仿宋"/>
          <w:sz w:val="24"/>
          <w:lang w:eastAsia="zh-CN"/>
        </w:rPr>
        <w:t>。</w:t>
      </w:r>
    </w:p>
    <w:p w14:paraId="6BE63008">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甲方付款前，乙方需按照甲方要求提供发票，否则甲方有权拒付费用且不承担任何责任。</w:t>
      </w:r>
    </w:p>
    <w:p w14:paraId="4CF29CE3">
      <w:pPr>
        <w:spacing w:line="480" w:lineRule="exact"/>
        <w:ind w:firstLine="480" w:firstLineChars="200"/>
        <w:rPr>
          <w:rFonts w:hint="default"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、结算期限：半年统一结算一次。</w:t>
      </w:r>
    </w:p>
    <w:p w14:paraId="6DFEC98C">
      <w:pPr>
        <w:spacing w:line="48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、结算</w:t>
      </w:r>
      <w:r>
        <w:rPr>
          <w:rFonts w:hint="eastAsia" w:ascii="仿宋" w:hAnsi="仿宋" w:eastAsia="仿宋" w:cs="仿宋"/>
          <w:sz w:val="24"/>
          <w:lang w:val="en-US" w:eastAsia="zh-CN"/>
        </w:rPr>
        <w:t>信息</w:t>
      </w:r>
      <w:r>
        <w:rPr>
          <w:rFonts w:hint="eastAsia" w:ascii="仿宋" w:hAnsi="仿宋" w:eastAsia="仿宋" w:cs="仿宋"/>
          <w:sz w:val="24"/>
        </w:rPr>
        <w:t>：</w:t>
      </w:r>
    </w:p>
    <w:p w14:paraId="01A1C87C">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乙方账户：</w:t>
      </w:r>
      <w:r>
        <w:rPr>
          <w:rFonts w:hint="eastAsia" w:ascii="仿宋" w:hAnsi="仿宋" w:eastAsia="仿宋" w:cs="仿宋"/>
          <w:sz w:val="24"/>
          <w:lang w:val="en-US" w:eastAsia="zh-CN"/>
        </w:rPr>
        <w:t xml:space="preserve"> </w:t>
      </w:r>
      <w:r>
        <w:rPr>
          <w:rFonts w:hint="default"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p>
    <w:p w14:paraId="5FB91E50">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账    号：</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default" w:ascii="仿宋" w:hAnsi="仿宋" w:eastAsia="仿宋" w:cs="仿宋"/>
          <w:sz w:val="24"/>
          <w:lang w:val="en-US" w:eastAsia="zh-CN"/>
        </w:rPr>
        <w:t xml:space="preserve"> </w:t>
      </w:r>
      <w:r>
        <w:rPr>
          <w:rFonts w:hint="eastAsia" w:ascii="仿宋" w:hAnsi="仿宋" w:eastAsia="仿宋" w:cs="仿宋"/>
          <w:sz w:val="24"/>
          <w:lang w:val="en-US" w:eastAsia="zh-CN"/>
        </w:rPr>
        <w:t xml:space="preserve"> </w:t>
      </w:r>
      <w:r>
        <w:rPr>
          <w:rFonts w:hint="default" w:ascii="仿宋" w:hAnsi="仿宋" w:eastAsia="仿宋" w:cs="仿宋"/>
          <w:sz w:val="24"/>
          <w:lang w:val="en-US" w:eastAsia="zh-CN"/>
        </w:rPr>
        <w:t xml:space="preserve">                                         </w:t>
      </w:r>
    </w:p>
    <w:p w14:paraId="3C163209">
      <w:pPr>
        <w:spacing w:line="480" w:lineRule="exact"/>
        <w:ind w:firstLine="480" w:firstLineChars="200"/>
        <w:rPr>
          <w:rFonts w:hint="eastAsia" w:ascii="宋体" w:hAnsi="宋体" w:eastAsia="宋体" w:cs="宋体"/>
        </w:rPr>
      </w:pPr>
      <w:r>
        <w:rPr>
          <w:rFonts w:hint="default" w:ascii="仿宋" w:hAnsi="仿宋" w:eastAsia="仿宋" w:cs="仿宋"/>
          <w:sz w:val="24"/>
          <w:lang w:val="en-US" w:eastAsia="zh-CN"/>
        </w:rPr>
        <w:t>开 户 行：</w:t>
      </w:r>
      <w:r>
        <w:rPr>
          <w:rFonts w:hint="default" w:ascii="仿宋" w:hAnsi="仿宋" w:eastAsia="仿宋" w:cs="仿宋"/>
          <w:sz w:val="24"/>
          <w:u w:val="single"/>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宋体" w:hAnsi="宋体" w:eastAsia="宋体" w:cs="宋体"/>
          <w:u w:val="none"/>
          <w:lang w:val="en-US" w:eastAsia="zh-CN"/>
        </w:rPr>
        <w:t xml:space="preserve">                   </w:t>
      </w:r>
      <w:r>
        <w:rPr>
          <w:rFonts w:hint="eastAsia" w:ascii="宋体" w:hAnsi="宋体" w:eastAsia="宋体" w:cs="宋体"/>
          <w:lang w:val="en-US" w:eastAsia="zh-CN"/>
        </w:rPr>
        <w:t xml:space="preserve"> </w:t>
      </w:r>
    </w:p>
    <w:p w14:paraId="4BBEFC8D">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四</w:t>
      </w:r>
      <w:r>
        <w:rPr>
          <w:rFonts w:hint="default" w:ascii="仿宋" w:hAnsi="仿宋" w:eastAsia="仿宋" w:cs="仿宋"/>
          <w:sz w:val="24"/>
          <w:lang w:val="en-US" w:eastAsia="zh-CN"/>
        </w:rPr>
        <w:t>、甲方的权利:</w:t>
      </w:r>
    </w:p>
    <w:p w14:paraId="2FBC6753">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对乙方承诺的服务和实际提供的服务以及相关事项进行监督检查:</w:t>
      </w:r>
    </w:p>
    <w:p w14:paraId="148E9E3B">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有权要求乙方对不符合合同的行为进行调整;</w:t>
      </w:r>
    </w:p>
    <w:p w14:paraId="2F20A288">
      <w:pPr>
        <w:spacing w:line="480" w:lineRule="exact"/>
        <w:ind w:firstLine="480" w:firstLineChars="200"/>
        <w:rPr>
          <w:rFonts w:hint="default"/>
          <w:color w:val="C00000"/>
          <w:lang w:val="en-US" w:eastAsia="zh-CN"/>
        </w:rPr>
      </w:pPr>
      <w:r>
        <w:rPr>
          <w:rFonts w:hint="eastAsia" w:ascii="仿宋" w:hAnsi="仿宋" w:eastAsia="仿宋" w:cs="仿宋"/>
          <w:sz w:val="24"/>
          <w:lang w:val="en-US" w:eastAsia="zh-CN"/>
        </w:rPr>
        <w:t>3、</w:t>
      </w:r>
      <w:r>
        <w:rPr>
          <w:rFonts w:hint="eastAsia" w:ascii="仿宋" w:hAnsi="仿宋" w:eastAsia="仿宋" w:cs="仿宋"/>
          <w:color w:val="C00000"/>
          <w:sz w:val="24"/>
          <w:lang w:val="en-US" w:eastAsia="zh-CN"/>
        </w:rPr>
        <w:t>乙方提供的造价咨询服务应向甲方负责，包括但不限于对乙方提供的工程预算出现的缺项、漏项或工程量误差的负责补充或修改，且工程预算是由乙方专业人员编制，如后期甲方发现存在严重的缺项、漏项或者工程量不准的情况，则视为违约，根据情节按照该工程项目造价咨询费用10-30%</w:t>
      </w:r>
      <w:r>
        <w:rPr>
          <w:rFonts w:hint="eastAsia" w:ascii="仿宋" w:hAnsi="仿宋" w:eastAsia="仿宋" w:cs="仿宋"/>
          <w:color w:val="C00000"/>
          <w:sz w:val="24"/>
        </w:rPr>
        <w:t>在项目结算时进行扣款</w:t>
      </w:r>
      <w:r>
        <w:rPr>
          <w:rFonts w:hint="default" w:ascii="仿宋" w:hAnsi="仿宋" w:eastAsia="仿宋" w:cs="仿宋"/>
          <w:color w:val="C00000"/>
          <w:sz w:val="24"/>
          <w:lang w:val="en-US" w:eastAsia="zh-CN"/>
        </w:rPr>
        <w:t>;</w:t>
      </w:r>
    </w:p>
    <w:p w14:paraId="0EFC1B9C">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4、</w:t>
      </w:r>
      <w:r>
        <w:rPr>
          <w:rFonts w:hint="default" w:ascii="仿宋" w:hAnsi="仿宋" w:eastAsia="仿宋" w:cs="仿宋"/>
          <w:sz w:val="24"/>
          <w:lang w:val="en-US" w:eastAsia="zh-CN"/>
        </w:rPr>
        <w:t>因乙方违反有关规定或存在弄虚作假行为，甲方有权终止与乙方合同。</w:t>
      </w:r>
    </w:p>
    <w:p w14:paraId="4B5AA6D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五</w:t>
      </w:r>
      <w:r>
        <w:rPr>
          <w:rFonts w:hint="default" w:ascii="仿宋" w:hAnsi="仿宋" w:eastAsia="仿宋" w:cs="仿宋"/>
          <w:sz w:val="24"/>
          <w:lang w:val="en-US" w:eastAsia="zh-CN"/>
        </w:rPr>
        <w:t>、甲方的义务:</w:t>
      </w:r>
    </w:p>
    <w:p w14:paraId="416A8DA7">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向乙方提供需要委托相关资料;</w:t>
      </w:r>
    </w:p>
    <w:p w14:paraId="034B11B8">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六</w:t>
      </w:r>
      <w:r>
        <w:rPr>
          <w:rFonts w:hint="default" w:ascii="仿宋" w:hAnsi="仿宋" w:eastAsia="仿宋" w:cs="仿宋"/>
          <w:sz w:val="24"/>
          <w:lang w:val="en-US" w:eastAsia="zh-CN"/>
        </w:rPr>
        <w:t>、乙方的权利:</w:t>
      </w:r>
    </w:p>
    <w:p w14:paraId="4182743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对甲方提出的超过协议规定服务范围的要求，乙方有权拒绝;</w:t>
      </w:r>
    </w:p>
    <w:p w14:paraId="343BB20D">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七</w:t>
      </w:r>
      <w:r>
        <w:rPr>
          <w:rFonts w:hint="default" w:ascii="仿宋" w:hAnsi="仿宋" w:eastAsia="仿宋" w:cs="仿宋"/>
          <w:sz w:val="24"/>
          <w:lang w:val="en-US" w:eastAsia="zh-CN"/>
        </w:rPr>
        <w:t>、乙方的义务:</w:t>
      </w:r>
    </w:p>
    <w:p w14:paraId="7BF972C7">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default" w:ascii="仿宋" w:hAnsi="仿宋" w:eastAsia="仿宋" w:cs="仿宋"/>
          <w:sz w:val="24"/>
          <w:lang w:val="en-US" w:eastAsia="zh-CN"/>
        </w:rPr>
        <w:t>在协议期内，乙方按照本合同的规定，为甲方提供造价咨询服务，包括但不限于工程量清单、预算、造价等的编制。</w:t>
      </w:r>
    </w:p>
    <w:p w14:paraId="72EC5B7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按照甲方授权处理相关造价咨询事项，配合根据甲方审批意见调整、修改直至满足要求。</w:t>
      </w:r>
    </w:p>
    <w:p w14:paraId="3B91E60A">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w:t>
      </w:r>
      <w:r>
        <w:rPr>
          <w:rFonts w:hint="default" w:ascii="仿宋" w:hAnsi="仿宋" w:eastAsia="仿宋" w:cs="仿宋"/>
          <w:sz w:val="24"/>
          <w:lang w:val="en-US" w:eastAsia="zh-CN"/>
        </w:rPr>
        <w:t>对因履行本合同所获取的甲方一切非公开信息保密，否则，甲方有权解除合同并按照合同第七条第2款约定要求乙方承担根本违约责任。</w:t>
      </w:r>
    </w:p>
    <w:p w14:paraId="5881EFE5">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八</w:t>
      </w:r>
      <w:r>
        <w:rPr>
          <w:rFonts w:hint="default" w:ascii="仿宋" w:hAnsi="仿宋" w:eastAsia="仿宋" w:cs="仿宋"/>
          <w:sz w:val="24"/>
          <w:lang w:val="en-US" w:eastAsia="zh-CN"/>
        </w:rPr>
        <w:t>、服务条款</w:t>
      </w:r>
    </w:p>
    <w:p w14:paraId="2D649A4A">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甲、乙双方应以本协议确认的服务要求、服务质量等作为本条款的基础。</w:t>
      </w:r>
    </w:p>
    <w:p w14:paraId="17BBBAD4">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九</w:t>
      </w:r>
      <w:r>
        <w:rPr>
          <w:rFonts w:hint="default" w:ascii="仿宋" w:hAnsi="仿宋" w:eastAsia="仿宋" w:cs="仿宋"/>
          <w:sz w:val="24"/>
          <w:lang w:val="en-US" w:eastAsia="zh-CN"/>
        </w:rPr>
        <w:t>、 违约责任</w:t>
      </w:r>
    </w:p>
    <w:p w14:paraId="3504C845">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由于乙方自身原因，延误了约定的交付时间，每延误一天，应按该项目造价费用的3%向甲方支付违约金，累计逾期未超过30天的在项目结算时进行扣款，如超过30天视为乙方根本违约，甲方有权单方解除本合同，合同自书面解除通知送达乙方之日起解除。</w:t>
      </w:r>
    </w:p>
    <w:p w14:paraId="07D172CF">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履行本合同的过程中，确因在现有水平和条件下难以克服的政策困难，导致部分或全部失败所造成的损失，风险责任由乙方全部承担。</w:t>
      </w:r>
    </w:p>
    <w:p w14:paraId="611498C2">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2</w:t>
      </w:r>
      <w:r>
        <w:rPr>
          <w:rFonts w:hint="eastAsia" w:ascii="仿宋" w:hAnsi="仿宋" w:eastAsia="仿宋" w:cs="仿宋"/>
          <w:sz w:val="24"/>
        </w:rPr>
        <w:t>、</w:t>
      </w:r>
      <w:r>
        <w:rPr>
          <w:rFonts w:hint="default" w:ascii="仿宋" w:hAnsi="仿宋" w:eastAsia="仿宋" w:cs="仿宋"/>
          <w:sz w:val="24"/>
          <w:lang w:val="en-US" w:eastAsia="zh-CN"/>
        </w:rPr>
        <w:t>乙方达不到项目规定的服务和服务要求，甲方有权单方解除合同，合同自甲方书面解除通知送达乙方之日起解除。</w:t>
      </w:r>
    </w:p>
    <w:p w14:paraId="610F8C82">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十</w:t>
      </w:r>
      <w:r>
        <w:rPr>
          <w:rFonts w:hint="default" w:ascii="仿宋" w:hAnsi="仿宋" w:eastAsia="仿宋" w:cs="仿宋"/>
          <w:sz w:val="24"/>
          <w:lang w:val="en-US" w:eastAsia="zh-CN"/>
        </w:rPr>
        <w:t>、不可抗力事件处理</w:t>
      </w:r>
    </w:p>
    <w:p w14:paraId="16BA5917">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1</w:t>
      </w:r>
      <w:r>
        <w:rPr>
          <w:rFonts w:hint="eastAsia" w:ascii="仿宋" w:hAnsi="仿宋" w:eastAsia="仿宋" w:cs="仿宋"/>
          <w:sz w:val="24"/>
        </w:rPr>
        <w:t>、</w:t>
      </w:r>
      <w:r>
        <w:rPr>
          <w:rFonts w:hint="default" w:ascii="仿宋" w:hAnsi="仿宋" w:eastAsia="仿宋" w:cs="仿宋"/>
          <w:sz w:val="24"/>
          <w:lang w:val="en-US" w:eastAsia="zh-CN"/>
        </w:rPr>
        <w:t>在执行合同期限内，任何一方因不可抗力事件所至不能履行合同，则合同履行期可延长，延长期与不可抗力影响期相同。</w:t>
      </w:r>
    </w:p>
    <w:p w14:paraId="65807AF4">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2</w:t>
      </w:r>
      <w:r>
        <w:rPr>
          <w:rFonts w:hint="eastAsia" w:ascii="仿宋" w:hAnsi="仿宋" w:eastAsia="仿宋" w:cs="仿宋"/>
          <w:sz w:val="24"/>
        </w:rPr>
        <w:t>、</w:t>
      </w:r>
      <w:r>
        <w:rPr>
          <w:rFonts w:hint="default" w:ascii="仿宋" w:hAnsi="仿宋" w:eastAsia="仿宋" w:cs="仿宋"/>
          <w:sz w:val="24"/>
          <w:lang w:val="en-US" w:eastAsia="zh-CN"/>
        </w:rPr>
        <w:t>不可抗力事件发生后，应立即通知对方，并寄送有关权威机构出具的证明。</w:t>
      </w:r>
    </w:p>
    <w:p w14:paraId="56B7E59E">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3</w:t>
      </w:r>
      <w:r>
        <w:rPr>
          <w:rFonts w:hint="eastAsia" w:ascii="仿宋" w:hAnsi="仿宋" w:eastAsia="仿宋" w:cs="仿宋"/>
          <w:sz w:val="24"/>
        </w:rPr>
        <w:t>、</w:t>
      </w:r>
      <w:r>
        <w:rPr>
          <w:rFonts w:hint="default" w:ascii="仿宋" w:hAnsi="仿宋" w:eastAsia="仿宋" w:cs="仿宋"/>
          <w:sz w:val="24"/>
          <w:lang w:val="en-US" w:eastAsia="zh-CN"/>
        </w:rPr>
        <w:t>不可抗力事件延续</w:t>
      </w:r>
      <w:r>
        <w:rPr>
          <w:rFonts w:hint="default" w:ascii="仿宋" w:hAnsi="仿宋" w:eastAsia="仿宋" w:cs="仿宋"/>
          <w:sz w:val="24"/>
          <w:u w:val="single"/>
          <w:lang w:val="en-US" w:eastAsia="zh-CN"/>
        </w:rPr>
        <w:t>6</w:t>
      </w:r>
      <w:r>
        <w:rPr>
          <w:rFonts w:hint="eastAsia" w:ascii="仿宋" w:hAnsi="仿宋" w:eastAsia="仿宋" w:cs="仿宋"/>
          <w:sz w:val="24"/>
          <w:u w:val="single"/>
          <w:lang w:val="en-US" w:eastAsia="zh-CN"/>
        </w:rPr>
        <w:t>0</w:t>
      </w:r>
      <w:r>
        <w:rPr>
          <w:rFonts w:hint="default" w:ascii="仿宋" w:hAnsi="仿宋" w:eastAsia="仿宋" w:cs="仿宋"/>
          <w:sz w:val="24"/>
          <w:lang w:val="en-US" w:eastAsia="zh-CN"/>
        </w:rPr>
        <w:t>天以上，双方应通过友好协商，确定是否继续履行合同。</w:t>
      </w:r>
    </w:p>
    <w:p w14:paraId="6909CA2E">
      <w:pPr>
        <w:spacing w:line="480"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十一</w:t>
      </w:r>
      <w:r>
        <w:rPr>
          <w:rFonts w:hint="default" w:ascii="仿宋" w:hAnsi="仿宋" w:eastAsia="仿宋" w:cs="仿宋"/>
          <w:sz w:val="24"/>
          <w:lang w:val="en-US" w:eastAsia="zh-CN"/>
        </w:rPr>
        <w:t>、争议解除</w:t>
      </w:r>
    </w:p>
    <w:p w14:paraId="7F0D0FF9">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双方在执行合同中所发生的一切争议，应通过协商解决。如协商不成，任意一方有权向甲方所在地的人民法院起诉。</w:t>
      </w:r>
    </w:p>
    <w:p w14:paraId="3190F249">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十</w:t>
      </w:r>
      <w:r>
        <w:rPr>
          <w:rFonts w:hint="eastAsia" w:ascii="仿宋" w:hAnsi="仿宋" w:eastAsia="仿宋" w:cs="仿宋"/>
          <w:sz w:val="24"/>
          <w:lang w:val="en-US" w:eastAsia="zh-CN"/>
        </w:rPr>
        <w:t>二</w:t>
      </w:r>
      <w:r>
        <w:rPr>
          <w:rFonts w:hint="default" w:ascii="仿宋" w:hAnsi="仿宋" w:eastAsia="仿宋" w:cs="仿宋"/>
          <w:sz w:val="24"/>
          <w:lang w:val="en-US" w:eastAsia="zh-CN"/>
        </w:rPr>
        <w:t>、合同生效及其他</w:t>
      </w:r>
    </w:p>
    <w:p w14:paraId="168C2C52">
      <w:pPr>
        <w:spacing w:line="480" w:lineRule="exact"/>
        <w:ind w:firstLine="480" w:firstLineChars="200"/>
        <w:rPr>
          <w:rFonts w:hint="default" w:ascii="仿宋" w:hAnsi="仿宋" w:eastAsia="仿宋" w:cs="仿宋"/>
          <w:sz w:val="24"/>
          <w:lang w:val="en-US" w:eastAsia="zh-CN"/>
        </w:rPr>
      </w:pPr>
      <w:r>
        <w:rPr>
          <w:rFonts w:hint="default" w:ascii="仿宋" w:hAnsi="仿宋" w:eastAsia="仿宋" w:cs="仿宋"/>
          <w:sz w:val="24"/>
          <w:lang w:val="en-US" w:eastAsia="zh-CN"/>
        </w:rPr>
        <w:t>合同经双方签字并加盖公章后生效。本合同一式四份，甲方、乙方各二份，具有同等法律效力。</w:t>
      </w:r>
    </w:p>
    <w:p w14:paraId="69510C29">
      <w:pPr>
        <w:spacing w:line="480" w:lineRule="exact"/>
        <w:jc w:val="center"/>
        <w:rPr>
          <w:rFonts w:hint="default" w:ascii="仿宋" w:hAnsi="仿宋" w:eastAsia="仿宋" w:cs="仿宋"/>
          <w:sz w:val="24"/>
          <w:lang w:val="en-US" w:eastAsia="zh-CN"/>
        </w:rPr>
      </w:pPr>
      <w:r>
        <w:rPr>
          <w:rFonts w:hint="eastAsia" w:ascii="仿宋" w:hAnsi="仿宋" w:eastAsia="仿宋" w:cs="仿宋"/>
          <w:sz w:val="24"/>
          <w:lang w:val="en-US" w:eastAsia="zh-CN"/>
        </w:rPr>
        <w:t>（本页以下无正文）</w:t>
      </w:r>
    </w:p>
    <w:p w14:paraId="008D47D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4DAD3F47">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A65932B">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24F6CB74">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B4DED1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0BDB907D">
      <w:pPr>
        <w:pStyle w:val="2"/>
        <w:rPr>
          <w:rFonts w:hint="eastAsia"/>
          <w:lang w:val="zh-CN" w:eastAsia="zh-CN"/>
        </w:rPr>
      </w:pPr>
    </w:p>
    <w:p w14:paraId="6E04E93D">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258E4663">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甲方：陕西中医药大学第二附属医院    乙方：</w:t>
      </w:r>
      <w:r>
        <w:rPr>
          <w:rFonts w:hint="eastAsia" w:ascii="黑体" w:hAnsi="黑体" w:eastAsia="黑体" w:cs="黑体"/>
          <w:b w:val="0"/>
          <w:bCs w:val="0"/>
          <w:sz w:val="24"/>
          <w:highlight w:val="none"/>
          <w:lang w:val="en-US" w:eastAsia="zh-CN" w:bidi="ar-SA"/>
        </w:rPr>
        <w:t xml:space="preserve"> </w:t>
      </w:r>
    </w:p>
    <w:p w14:paraId="36473E66">
      <w:pPr>
        <w:shd w:val="clear" w:color="auto" w:fill="FFFFFF"/>
        <w:adjustRightInd w:val="0"/>
        <w:spacing w:line="520" w:lineRule="exact"/>
        <w:jc w:val="left"/>
        <w:rPr>
          <w:rFonts w:hint="eastAsia" w:ascii="宋体" w:eastAsia="宋体" w:cs="宋体"/>
          <w:b w:val="0"/>
          <w:bCs w:val="0"/>
          <w:color w:val="000000"/>
          <w:sz w:val="24"/>
          <w:highlight w:val="none"/>
          <w:lang w:val="zh-CN" w:eastAsia="zh-CN" w:bidi="ar-SA"/>
        </w:rPr>
      </w:pPr>
    </w:p>
    <w:p w14:paraId="2966901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法定代表人（签盖）：                 法定代表人（签盖）：</w:t>
      </w:r>
    </w:p>
    <w:p w14:paraId="40F0A9A0">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C56779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 xml:space="preserve">授权委托人：                        </w:t>
      </w:r>
      <w:r>
        <w:rPr>
          <w:rFonts w:hint="eastAsia" w:ascii="黑体" w:hAnsi="黑体" w:eastAsia="黑体" w:cs="黑体"/>
          <w:b w:val="0"/>
          <w:bCs w:val="0"/>
          <w:color w:val="000000"/>
          <w:sz w:val="24"/>
          <w:highlight w:val="none"/>
          <w:lang w:val="en-US" w:eastAsia="zh-CN" w:bidi="ar-SA"/>
        </w:rPr>
        <w:t xml:space="preserve"> </w:t>
      </w:r>
      <w:r>
        <w:rPr>
          <w:rFonts w:hint="eastAsia" w:ascii="黑体" w:hAnsi="黑体" w:eastAsia="黑体" w:cs="黑体"/>
          <w:b w:val="0"/>
          <w:bCs w:val="0"/>
          <w:color w:val="000000"/>
          <w:sz w:val="24"/>
          <w:highlight w:val="none"/>
          <w:lang w:val="zh-CN" w:eastAsia="zh-CN" w:bidi="ar-SA"/>
        </w:rPr>
        <w:t>授权委托人：</w:t>
      </w:r>
    </w:p>
    <w:p w14:paraId="00EE63B7">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3B102BD1">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r>
        <w:rPr>
          <w:rFonts w:hint="eastAsia" w:ascii="黑体" w:hAnsi="黑体" w:eastAsia="黑体" w:cs="黑体"/>
          <w:b w:val="0"/>
          <w:bCs w:val="0"/>
          <w:color w:val="000000"/>
          <w:sz w:val="24"/>
          <w:highlight w:val="none"/>
          <w:lang w:val="zh-CN" w:eastAsia="zh-CN" w:bidi="ar-SA"/>
        </w:rPr>
        <w:t>经办人：</w:t>
      </w:r>
    </w:p>
    <w:p w14:paraId="3703E548">
      <w:pPr>
        <w:shd w:val="clear" w:color="auto" w:fill="FFFFFF"/>
        <w:adjustRightInd w:val="0"/>
        <w:spacing w:line="520" w:lineRule="exact"/>
        <w:jc w:val="left"/>
        <w:rPr>
          <w:rFonts w:hint="eastAsia" w:ascii="黑体" w:hAnsi="黑体" w:eastAsia="黑体" w:cs="黑体"/>
          <w:b w:val="0"/>
          <w:bCs w:val="0"/>
          <w:color w:val="000000"/>
          <w:sz w:val="24"/>
          <w:highlight w:val="none"/>
          <w:lang w:val="zh-CN" w:eastAsia="zh-CN" w:bidi="ar-SA"/>
        </w:rPr>
      </w:pPr>
    </w:p>
    <w:p w14:paraId="105FC6DE">
      <w:pPr>
        <w:shd w:val="clear" w:color="auto" w:fill="FFFFFF"/>
        <w:adjustRightInd w:val="0"/>
        <w:spacing w:line="520" w:lineRule="exact"/>
        <w:ind w:firstLine="480" w:firstLineChars="200"/>
        <w:jc w:val="left"/>
        <w:rPr>
          <w:b w:val="0"/>
          <w:bCs w:val="0"/>
        </w:rPr>
      </w:pPr>
      <w:r>
        <w:rPr>
          <w:rFonts w:hint="eastAsia" w:ascii="黑体" w:hAnsi="黑体" w:eastAsia="黑体" w:cs="黑体"/>
          <w:b w:val="0"/>
          <w:bCs w:val="0"/>
          <w:color w:val="000000"/>
          <w:sz w:val="24"/>
          <w:highlight w:val="none"/>
          <w:lang w:val="zh-CN" w:eastAsia="zh-CN" w:bidi="ar-SA"/>
        </w:rPr>
        <w:t>年     月     日                          年     月     日</w:t>
      </w:r>
    </w:p>
    <w:p w14:paraId="5D523788">
      <w:pPr>
        <w:pStyle w:val="2"/>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14:paraId="530710EF">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B5202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在开标前应</w:t>
      </w:r>
      <w:r>
        <w:rPr>
          <w:rStyle w:val="33"/>
          <w:rFonts w:hint="eastAsia" w:ascii="宋体" w:hAnsi="宋体" w:eastAsia="宋体" w:cs="宋体"/>
          <w:bCs/>
          <w:sz w:val="24"/>
          <w:szCs w:val="24"/>
          <w:highlight w:val="none"/>
          <w:lang w:val="en-US" w:eastAsia="zh-CN"/>
        </w:rPr>
        <w:t>缴纳</w:t>
      </w:r>
      <w:r>
        <w:rPr>
          <w:rStyle w:val="33"/>
          <w:rFonts w:hint="eastAsia" w:ascii="宋体" w:hAnsi="宋体" w:eastAsia="宋体" w:cs="宋体"/>
          <w:bCs/>
          <w:sz w:val="24"/>
          <w:szCs w:val="24"/>
          <w:highlight w:val="none"/>
        </w:rPr>
        <w:t>投标保</w:t>
      </w:r>
      <w:r>
        <w:rPr>
          <w:rStyle w:val="33"/>
          <w:rFonts w:hint="eastAsia" w:ascii="宋体" w:hAnsi="宋体" w:eastAsia="宋体" w:cs="宋体"/>
          <w:bCs/>
          <w:color w:val="000000"/>
          <w:sz w:val="24"/>
          <w:szCs w:val="24"/>
          <w:highlight w:val="none"/>
        </w:rPr>
        <w:t>证金</w:t>
      </w:r>
      <w:r>
        <w:rPr>
          <w:rStyle w:val="33"/>
          <w:rFonts w:hint="eastAsia" w:ascii="宋体" w:hAnsi="宋体" w:eastAsia="宋体" w:cs="宋体"/>
          <w:b/>
          <w:bCs w:val="0"/>
          <w:color w:val="000000"/>
          <w:sz w:val="24"/>
          <w:szCs w:val="24"/>
          <w:highlight w:val="none"/>
          <w:u w:val="single"/>
          <w:lang w:val="en-US" w:eastAsia="zh-CN"/>
        </w:rPr>
        <w:t>人民币</w:t>
      </w:r>
      <w:r>
        <w:rPr>
          <w:rStyle w:val="33"/>
          <w:rFonts w:hint="eastAsia" w:ascii="宋体" w:hAnsi="宋体" w:eastAsia="宋体" w:cs="宋体"/>
          <w:b/>
          <w:color w:val="000000"/>
          <w:sz w:val="24"/>
          <w:szCs w:val="24"/>
          <w:highlight w:val="none"/>
          <w:u w:val="single"/>
        </w:rPr>
        <w:t>叁仟元</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
          <w:color w:val="000000"/>
          <w:sz w:val="24"/>
          <w:szCs w:val="24"/>
          <w:highlight w:val="none"/>
          <w:u w:val="single"/>
          <w:lang w:val="en-US" w:eastAsia="zh-CN"/>
        </w:rPr>
        <w:t>公对公转账，报名期间缴纳</w:t>
      </w:r>
      <w:r>
        <w:rPr>
          <w:rStyle w:val="33"/>
          <w:rFonts w:hint="eastAsia" w:ascii="宋体" w:hAnsi="宋体" w:eastAsia="宋体" w:cs="宋体"/>
          <w:b/>
          <w:color w:val="000000"/>
          <w:sz w:val="24"/>
          <w:szCs w:val="24"/>
          <w:highlight w:val="none"/>
          <w:u w:val="single"/>
          <w:lang w:eastAsia="zh-CN"/>
        </w:rPr>
        <w:t>）</w:t>
      </w:r>
      <w:r>
        <w:rPr>
          <w:rStyle w:val="33"/>
          <w:rFonts w:hint="eastAsia" w:ascii="宋体" w:hAnsi="宋体" w:eastAsia="宋体" w:cs="宋体"/>
          <w:bCs/>
          <w:sz w:val="24"/>
          <w:szCs w:val="24"/>
          <w:highlight w:val="none"/>
        </w:rPr>
        <w:t>。</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64D0A014">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1、</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rPr>
        <w:t>在交纳投标保证金后</w:t>
      </w:r>
      <w:r>
        <w:rPr>
          <w:rStyle w:val="33"/>
          <w:rFonts w:hint="eastAsia" w:ascii="宋体" w:hAnsi="宋体" w:eastAsia="宋体" w:cs="宋体"/>
          <w:bCs/>
          <w:sz w:val="24"/>
          <w:szCs w:val="24"/>
          <w:highlight w:val="none"/>
          <w:lang w:val="en-US" w:eastAsia="zh-CN"/>
        </w:rPr>
        <w:t>无故</w:t>
      </w:r>
      <w:r>
        <w:rPr>
          <w:rStyle w:val="33"/>
          <w:rFonts w:hint="eastAsia" w:ascii="宋体" w:hAnsi="宋体" w:eastAsia="宋体" w:cs="宋体"/>
          <w:bCs/>
          <w:sz w:val="24"/>
          <w:szCs w:val="24"/>
          <w:highlight w:val="none"/>
        </w:rPr>
        <w:t>放弃投标者；</w:t>
      </w:r>
    </w:p>
    <w:p w14:paraId="7500B17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2、</w:t>
      </w:r>
      <w:r>
        <w:rPr>
          <w:rStyle w:val="33"/>
          <w:rFonts w:hint="eastAsia" w:ascii="宋体" w:hAnsi="宋体" w:cs="宋体"/>
          <w:bCs/>
          <w:sz w:val="24"/>
          <w:szCs w:val="24"/>
          <w:highlight w:val="none"/>
          <w:lang w:eastAsia="zh-CN"/>
        </w:rPr>
        <w:t>供应商</w:t>
      </w:r>
      <w:r>
        <w:rPr>
          <w:rStyle w:val="33"/>
          <w:rFonts w:hint="eastAsia" w:ascii="宋体" w:hAnsi="宋体" w:eastAsia="宋体" w:cs="宋体"/>
          <w:bCs/>
          <w:sz w:val="24"/>
          <w:szCs w:val="24"/>
          <w:highlight w:val="none"/>
          <w:lang w:val="en-US" w:eastAsia="zh-CN"/>
        </w:rPr>
        <w:t>在开标时</w:t>
      </w:r>
      <w:r>
        <w:rPr>
          <w:rStyle w:val="33"/>
          <w:rFonts w:hint="eastAsia" w:ascii="宋体" w:hAnsi="宋体" w:eastAsia="宋体" w:cs="宋体"/>
          <w:bCs/>
          <w:sz w:val="24"/>
          <w:szCs w:val="24"/>
          <w:highlight w:val="none"/>
        </w:rPr>
        <w:t>中途退场、影响</w:t>
      </w:r>
      <w:r>
        <w:rPr>
          <w:rStyle w:val="33"/>
          <w:rFonts w:hint="eastAsia" w:ascii="宋体" w:hAnsi="宋体" w:eastAsia="宋体" w:cs="宋体"/>
          <w:bCs/>
          <w:sz w:val="24"/>
          <w:szCs w:val="24"/>
          <w:highlight w:val="none"/>
          <w:lang w:val="en-US" w:eastAsia="zh-CN"/>
        </w:rPr>
        <w:t>评标</w:t>
      </w:r>
      <w:r>
        <w:rPr>
          <w:rStyle w:val="33"/>
          <w:rFonts w:hint="eastAsia" w:ascii="宋体" w:hAnsi="宋体" w:eastAsia="宋体" w:cs="宋体"/>
          <w:bCs/>
          <w:sz w:val="24"/>
          <w:szCs w:val="24"/>
          <w:highlight w:val="none"/>
        </w:rPr>
        <w:t>正常进行者；</w:t>
      </w:r>
    </w:p>
    <w:p w14:paraId="46A1DA0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3、中标</w:t>
      </w:r>
      <w:r>
        <w:rPr>
          <w:rStyle w:val="33"/>
          <w:rFonts w:hint="eastAsia" w:ascii="宋体" w:hAnsi="宋体" w:cs="宋体"/>
          <w:bCs/>
          <w:sz w:val="24"/>
          <w:szCs w:val="24"/>
          <w:highlight w:val="none"/>
          <w:lang w:val="en-US" w:eastAsia="zh-CN"/>
        </w:rPr>
        <w:t>供应商</w:t>
      </w:r>
      <w:r>
        <w:rPr>
          <w:rStyle w:val="33"/>
          <w:rFonts w:hint="eastAsia" w:ascii="宋体" w:hAnsi="宋体" w:eastAsia="宋体" w:cs="宋体"/>
          <w:bCs/>
          <w:sz w:val="24"/>
          <w:szCs w:val="24"/>
          <w:highlight w:val="none"/>
        </w:rPr>
        <w:t>未在规定期限内与</w:t>
      </w:r>
      <w:r>
        <w:rPr>
          <w:rStyle w:val="33"/>
          <w:rFonts w:hint="eastAsia" w:ascii="宋体" w:hAnsi="宋体" w:eastAsia="宋体" w:cs="宋体"/>
          <w:bCs/>
          <w:sz w:val="24"/>
          <w:szCs w:val="24"/>
          <w:highlight w:val="none"/>
          <w:lang w:val="en-US" w:eastAsia="zh-CN"/>
        </w:rPr>
        <w:t>招标人</w:t>
      </w:r>
      <w:r>
        <w:rPr>
          <w:rStyle w:val="33"/>
          <w:rFonts w:hint="eastAsia" w:ascii="宋体" w:hAnsi="宋体" w:eastAsia="宋体" w:cs="宋体"/>
          <w:bCs/>
          <w:sz w:val="24"/>
          <w:szCs w:val="24"/>
          <w:highlight w:val="none"/>
        </w:rPr>
        <w:t xml:space="preserve">签订合同； </w:t>
      </w:r>
    </w:p>
    <w:p w14:paraId="6D94221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pPr>
      <w:r>
        <w:rPr>
          <w:rStyle w:val="33"/>
          <w:rFonts w:hint="eastAsia" w:ascii="宋体" w:hAnsi="宋体" w:eastAsia="宋体" w:cs="宋体"/>
          <w:bCs/>
          <w:sz w:val="24"/>
          <w:szCs w:val="24"/>
          <w:highlight w:val="none"/>
        </w:rPr>
        <w:t>4、成交项目转让给他人的。</w:t>
      </w:r>
    </w:p>
    <w:p w14:paraId="14938DCA">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17D227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3"/>
          <w:rFonts w:hint="eastAsia" w:ascii="宋体" w:hAnsi="宋体" w:eastAsia="宋体" w:cs="宋体"/>
          <w:bCs/>
          <w:sz w:val="24"/>
          <w:szCs w:val="24"/>
          <w:highlight w:val="none"/>
        </w:rPr>
        <w:sectPr>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D4926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响应文件</w:t>
      </w:r>
      <w:r>
        <w:rPr>
          <w:rFonts w:hint="eastAsia" w:ascii="宋体" w:hAnsi="宋体" w:eastAsia="宋体" w:cs="宋体"/>
          <w:b/>
          <w:kern w:val="2"/>
          <w:sz w:val="32"/>
          <w:szCs w:val="32"/>
          <w:highlight w:val="none"/>
          <w:lang w:val="en-US" w:eastAsia="zh-CN" w:bidi="ar-SA"/>
        </w:rPr>
        <w:t>格式</w:t>
      </w:r>
    </w:p>
    <w:p w14:paraId="3119653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5C5EE02F">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4B1AFD1">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249795C0">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69313BDC">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47598A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18FF58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新增造价咨询服务项目</w:t>
      </w:r>
    </w:p>
    <w:p w14:paraId="2259B336">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8E12746">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28C85D2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3343A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76C55EE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D6D543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6BD57BA1">
      <w:pPr>
        <w:keepNext w:val="0"/>
        <w:keepLines w:val="0"/>
        <w:pageBreakBefore w:val="0"/>
        <w:shd w:val="clear" w:color="auto" w:fill="FFFFFF"/>
        <w:kinsoku/>
        <w:wordWrap/>
        <w:overflowPunct/>
        <w:topLinePunct w:val="0"/>
        <w:bidi w:val="0"/>
        <w:spacing w:line="360" w:lineRule="auto"/>
        <w:ind w:left="0" w:leftChars="0" w:right="0"/>
        <w:textAlignment w:val="auto"/>
        <w:rPr>
          <w:rStyle w:val="33"/>
          <w:rFonts w:hint="eastAsia" w:ascii="宋体" w:hAnsi="宋体" w:eastAsia="宋体" w:cs="宋体"/>
          <w:color w:val="000000"/>
          <w:kern w:val="0"/>
          <w:sz w:val="24"/>
          <w:szCs w:val="24"/>
          <w:highlight w:val="none"/>
        </w:rPr>
      </w:pPr>
    </w:p>
    <w:p w14:paraId="34DDBDC0">
      <w:pPr>
        <w:pStyle w:val="21"/>
        <w:pageBreakBefore w:val="0"/>
        <w:kinsoku/>
        <w:wordWrap/>
        <w:overflowPunct/>
        <w:topLinePunct w:val="0"/>
        <w:bidi w:val="0"/>
        <w:spacing w:after="0" w:line="360" w:lineRule="auto"/>
        <w:ind w:left="0" w:leftChars="0" w:firstLine="0" w:firstLineChars="0"/>
        <w:textAlignment w:val="auto"/>
        <w:rPr>
          <w:rStyle w:val="33"/>
          <w:rFonts w:hint="eastAsia" w:ascii="宋体" w:hAnsi="宋体" w:eastAsia="宋体" w:cs="宋体"/>
          <w:color w:val="000000"/>
          <w:kern w:val="0"/>
          <w:sz w:val="24"/>
          <w:szCs w:val="24"/>
          <w:highlight w:val="none"/>
        </w:rPr>
      </w:pPr>
    </w:p>
    <w:p w14:paraId="50DDD6EA">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6AF7C7F">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6C8209F2">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cs="宋体"/>
          <w:b/>
          <w:sz w:val="28"/>
          <w:szCs w:val="28"/>
          <w:highlight w:val="none"/>
          <w:lang w:val="en-US" w:eastAsia="zh-CN"/>
        </w:rPr>
        <w:t>签字或盖章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 xml:space="preserve">： </w:t>
      </w:r>
    </w:p>
    <w:p w14:paraId="769CB996">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3"/>
          <w:rFonts w:hint="eastAsia" w:ascii="宋体" w:hAnsi="宋体" w:eastAsia="宋体" w:cs="宋体"/>
          <w:b/>
          <w:sz w:val="28"/>
          <w:szCs w:val="28"/>
          <w:highlight w:val="none"/>
        </w:rPr>
        <w:t>时      间：</w:t>
      </w:r>
      <w:r>
        <w:rPr>
          <w:rStyle w:val="33"/>
          <w:rFonts w:hint="eastAsia" w:ascii="宋体" w:hAnsi="宋体" w:eastAsia="宋体" w:cs="宋体"/>
          <w:b/>
          <w:sz w:val="24"/>
          <w:szCs w:val="24"/>
          <w:highlight w:val="none"/>
        </w:rPr>
        <w:t xml:space="preserve">              </w:t>
      </w:r>
    </w:p>
    <w:p w14:paraId="475EBF27">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91B42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24"/>
          <w:szCs w:val="24"/>
          <w:highlight w:val="none"/>
        </w:rPr>
      </w:pPr>
    </w:p>
    <w:p w14:paraId="7AFEE98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3"/>
          <w:rFonts w:hint="eastAsia" w:ascii="宋体" w:hAnsi="宋体" w:eastAsia="宋体" w:cs="宋体"/>
          <w:b/>
          <w:bCs/>
          <w:color w:val="000000"/>
          <w:kern w:val="0"/>
          <w:sz w:val="36"/>
          <w:szCs w:val="36"/>
          <w:highlight w:val="none"/>
        </w:rPr>
      </w:pPr>
    </w:p>
    <w:p w14:paraId="18D1FB4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color w:val="000000"/>
          <w:kern w:val="0"/>
          <w:sz w:val="36"/>
          <w:szCs w:val="36"/>
          <w:highlight w:val="none"/>
        </w:rPr>
      </w:pPr>
      <w:r>
        <w:rPr>
          <w:rStyle w:val="33"/>
          <w:rFonts w:hint="eastAsia" w:ascii="宋体" w:hAnsi="宋体" w:eastAsia="宋体" w:cs="宋体"/>
          <w:b/>
          <w:bCs/>
          <w:color w:val="000000"/>
          <w:kern w:val="0"/>
          <w:sz w:val="36"/>
          <w:szCs w:val="36"/>
          <w:highlight w:val="none"/>
        </w:rPr>
        <w:t>目</w:t>
      </w:r>
      <w:r>
        <w:rPr>
          <w:rStyle w:val="33"/>
          <w:rFonts w:hint="eastAsia" w:ascii="宋体" w:hAnsi="宋体" w:eastAsia="宋体" w:cs="宋体"/>
          <w:b/>
          <w:bCs/>
          <w:color w:val="000000"/>
          <w:kern w:val="0"/>
          <w:sz w:val="36"/>
          <w:szCs w:val="36"/>
          <w:highlight w:val="none"/>
          <w:lang w:val="en-US" w:eastAsia="zh-CN"/>
        </w:rPr>
        <w:t xml:space="preserve">  </w:t>
      </w:r>
      <w:r>
        <w:rPr>
          <w:rStyle w:val="33"/>
          <w:rFonts w:hint="eastAsia" w:ascii="宋体" w:hAnsi="宋体" w:eastAsia="宋体" w:cs="宋体"/>
          <w:b/>
          <w:bCs/>
          <w:color w:val="000000"/>
          <w:kern w:val="0"/>
          <w:sz w:val="36"/>
          <w:szCs w:val="36"/>
          <w:highlight w:val="none"/>
        </w:rPr>
        <w:t>录</w:t>
      </w:r>
    </w:p>
    <w:p w14:paraId="7D0CFCB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rPr>
        <w:t> </w:t>
      </w:r>
    </w:p>
    <w:p w14:paraId="41B7D7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第一部分：</w:t>
      </w:r>
      <w:r>
        <w:rPr>
          <w:rStyle w:val="33"/>
          <w:rFonts w:hint="eastAsia" w:ascii="宋体" w:hAnsi="宋体" w:eastAsia="宋体" w:cs="宋体"/>
          <w:color w:val="000000"/>
          <w:kern w:val="0"/>
          <w:sz w:val="28"/>
          <w:szCs w:val="28"/>
          <w:highlight w:val="none"/>
          <w:lang w:val="en-US" w:eastAsia="zh-CN"/>
        </w:rPr>
        <w:t>投标</w:t>
      </w:r>
      <w:r>
        <w:rPr>
          <w:rStyle w:val="33"/>
          <w:rFonts w:hint="eastAsia" w:ascii="宋体" w:hAnsi="宋体" w:eastAsia="宋体" w:cs="宋体"/>
          <w:color w:val="000000"/>
          <w:kern w:val="0"/>
          <w:sz w:val="28"/>
          <w:szCs w:val="28"/>
          <w:highlight w:val="none"/>
        </w:rPr>
        <w:t>函</w:t>
      </w:r>
    </w:p>
    <w:p w14:paraId="6B62F62F">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第二部分：</w:t>
      </w:r>
      <w:r>
        <w:rPr>
          <w:rStyle w:val="33"/>
          <w:rFonts w:hint="eastAsia" w:ascii="宋体" w:hAnsi="宋体" w:cs="宋体"/>
          <w:color w:val="000000"/>
          <w:kern w:val="0"/>
          <w:sz w:val="28"/>
          <w:szCs w:val="28"/>
          <w:highlight w:val="none"/>
          <w:lang w:val="en-US" w:eastAsia="zh-CN"/>
        </w:rPr>
        <w:t>磋商</w:t>
      </w:r>
      <w:r>
        <w:rPr>
          <w:rStyle w:val="33"/>
          <w:rFonts w:hint="eastAsia" w:ascii="宋体" w:hAnsi="宋体" w:eastAsia="宋体" w:cs="宋体"/>
          <w:color w:val="000000"/>
          <w:kern w:val="0"/>
          <w:sz w:val="28"/>
          <w:szCs w:val="28"/>
          <w:highlight w:val="none"/>
          <w:lang w:eastAsia="zh-CN"/>
        </w:rPr>
        <w:t>报</w:t>
      </w:r>
      <w:r>
        <w:rPr>
          <w:rStyle w:val="33"/>
          <w:rFonts w:hint="eastAsia" w:ascii="宋体" w:hAnsi="宋体" w:eastAsia="宋体" w:cs="宋体"/>
          <w:color w:val="000000"/>
          <w:kern w:val="0"/>
          <w:sz w:val="28"/>
          <w:szCs w:val="28"/>
          <w:highlight w:val="none"/>
        </w:rPr>
        <w:t>价表</w:t>
      </w:r>
    </w:p>
    <w:p w14:paraId="752065F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val="en-US" w:eastAsia="zh-CN"/>
        </w:rPr>
      </w:pPr>
      <w:r>
        <w:rPr>
          <w:rStyle w:val="33"/>
          <w:rFonts w:hint="eastAsia" w:ascii="宋体" w:hAnsi="宋体" w:eastAsia="宋体" w:cs="宋体"/>
          <w:color w:val="000000"/>
          <w:kern w:val="0"/>
          <w:sz w:val="28"/>
          <w:szCs w:val="28"/>
          <w:highlight w:val="none"/>
        </w:rPr>
        <w:t>第三部分：</w:t>
      </w:r>
      <w:r>
        <w:rPr>
          <w:rStyle w:val="33"/>
          <w:rFonts w:hint="eastAsia" w:ascii="宋体" w:hAnsi="宋体" w:eastAsia="宋体" w:cs="宋体"/>
          <w:color w:val="000000"/>
          <w:kern w:val="0"/>
          <w:sz w:val="28"/>
          <w:szCs w:val="28"/>
          <w:highlight w:val="none"/>
          <w:lang w:eastAsia="zh-CN"/>
        </w:rPr>
        <w:t>商务和技术偏差表</w:t>
      </w:r>
    </w:p>
    <w:p w14:paraId="53E9528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rPr>
        <w:t>部分：</w:t>
      </w:r>
      <w:r>
        <w:rPr>
          <w:rStyle w:val="33"/>
          <w:rFonts w:hint="eastAsia" w:ascii="宋体" w:hAnsi="宋体" w:cs="宋体"/>
          <w:color w:val="000000"/>
          <w:kern w:val="0"/>
          <w:sz w:val="28"/>
          <w:szCs w:val="28"/>
          <w:highlight w:val="none"/>
          <w:lang w:eastAsia="zh-CN"/>
        </w:rPr>
        <w:t>合同条款响应</w:t>
      </w:r>
    </w:p>
    <w:p w14:paraId="04E5F0D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第</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部分：</w:t>
      </w:r>
      <w:r>
        <w:rPr>
          <w:rStyle w:val="33"/>
          <w:rFonts w:hint="eastAsia" w:ascii="宋体" w:hAnsi="宋体" w:cs="宋体"/>
          <w:color w:val="000000"/>
          <w:kern w:val="0"/>
          <w:sz w:val="28"/>
          <w:szCs w:val="28"/>
          <w:highlight w:val="none"/>
          <w:lang w:eastAsia="zh-CN"/>
        </w:rPr>
        <w:t>供应商</w:t>
      </w:r>
      <w:r>
        <w:rPr>
          <w:rStyle w:val="33"/>
          <w:rFonts w:hint="eastAsia" w:ascii="宋体" w:hAnsi="宋体" w:eastAsia="宋体" w:cs="宋体"/>
          <w:color w:val="000000"/>
          <w:kern w:val="0"/>
          <w:sz w:val="28"/>
          <w:szCs w:val="28"/>
          <w:highlight w:val="none"/>
        </w:rPr>
        <w:t>拒绝商业贿赂承诺书</w:t>
      </w:r>
    </w:p>
    <w:p w14:paraId="280CD2D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六</w:t>
      </w:r>
      <w:r>
        <w:rPr>
          <w:rStyle w:val="33"/>
          <w:rFonts w:hint="eastAsia" w:ascii="宋体" w:hAnsi="宋体" w:eastAsia="宋体" w:cs="宋体"/>
          <w:color w:val="000000"/>
          <w:kern w:val="0"/>
          <w:sz w:val="28"/>
          <w:szCs w:val="28"/>
          <w:highlight w:val="none"/>
        </w:rPr>
        <w:t>部分</w:t>
      </w:r>
      <w:r>
        <w:rPr>
          <w:rStyle w:val="33"/>
          <w:rFonts w:hint="eastAsia" w:ascii="宋体" w:hAnsi="宋体" w:eastAsia="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资格证明文件</w:t>
      </w:r>
    </w:p>
    <w:p w14:paraId="3CE48DC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lang w:eastAsia="zh-CN"/>
        </w:rPr>
      </w:pPr>
      <w:r>
        <w:rPr>
          <w:rStyle w:val="33"/>
          <w:rFonts w:hint="eastAsia" w:ascii="宋体" w:hAnsi="宋体" w:eastAsia="宋体" w:cs="宋体"/>
          <w:color w:val="000000"/>
          <w:kern w:val="0"/>
          <w:sz w:val="28"/>
          <w:szCs w:val="28"/>
          <w:highlight w:val="none"/>
          <w:lang w:val="en-US" w:eastAsia="zh-CN"/>
        </w:rPr>
        <w:t>（一）</w:t>
      </w:r>
      <w:r>
        <w:rPr>
          <w:rStyle w:val="33"/>
          <w:rFonts w:hint="eastAsia" w:ascii="宋体" w:hAnsi="宋体" w:eastAsia="宋体" w:cs="宋体"/>
          <w:color w:val="000000"/>
          <w:kern w:val="0"/>
          <w:sz w:val="28"/>
          <w:szCs w:val="28"/>
          <w:highlight w:val="none"/>
        </w:rPr>
        <w:t>营业执照等主体资格证明文件</w:t>
      </w:r>
      <w:r>
        <w:rPr>
          <w:rStyle w:val="33"/>
          <w:rFonts w:hint="eastAsia" w:ascii="宋体" w:hAnsi="宋体" w:cs="宋体"/>
          <w:color w:val="000000"/>
          <w:kern w:val="0"/>
          <w:sz w:val="28"/>
          <w:szCs w:val="28"/>
          <w:highlight w:val="none"/>
          <w:lang w:val="en-US" w:eastAsia="zh-CN"/>
        </w:rPr>
        <w:t>及其他</w:t>
      </w:r>
      <w:r>
        <w:rPr>
          <w:rStyle w:val="33"/>
          <w:rFonts w:hint="eastAsia" w:ascii="宋体" w:hAnsi="宋体" w:eastAsia="宋体" w:cs="宋体"/>
          <w:color w:val="000000"/>
          <w:kern w:val="0"/>
          <w:sz w:val="28"/>
          <w:szCs w:val="28"/>
          <w:highlight w:val="none"/>
        </w:rPr>
        <w:t>资格条件</w:t>
      </w: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如有要求</w:t>
      </w:r>
      <w:r>
        <w:rPr>
          <w:rStyle w:val="33"/>
          <w:rFonts w:hint="eastAsia" w:ascii="宋体" w:hAnsi="宋体" w:cs="宋体"/>
          <w:color w:val="000000"/>
          <w:kern w:val="0"/>
          <w:sz w:val="28"/>
          <w:szCs w:val="28"/>
          <w:highlight w:val="none"/>
          <w:lang w:eastAsia="zh-CN"/>
        </w:rPr>
        <w:t>）</w:t>
      </w:r>
    </w:p>
    <w:p w14:paraId="7E1F51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二</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法定代表人授权委托书</w:t>
      </w:r>
    </w:p>
    <w:p w14:paraId="752824C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三</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信用记录</w:t>
      </w:r>
    </w:p>
    <w:p w14:paraId="7B4401C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四</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控股管理关系</w:t>
      </w:r>
    </w:p>
    <w:p w14:paraId="199F31C4">
      <w:pPr>
        <w:pStyle w:val="21"/>
        <w:ind w:left="0" w:leftChars="0" w:firstLine="560" w:firstLineChars="200"/>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cs="宋体"/>
          <w:color w:val="000000"/>
          <w:kern w:val="0"/>
          <w:sz w:val="28"/>
          <w:szCs w:val="28"/>
          <w:highlight w:val="none"/>
          <w:lang w:val="en-US" w:eastAsia="zh-CN"/>
        </w:rPr>
        <w:t>五</w:t>
      </w:r>
      <w:r>
        <w:rPr>
          <w:rStyle w:val="33"/>
          <w:rFonts w:hint="eastAsia" w:ascii="宋体" w:hAnsi="宋体" w:eastAsia="宋体" w:cs="宋体"/>
          <w:color w:val="000000"/>
          <w:kern w:val="0"/>
          <w:sz w:val="28"/>
          <w:szCs w:val="28"/>
          <w:highlight w:val="none"/>
          <w:lang w:val="en-US" w:eastAsia="zh-CN"/>
        </w:rPr>
        <w:t>）</w:t>
      </w:r>
      <w:r>
        <w:rPr>
          <w:rStyle w:val="33"/>
          <w:rFonts w:hint="eastAsia" w:ascii="宋体" w:hAnsi="宋体" w:eastAsia="宋体" w:cs="宋体"/>
          <w:color w:val="000000"/>
          <w:kern w:val="0"/>
          <w:sz w:val="28"/>
          <w:szCs w:val="28"/>
          <w:highlight w:val="none"/>
        </w:rPr>
        <w:t>本项目不接受联合体投标，不允许分包</w:t>
      </w:r>
    </w:p>
    <w:p w14:paraId="244EC30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cs="宋体"/>
          <w:color w:val="000000"/>
          <w:kern w:val="0"/>
          <w:sz w:val="28"/>
          <w:szCs w:val="28"/>
          <w:highlight w:val="none"/>
          <w:lang w:eastAsia="zh-CN"/>
        </w:rPr>
        <w:t>（</w:t>
      </w:r>
      <w:r>
        <w:rPr>
          <w:rStyle w:val="33"/>
          <w:rFonts w:hint="eastAsia" w:ascii="宋体" w:hAnsi="宋体" w:cs="宋体"/>
          <w:color w:val="000000"/>
          <w:kern w:val="0"/>
          <w:sz w:val="28"/>
          <w:szCs w:val="28"/>
          <w:highlight w:val="none"/>
          <w:lang w:val="en-US" w:eastAsia="zh-CN"/>
        </w:rPr>
        <w:t>六</w:t>
      </w:r>
      <w:r>
        <w:rPr>
          <w:rStyle w:val="33"/>
          <w:rFonts w:hint="eastAsia" w:ascii="宋体" w:hAnsi="宋体" w:cs="宋体"/>
          <w:color w:val="000000"/>
          <w:kern w:val="0"/>
          <w:sz w:val="28"/>
          <w:szCs w:val="28"/>
          <w:highlight w:val="none"/>
          <w:lang w:eastAsia="zh-CN"/>
        </w:rPr>
        <w:t>）</w:t>
      </w:r>
      <w:r>
        <w:rPr>
          <w:rStyle w:val="33"/>
          <w:rFonts w:hint="eastAsia" w:ascii="宋体" w:hAnsi="宋体" w:eastAsia="宋体" w:cs="宋体"/>
          <w:color w:val="000000"/>
          <w:kern w:val="0"/>
          <w:sz w:val="28"/>
          <w:szCs w:val="28"/>
          <w:highlight w:val="none"/>
        </w:rPr>
        <w:t>投标保证金缴纳银行回单</w:t>
      </w:r>
    </w:p>
    <w:p w14:paraId="35E8D12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3"/>
          <w:rFonts w:hint="eastAsia" w:ascii="宋体" w:hAnsi="宋体" w:eastAsia="宋体" w:cs="宋体"/>
          <w:color w:val="000000"/>
          <w:kern w:val="0"/>
          <w:sz w:val="28"/>
          <w:szCs w:val="28"/>
          <w:highlight w:val="none"/>
        </w:rPr>
      </w:pPr>
      <w:r>
        <w:rPr>
          <w:rStyle w:val="33"/>
          <w:rFonts w:hint="eastAsia" w:ascii="宋体" w:hAnsi="宋体" w:eastAsia="宋体" w:cs="宋体"/>
          <w:color w:val="000000"/>
          <w:kern w:val="0"/>
          <w:sz w:val="28"/>
          <w:szCs w:val="28"/>
          <w:highlight w:val="none"/>
        </w:rPr>
        <w:t>第</w:t>
      </w:r>
      <w:r>
        <w:rPr>
          <w:rStyle w:val="33"/>
          <w:rFonts w:hint="eastAsia" w:ascii="宋体" w:hAnsi="宋体" w:cs="宋体"/>
          <w:color w:val="000000"/>
          <w:kern w:val="0"/>
          <w:sz w:val="28"/>
          <w:szCs w:val="28"/>
          <w:highlight w:val="none"/>
          <w:lang w:val="en-US" w:eastAsia="zh-CN"/>
        </w:rPr>
        <w:t>七</w:t>
      </w:r>
      <w:r>
        <w:rPr>
          <w:rStyle w:val="33"/>
          <w:rFonts w:hint="eastAsia" w:ascii="宋体" w:hAnsi="宋体" w:eastAsia="宋体" w:cs="宋体"/>
          <w:color w:val="000000"/>
          <w:kern w:val="0"/>
          <w:sz w:val="28"/>
          <w:szCs w:val="28"/>
          <w:highlight w:val="none"/>
        </w:rPr>
        <w:t>部分：投标响应及其他相关情况</w:t>
      </w:r>
    </w:p>
    <w:p w14:paraId="1F27195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BE2E82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FD44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209BBD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4A69026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21930B2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501C84C">
      <w:pPr>
        <w:pStyle w:val="14"/>
        <w:rPr>
          <w:rStyle w:val="33"/>
          <w:rFonts w:hint="eastAsia" w:ascii="宋体" w:hAnsi="宋体" w:eastAsia="宋体" w:cs="宋体"/>
          <w:color w:val="000000"/>
          <w:kern w:val="0"/>
          <w:sz w:val="24"/>
          <w:szCs w:val="24"/>
          <w:highlight w:val="none"/>
        </w:rPr>
      </w:pPr>
    </w:p>
    <w:p w14:paraId="51344870">
      <w:pPr>
        <w:pStyle w:val="14"/>
        <w:rPr>
          <w:rStyle w:val="33"/>
          <w:rFonts w:hint="eastAsia" w:ascii="宋体" w:hAnsi="宋体" w:eastAsia="宋体" w:cs="宋体"/>
          <w:color w:val="000000"/>
          <w:kern w:val="0"/>
          <w:sz w:val="24"/>
          <w:szCs w:val="24"/>
          <w:highlight w:val="none"/>
        </w:rPr>
      </w:pPr>
    </w:p>
    <w:p w14:paraId="613E0ACE">
      <w:pPr>
        <w:pStyle w:val="14"/>
        <w:rPr>
          <w:rStyle w:val="33"/>
          <w:rFonts w:hint="eastAsia" w:ascii="宋体" w:hAnsi="宋体" w:eastAsia="宋体" w:cs="宋体"/>
          <w:color w:val="000000"/>
          <w:kern w:val="0"/>
          <w:sz w:val="24"/>
          <w:szCs w:val="24"/>
          <w:highlight w:val="none"/>
        </w:rPr>
      </w:pPr>
    </w:p>
    <w:p w14:paraId="7A0FBB54">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bCs/>
          <w:sz w:val="32"/>
          <w:szCs w:val="32"/>
          <w:highlight w:val="none"/>
        </w:rPr>
      </w:pPr>
      <w:r>
        <w:rPr>
          <w:rStyle w:val="33"/>
          <w:rFonts w:hint="eastAsia" w:ascii="宋体" w:hAnsi="宋体" w:eastAsia="宋体" w:cs="宋体"/>
          <w:b/>
          <w:color w:val="000000"/>
          <w:kern w:val="0"/>
          <w:sz w:val="32"/>
          <w:szCs w:val="32"/>
          <w:highlight w:val="none"/>
        </w:rPr>
        <w:t>第一部分</w:t>
      </w:r>
      <w:r>
        <w:rPr>
          <w:rStyle w:val="33"/>
          <w:rFonts w:hint="eastAsia" w:ascii="宋体" w:hAnsi="宋体" w:eastAsia="宋体" w:cs="宋体"/>
          <w:b/>
          <w:color w:val="000000"/>
          <w:kern w:val="0"/>
          <w:sz w:val="32"/>
          <w:szCs w:val="32"/>
          <w:highlight w:val="none"/>
          <w:lang w:val="en-US" w:eastAsia="zh-CN"/>
        </w:rPr>
        <w:t xml:space="preserve">  投标</w:t>
      </w:r>
      <w:r>
        <w:rPr>
          <w:rStyle w:val="33"/>
          <w:rFonts w:hint="eastAsia" w:ascii="宋体" w:hAnsi="宋体" w:eastAsia="宋体" w:cs="宋体"/>
          <w:b/>
          <w:color w:val="000000"/>
          <w:kern w:val="0"/>
          <w:sz w:val="32"/>
          <w:szCs w:val="32"/>
          <w:highlight w:val="none"/>
        </w:rPr>
        <w:t>函</w:t>
      </w:r>
    </w:p>
    <w:p w14:paraId="1FA6154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3"/>
          <w:rFonts w:hint="eastAsia" w:ascii="宋体" w:hAnsi="宋体" w:eastAsia="宋体" w:cs="宋体"/>
          <w:b/>
          <w:bCs/>
          <w:sz w:val="24"/>
          <w:szCs w:val="24"/>
          <w:highlight w:val="none"/>
        </w:rPr>
      </w:pPr>
      <w:r>
        <w:rPr>
          <w:rStyle w:val="33"/>
          <w:rFonts w:hint="eastAsia" w:ascii="宋体" w:hAnsi="宋体" w:eastAsia="宋体" w:cs="宋体"/>
          <w:b/>
          <w:bCs/>
          <w:sz w:val="24"/>
          <w:szCs w:val="24"/>
          <w:highlight w:val="none"/>
        </w:rPr>
        <w:t>陕西中医药大学第二附属医院：</w:t>
      </w:r>
    </w:p>
    <w:p w14:paraId="5E8D5ABF">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3"/>
          <w:rFonts w:hint="eastAsia" w:ascii="宋体" w:hAnsi="宋体" w:eastAsia="宋体" w:cs="宋体"/>
          <w:sz w:val="24"/>
          <w:szCs w:val="24"/>
          <w:highlight w:val="none"/>
          <w:lang w:eastAsia="zh-CN"/>
        </w:rPr>
      </w:pPr>
      <w:r>
        <w:rPr>
          <w:rStyle w:val="33"/>
          <w:rFonts w:hint="eastAsia" w:ascii="宋体" w:hAnsi="宋体" w:eastAsia="宋体" w:cs="宋体"/>
          <w:sz w:val="24"/>
          <w:szCs w:val="24"/>
          <w:highlight w:val="none"/>
        </w:rPr>
        <w:t>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收到 （项目名称：陕西中医药大学第二附属医院</w:t>
      </w:r>
      <w:r>
        <w:rPr>
          <w:rStyle w:val="33"/>
          <w:rFonts w:hint="eastAsia" w:ascii="宋体" w:hAnsi="宋体" w:cs="宋体"/>
          <w:sz w:val="24"/>
          <w:szCs w:val="24"/>
          <w:highlight w:val="none"/>
          <w:lang w:val="en-US" w:eastAsia="zh-CN"/>
        </w:rPr>
        <w:t>新增造价咨询服务项目</w:t>
      </w:r>
      <w:r>
        <w:rPr>
          <w:rStyle w:val="33"/>
          <w:rFonts w:hint="eastAsia" w:ascii="宋体" w:hAnsi="宋体" w:eastAsia="宋体" w:cs="宋体"/>
          <w:sz w:val="24"/>
          <w:szCs w:val="24"/>
          <w:highlight w:val="none"/>
        </w:rPr>
        <w:t>；项目编号：</w:t>
      </w:r>
      <w:r>
        <w:rPr>
          <w:rStyle w:val="33"/>
          <w:rFonts w:hint="eastAsia" w:ascii="宋体" w:hAnsi="宋体" w:cs="宋体"/>
          <w:sz w:val="24"/>
          <w:szCs w:val="24"/>
          <w:highlight w:val="none"/>
          <w:lang w:eastAsia="zh-CN"/>
        </w:rPr>
        <w:t>SZRFYZB202503-075</w:t>
      </w:r>
      <w:r>
        <w:rPr>
          <w:rStyle w:val="33"/>
          <w:rFonts w:hint="eastAsia" w:ascii="宋体" w:hAnsi="宋体" w:eastAsia="宋体" w:cs="宋体"/>
          <w:sz w:val="24"/>
          <w:szCs w:val="24"/>
          <w:highlight w:val="none"/>
        </w:rPr>
        <w:t>）</w:t>
      </w:r>
      <w:r>
        <w:rPr>
          <w:rStyle w:val="33"/>
          <w:rFonts w:hint="eastAsia" w:ascii="宋体" w:hAnsi="宋体" w:cs="宋体"/>
          <w:sz w:val="24"/>
          <w:szCs w:val="24"/>
          <w:highlight w:val="none"/>
          <w:lang w:val="en-US" w:eastAsia="zh-CN"/>
        </w:rPr>
        <w:t>磋商文件</w:t>
      </w:r>
      <w:r>
        <w:rPr>
          <w:rStyle w:val="33"/>
          <w:rFonts w:hint="eastAsia" w:ascii="宋体" w:hAnsi="宋体" w:eastAsia="宋体" w:cs="宋体"/>
          <w:sz w:val="24"/>
          <w:szCs w:val="24"/>
          <w:highlight w:val="none"/>
        </w:rPr>
        <w:t>，经我</w:t>
      </w:r>
      <w:r>
        <w:rPr>
          <w:rStyle w:val="33"/>
          <w:rFonts w:hint="eastAsia" w:ascii="宋体" w:hAnsi="宋体" w:eastAsia="宋体" w:cs="宋体"/>
          <w:sz w:val="24"/>
          <w:szCs w:val="24"/>
          <w:highlight w:val="none"/>
          <w:lang w:val="en-US" w:eastAsia="zh-CN"/>
        </w:rPr>
        <w:t>单位</w:t>
      </w:r>
      <w:r>
        <w:rPr>
          <w:rStyle w:val="33"/>
          <w:rFonts w:hint="eastAsia" w:ascii="宋体" w:hAnsi="宋体" w:eastAsia="宋体" w:cs="宋体"/>
          <w:sz w:val="24"/>
          <w:szCs w:val="24"/>
          <w:highlight w:val="none"/>
        </w:rPr>
        <w:t>详细研究，决定参加本项目的</w:t>
      </w:r>
      <w:r>
        <w:rPr>
          <w:rStyle w:val="33"/>
          <w:rFonts w:hint="eastAsia" w:ascii="宋体" w:hAnsi="宋体" w:eastAsia="宋体" w:cs="宋体"/>
          <w:sz w:val="24"/>
          <w:szCs w:val="24"/>
          <w:highlight w:val="none"/>
          <w:lang w:eastAsia="zh-CN"/>
        </w:rPr>
        <w:t>招标</w:t>
      </w:r>
      <w:r>
        <w:rPr>
          <w:rStyle w:val="33"/>
          <w:rFonts w:hint="eastAsia" w:ascii="宋体" w:hAnsi="宋体" w:eastAsia="宋体" w:cs="宋体"/>
          <w:sz w:val="24"/>
          <w:szCs w:val="24"/>
          <w:highlight w:val="none"/>
        </w:rPr>
        <w:t>活动。为此，我</w:t>
      </w:r>
      <w:r>
        <w:rPr>
          <w:rStyle w:val="33"/>
          <w:rFonts w:hint="eastAsia" w:ascii="宋体" w:hAnsi="宋体" w:eastAsia="宋体" w:cs="宋体"/>
          <w:sz w:val="24"/>
          <w:szCs w:val="24"/>
          <w:highlight w:val="none"/>
          <w:lang w:val="en-US" w:eastAsia="zh-CN"/>
        </w:rPr>
        <w:t>单位进行</w:t>
      </w:r>
      <w:r>
        <w:rPr>
          <w:rStyle w:val="33"/>
          <w:rFonts w:hint="eastAsia" w:ascii="宋体" w:hAnsi="宋体" w:eastAsia="宋体" w:cs="宋体"/>
          <w:sz w:val="24"/>
          <w:szCs w:val="24"/>
          <w:highlight w:val="none"/>
        </w:rPr>
        <w:t>郑重声明，并愿意承担相应的法律责任</w:t>
      </w:r>
      <w:r>
        <w:rPr>
          <w:rStyle w:val="33"/>
          <w:rFonts w:hint="eastAsia" w:ascii="宋体" w:hAnsi="宋体" w:eastAsia="宋体" w:cs="宋体"/>
          <w:sz w:val="24"/>
          <w:szCs w:val="24"/>
          <w:highlight w:val="none"/>
          <w:lang w:eastAsia="zh-CN"/>
        </w:rPr>
        <w:t>：</w:t>
      </w:r>
    </w:p>
    <w:p w14:paraId="3D653DA3">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3"/>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3"/>
          <w:rFonts w:hint="eastAsia" w:ascii="宋体" w:hAnsi="宋体" w:eastAsia="宋体" w:cs="宋体"/>
          <w:sz w:val="24"/>
          <w:szCs w:val="24"/>
          <w:highlight w:val="none"/>
        </w:rPr>
        <w:t>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已详细阅读了</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，完全理解并同意</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的所有事项及内容。</w:t>
      </w:r>
    </w:p>
    <w:p w14:paraId="535B8D45">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2.</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提交的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为正本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份，副本</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r>
        <w:rPr>
          <w:rStyle w:val="33"/>
          <w:rFonts w:hint="eastAsia" w:ascii="宋体" w:hAnsi="宋体" w:eastAsia="宋体" w:cs="宋体"/>
          <w:sz w:val="24"/>
          <w:szCs w:val="24"/>
          <w:highlight w:val="none"/>
          <w:lang w:val="en-US" w:eastAsia="zh-CN"/>
        </w:rPr>
        <w:t>电子</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u w:val="single"/>
          <w:lang w:val="en-US" w:eastAsia="zh-CN"/>
        </w:rPr>
        <w:t xml:space="preserve">  </w:t>
      </w:r>
      <w:r>
        <w:rPr>
          <w:rStyle w:val="33"/>
          <w:rFonts w:hint="eastAsia" w:ascii="宋体" w:hAnsi="宋体" w:eastAsia="宋体" w:cs="宋体"/>
          <w:sz w:val="24"/>
          <w:szCs w:val="24"/>
          <w:highlight w:val="none"/>
        </w:rPr>
        <w:t>份。</w:t>
      </w:r>
    </w:p>
    <w:p w14:paraId="469A9E3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3.我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愿意按照</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中的一切要求，完成本项目合同责任和义务。</w:t>
      </w:r>
    </w:p>
    <w:p w14:paraId="47B9C07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4.</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在规定的</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有效期内撤回</w:t>
      </w:r>
      <w:r>
        <w:rPr>
          <w:rStyle w:val="33"/>
          <w:rFonts w:hint="eastAsia" w:ascii="宋体" w:hAnsi="宋体" w:cs="宋体"/>
          <w:sz w:val="24"/>
          <w:szCs w:val="24"/>
          <w:highlight w:val="none"/>
          <w:lang w:val="en-US" w:eastAsia="zh-CN"/>
        </w:rPr>
        <w:t>响应文件</w:t>
      </w:r>
      <w:r>
        <w:rPr>
          <w:rStyle w:val="33"/>
          <w:rFonts w:hint="eastAsia" w:ascii="宋体" w:hAnsi="宋体" w:eastAsia="宋体" w:cs="宋体"/>
          <w:sz w:val="24"/>
          <w:szCs w:val="24"/>
          <w:highlight w:val="none"/>
        </w:rPr>
        <w:t>及承诺，</w:t>
      </w:r>
      <w:r>
        <w:rPr>
          <w:rStyle w:val="33"/>
          <w:rFonts w:hint="eastAsia" w:ascii="宋体" w:hAnsi="宋体" w:eastAsia="宋体" w:cs="宋体"/>
          <w:sz w:val="24"/>
          <w:szCs w:val="24"/>
          <w:highlight w:val="none"/>
          <w:lang w:eastAsia="zh-CN"/>
        </w:rPr>
        <w:t>我单位</w:t>
      </w:r>
      <w:r>
        <w:rPr>
          <w:rStyle w:val="33"/>
          <w:rFonts w:hint="eastAsia" w:ascii="宋体" w:hAnsi="宋体" w:eastAsia="宋体" w:cs="宋体"/>
          <w:sz w:val="24"/>
          <w:szCs w:val="24"/>
          <w:highlight w:val="none"/>
        </w:rPr>
        <w:t>的保证金将被贵方没收。</w:t>
      </w:r>
    </w:p>
    <w:p w14:paraId="03DC7C4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5.我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87252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6.我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的</w:t>
      </w:r>
      <w:r>
        <w:rPr>
          <w:rStyle w:val="33"/>
          <w:rFonts w:hint="eastAsia" w:ascii="宋体" w:hAnsi="宋体" w:cs="宋体"/>
          <w:sz w:val="24"/>
          <w:szCs w:val="24"/>
          <w:highlight w:val="none"/>
          <w:lang w:eastAsia="zh-CN"/>
        </w:rPr>
        <w:t>响应文件</w:t>
      </w:r>
      <w:r>
        <w:rPr>
          <w:rStyle w:val="33"/>
          <w:rFonts w:hint="eastAsia" w:ascii="宋体" w:hAnsi="宋体" w:eastAsia="宋体" w:cs="宋体"/>
          <w:sz w:val="24"/>
          <w:szCs w:val="24"/>
          <w:highlight w:val="none"/>
        </w:rPr>
        <w:t>在开标之日起</w:t>
      </w:r>
      <w:r>
        <w:rPr>
          <w:rStyle w:val="33"/>
          <w:rFonts w:hint="eastAsia" w:ascii="宋体" w:hAnsi="宋体" w:eastAsia="宋体" w:cs="宋体"/>
          <w:sz w:val="24"/>
          <w:szCs w:val="24"/>
          <w:highlight w:val="none"/>
          <w:u w:val="single"/>
        </w:rPr>
        <w:t xml:space="preserve"> 90  </w:t>
      </w:r>
      <w:r>
        <w:rPr>
          <w:rStyle w:val="33"/>
          <w:rFonts w:hint="eastAsia" w:ascii="宋体" w:hAnsi="宋体" w:eastAsia="宋体" w:cs="宋体"/>
          <w:sz w:val="24"/>
          <w:szCs w:val="24"/>
          <w:highlight w:val="none"/>
        </w:rPr>
        <w:t>个日历日内有效，如中标，延长至合同执行完毕时止。</w:t>
      </w:r>
    </w:p>
    <w:p w14:paraId="24844ED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7.我</w:t>
      </w:r>
      <w:r>
        <w:rPr>
          <w:rStyle w:val="33"/>
          <w:rFonts w:hint="eastAsia" w:ascii="宋体" w:hAnsi="宋体" w:cs="宋体"/>
          <w:sz w:val="24"/>
          <w:szCs w:val="24"/>
          <w:highlight w:val="none"/>
          <w:lang w:val="en-US" w:eastAsia="zh-CN"/>
        </w:rPr>
        <w:t>单位</w:t>
      </w:r>
      <w:r>
        <w:rPr>
          <w:rStyle w:val="33"/>
          <w:rFonts w:hint="eastAsia" w:ascii="宋体" w:hAnsi="宋体" w:eastAsia="宋体" w:cs="宋体"/>
          <w:sz w:val="24"/>
          <w:szCs w:val="24"/>
          <w:highlight w:val="none"/>
        </w:rPr>
        <w:t>已悉知并关注了贵方在</w:t>
      </w:r>
      <w:r>
        <w:rPr>
          <w:rStyle w:val="33"/>
          <w:rFonts w:hint="eastAsia" w:ascii="宋体" w:hAnsi="宋体" w:cs="宋体"/>
          <w:sz w:val="24"/>
          <w:szCs w:val="24"/>
          <w:highlight w:val="none"/>
          <w:lang w:val="en-US" w:eastAsia="zh-CN"/>
        </w:rPr>
        <w:t>陕西中医药大学第二附属医院官网</w:t>
      </w:r>
      <w:r>
        <w:rPr>
          <w:rStyle w:val="33"/>
          <w:rFonts w:hint="eastAsia" w:ascii="宋体" w:hAnsi="宋体" w:eastAsia="宋体" w:cs="宋体"/>
          <w:sz w:val="24"/>
          <w:szCs w:val="24"/>
          <w:highlight w:val="none"/>
        </w:rPr>
        <w:t>上发布的关于本项目的有关变更公告（包括但不限于对</w:t>
      </w:r>
      <w:r>
        <w:rPr>
          <w:rStyle w:val="33"/>
          <w:rFonts w:hint="eastAsia" w:ascii="宋体" w:hAnsi="宋体" w:cs="宋体"/>
          <w:sz w:val="24"/>
          <w:szCs w:val="24"/>
          <w:highlight w:val="none"/>
          <w:lang w:eastAsia="zh-CN"/>
        </w:rPr>
        <w:t>磋商文件</w:t>
      </w:r>
      <w:r>
        <w:rPr>
          <w:rStyle w:val="33"/>
          <w:rFonts w:hint="eastAsia" w:ascii="宋体" w:hAnsi="宋体" w:eastAsia="宋体" w:cs="宋体"/>
          <w:sz w:val="24"/>
          <w:szCs w:val="24"/>
          <w:highlight w:val="none"/>
        </w:rPr>
        <w:t>做出的修改或澄清、答疑纪要，以及项目暂停、重启、延期、终止等）。</w:t>
      </w:r>
    </w:p>
    <w:p w14:paraId="25F25F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val="en-US" w:eastAsia="zh-CN"/>
        </w:rPr>
        <w:t>8</w:t>
      </w:r>
      <w:r>
        <w:rPr>
          <w:rStyle w:val="33"/>
          <w:rFonts w:hint="eastAsia" w:ascii="宋体" w:hAnsi="宋体" w:eastAsia="宋体" w:cs="宋体"/>
          <w:sz w:val="24"/>
          <w:szCs w:val="24"/>
          <w:highlight w:val="none"/>
        </w:rPr>
        <w:t>.所有关于本次</w:t>
      </w:r>
      <w:r>
        <w:rPr>
          <w:rStyle w:val="33"/>
          <w:rFonts w:hint="eastAsia" w:ascii="宋体" w:hAnsi="宋体" w:eastAsia="宋体" w:cs="宋体"/>
          <w:sz w:val="24"/>
          <w:szCs w:val="24"/>
          <w:highlight w:val="none"/>
          <w:lang w:eastAsia="zh-CN"/>
        </w:rPr>
        <w:t>开标</w:t>
      </w:r>
      <w:r>
        <w:rPr>
          <w:rStyle w:val="33"/>
          <w:rFonts w:hint="eastAsia" w:ascii="宋体" w:hAnsi="宋体" w:eastAsia="宋体" w:cs="宋体"/>
          <w:sz w:val="24"/>
          <w:szCs w:val="24"/>
          <w:highlight w:val="none"/>
        </w:rPr>
        <w:t>的函电，请按下列地址联系：</w:t>
      </w:r>
    </w:p>
    <w:p w14:paraId="3DC3B79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cs="宋体"/>
          <w:sz w:val="24"/>
          <w:szCs w:val="24"/>
          <w:highlight w:val="none"/>
          <w:lang w:eastAsia="zh-CN"/>
        </w:rPr>
        <w:t>供应商</w:t>
      </w:r>
      <w:r>
        <w:rPr>
          <w:rStyle w:val="33"/>
          <w:rFonts w:hint="eastAsia" w:ascii="宋体" w:hAnsi="宋体" w:eastAsia="宋体" w:cs="宋体"/>
          <w:sz w:val="24"/>
          <w:szCs w:val="24"/>
          <w:highlight w:val="none"/>
        </w:rPr>
        <w:t>名称（盖章）：</w:t>
      </w:r>
      <w:r>
        <w:rPr>
          <w:rStyle w:val="33"/>
          <w:rFonts w:hint="eastAsia" w:ascii="宋体" w:hAnsi="宋体" w:eastAsia="宋体" w:cs="宋体"/>
          <w:sz w:val="24"/>
          <w:szCs w:val="24"/>
          <w:highlight w:val="none"/>
          <w:u w:val="single"/>
        </w:rPr>
        <w:t xml:space="preserve">                             </w:t>
      </w:r>
    </w:p>
    <w:p w14:paraId="75A812AE">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rPr>
      </w:pPr>
      <w:r>
        <w:rPr>
          <w:rStyle w:val="33"/>
          <w:rFonts w:hint="eastAsia" w:ascii="宋体" w:hAnsi="宋体" w:eastAsia="宋体" w:cs="宋体"/>
          <w:sz w:val="24"/>
          <w:szCs w:val="24"/>
          <w:highlight w:val="none"/>
        </w:rPr>
        <w:t>地    址：</w:t>
      </w:r>
      <w:r>
        <w:rPr>
          <w:rStyle w:val="33"/>
          <w:rFonts w:hint="eastAsia" w:ascii="宋体" w:hAnsi="宋体" w:eastAsia="宋体" w:cs="宋体"/>
          <w:sz w:val="24"/>
          <w:szCs w:val="24"/>
          <w:highlight w:val="none"/>
          <w:u w:val="single"/>
        </w:rPr>
        <w:t xml:space="preserve">                                       </w:t>
      </w:r>
    </w:p>
    <w:p w14:paraId="637AD0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开户银行：</w:t>
      </w:r>
      <w:r>
        <w:rPr>
          <w:rStyle w:val="33"/>
          <w:rFonts w:hint="eastAsia" w:ascii="宋体" w:hAnsi="宋体" w:eastAsia="宋体" w:cs="宋体"/>
          <w:sz w:val="24"/>
          <w:szCs w:val="24"/>
          <w:highlight w:val="none"/>
          <w:u w:val="single"/>
        </w:rPr>
        <w:t xml:space="preserve">                                       </w:t>
      </w:r>
    </w:p>
    <w:p w14:paraId="671B695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帐    号：</w:t>
      </w:r>
      <w:r>
        <w:rPr>
          <w:rStyle w:val="33"/>
          <w:rFonts w:hint="eastAsia" w:ascii="宋体" w:hAnsi="宋体" w:eastAsia="宋体" w:cs="宋体"/>
          <w:sz w:val="24"/>
          <w:szCs w:val="24"/>
          <w:highlight w:val="none"/>
          <w:u w:val="single"/>
        </w:rPr>
        <w:t xml:space="preserve">                                       </w:t>
      </w:r>
    </w:p>
    <w:p w14:paraId="45071DB2">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电    话：</w:t>
      </w:r>
      <w:r>
        <w:rPr>
          <w:rStyle w:val="33"/>
          <w:rFonts w:hint="eastAsia" w:ascii="宋体" w:hAnsi="宋体" w:eastAsia="宋体" w:cs="宋体"/>
          <w:sz w:val="24"/>
          <w:szCs w:val="24"/>
          <w:highlight w:val="none"/>
          <w:u w:val="single"/>
        </w:rPr>
        <w:t xml:space="preserve">                                       </w:t>
      </w:r>
    </w:p>
    <w:p w14:paraId="204B016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传    真：</w:t>
      </w:r>
      <w:r>
        <w:rPr>
          <w:rStyle w:val="33"/>
          <w:rFonts w:hint="eastAsia" w:ascii="宋体" w:hAnsi="宋体" w:eastAsia="宋体" w:cs="宋体"/>
          <w:sz w:val="24"/>
          <w:szCs w:val="24"/>
          <w:highlight w:val="none"/>
          <w:u w:val="single"/>
        </w:rPr>
        <w:t xml:space="preserve">                                       </w:t>
      </w:r>
    </w:p>
    <w:p w14:paraId="1DC7A134">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3"/>
          <w:rFonts w:hint="eastAsia" w:ascii="宋体" w:hAnsi="宋体" w:eastAsia="宋体" w:cs="宋体"/>
          <w:sz w:val="24"/>
          <w:szCs w:val="24"/>
          <w:highlight w:val="none"/>
          <w:u w:val="single"/>
        </w:rPr>
      </w:pPr>
      <w:r>
        <w:rPr>
          <w:rStyle w:val="33"/>
          <w:rFonts w:hint="eastAsia" w:ascii="宋体" w:hAnsi="宋体" w:eastAsia="宋体" w:cs="宋体"/>
          <w:sz w:val="24"/>
          <w:szCs w:val="24"/>
          <w:highlight w:val="none"/>
        </w:rPr>
        <w:t>邮    编：</w:t>
      </w:r>
      <w:r>
        <w:rPr>
          <w:rStyle w:val="33"/>
          <w:rFonts w:hint="eastAsia" w:ascii="宋体" w:hAnsi="宋体" w:eastAsia="宋体" w:cs="宋体"/>
          <w:sz w:val="24"/>
          <w:szCs w:val="24"/>
          <w:highlight w:val="none"/>
          <w:u w:val="single"/>
        </w:rPr>
        <w:t xml:space="preserve">                                       </w:t>
      </w:r>
    </w:p>
    <w:p w14:paraId="1FB1C08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3"/>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eastAsia="宋体" w:cs="宋体"/>
          <w:sz w:val="24"/>
          <w:szCs w:val="24"/>
          <w:highlight w:val="none"/>
        </w:rPr>
        <w:t>年  月  日</w:t>
      </w:r>
    </w:p>
    <w:p w14:paraId="4533BAAB">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第二部分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磋商报价表</w:t>
      </w:r>
    </w:p>
    <w:p w14:paraId="04370DEC">
      <w:pPr>
        <w:pStyle w:val="21"/>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w:t>
      </w:r>
      <w:r>
        <w:rPr>
          <w:rFonts w:hint="eastAsia" w:ascii="宋体" w:hAnsi="宋体" w:cs="宋体"/>
          <w:b/>
          <w:bCs w:val="0"/>
          <w:color w:val="auto"/>
          <w:kern w:val="2"/>
          <w:sz w:val="24"/>
          <w:szCs w:val="24"/>
          <w:highlight w:val="none"/>
          <w:u w:val="none"/>
          <w:lang w:val="en-US" w:eastAsia="zh-CN" w:bidi="ar-SA"/>
        </w:rPr>
        <w:t>磋商报价</w:t>
      </w:r>
      <w:r>
        <w:rPr>
          <w:rFonts w:hint="eastAsia" w:ascii="宋体" w:hAnsi="宋体" w:eastAsia="宋体" w:cs="宋体"/>
          <w:b/>
          <w:bCs w:val="0"/>
          <w:color w:val="auto"/>
          <w:kern w:val="2"/>
          <w:sz w:val="24"/>
          <w:szCs w:val="24"/>
          <w:highlight w:val="none"/>
          <w:u w:val="none"/>
          <w:lang w:val="en-US" w:eastAsia="zh-CN" w:bidi="ar-SA"/>
        </w:rPr>
        <w:t>表</w:t>
      </w:r>
    </w:p>
    <w:p w14:paraId="31DF83C2">
      <w:pPr>
        <w:keepNext w:val="0"/>
        <w:keepLines w:val="0"/>
        <w:pageBreakBefore w:val="0"/>
        <w:kinsoku/>
        <w:wordWrap/>
        <w:overflowPunct/>
        <w:topLinePunct w:val="0"/>
        <w:bidi w:val="0"/>
        <w:spacing w:line="360" w:lineRule="auto"/>
        <w:ind w:right="0" w:firstLine="480" w:firstLineChars="200"/>
        <w:textAlignment w:val="auto"/>
        <w:rPr>
          <w:rFonts w:hint="eastAsia" w:ascii="宋体" w:hAnsi="宋体" w:cs="宋体"/>
          <w:bCs/>
          <w:sz w:val="24"/>
          <w:szCs w:val="24"/>
          <w:highlight w:val="none"/>
          <w:lang w:val="en-US" w:eastAsia="zh-CN"/>
        </w:rPr>
      </w:pPr>
      <w:bookmarkStart w:id="8" w:name="_Toc188808840"/>
      <w:bookmarkStart w:id="9" w:name="_Toc193187105"/>
      <w:bookmarkStart w:id="10" w:name="_Toc194663926"/>
      <w:bookmarkStart w:id="11" w:name="_Toc193126889"/>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70C4520C">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r>
        <w:rPr>
          <w:rFonts w:hint="eastAsia" w:ascii="宋体" w:hAnsi="宋体" w:eastAsia="宋体" w:cs="宋体"/>
          <w:b/>
          <w:snapToGrid w:val="0"/>
          <w:kern w:val="0"/>
          <w:sz w:val="24"/>
          <w:szCs w:val="24"/>
          <w:highlight w:val="none"/>
        </w:rPr>
        <w:t xml:space="preserve"> </w:t>
      </w:r>
    </w:p>
    <w:tbl>
      <w:tblPr>
        <w:tblStyle w:val="2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5CE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174669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635BED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5F56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474437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4FCDEA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CF9417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502D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64A441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服务期限（年）</w:t>
            </w:r>
          </w:p>
        </w:tc>
        <w:tc>
          <w:tcPr>
            <w:tcW w:w="6729" w:type="dxa"/>
            <w:noWrap w:val="0"/>
            <w:vAlign w:val="center"/>
          </w:tcPr>
          <w:p w14:paraId="699C5BD1">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1F3E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536251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cs="宋体"/>
                <w:b/>
                <w:bCs/>
                <w:sz w:val="24"/>
                <w:szCs w:val="24"/>
                <w:highlight w:val="none"/>
                <w:lang w:val="en-US" w:eastAsia="zh-CN"/>
              </w:rPr>
              <w:t>磋商报价</w:t>
            </w:r>
            <w:r>
              <w:rPr>
                <w:rFonts w:hint="eastAsia" w:ascii="宋体" w:hAnsi="宋体" w:eastAsia="宋体" w:cs="宋体"/>
                <w:b/>
                <w:bCs/>
                <w:sz w:val="24"/>
                <w:szCs w:val="24"/>
                <w:highlight w:val="none"/>
              </w:rPr>
              <w:t>表以“元”为单位，保留小数点两位。</w:t>
            </w:r>
          </w:p>
        </w:tc>
      </w:tr>
    </w:tbl>
    <w:p w14:paraId="31B10DB4">
      <w:pPr>
        <w:pStyle w:val="11"/>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color w:val="000000"/>
          <w:sz w:val="24"/>
          <w:szCs w:val="24"/>
        </w:rPr>
        <w:t>为完成合同规定的工作所需要的全部费用</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合同为固定</w:t>
      </w:r>
      <w:r>
        <w:rPr>
          <w:rFonts w:hint="eastAsia" w:ascii="宋体" w:hAnsi="宋体" w:eastAsia="宋体" w:cs="宋体"/>
          <w:color w:val="000000"/>
          <w:sz w:val="24"/>
          <w:szCs w:val="24"/>
          <w:lang w:val="en-US" w:eastAsia="zh-CN"/>
        </w:rPr>
        <w:t>价格</w:t>
      </w:r>
      <w:r>
        <w:rPr>
          <w:rFonts w:hint="eastAsia" w:ascii="宋体" w:hAnsi="宋体" w:eastAsia="宋体" w:cs="宋体"/>
          <w:color w:val="000000"/>
          <w:sz w:val="24"/>
          <w:szCs w:val="24"/>
        </w:rPr>
        <w:t>合同，不受市场价变化的影响。</w:t>
      </w:r>
    </w:p>
    <w:p w14:paraId="34B0974B">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p>
    <w:p w14:paraId="2891EEC4">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3F532FC5">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0C5D7BA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A8DD35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7EE6CCBF">
      <w:pPr>
        <w:pStyle w:val="21"/>
        <w:rPr>
          <w:rFonts w:hint="eastAsia" w:ascii="宋体" w:hAnsi="宋体" w:eastAsia="宋体" w:cs="宋体"/>
          <w:sz w:val="24"/>
          <w:szCs w:val="24"/>
          <w:highlight w:val="none"/>
          <w:lang w:val="en-US" w:eastAsia="zh-CN"/>
        </w:rPr>
      </w:pPr>
    </w:p>
    <w:p w14:paraId="07DEA8EA">
      <w:pPr>
        <w:pStyle w:val="21"/>
        <w:rPr>
          <w:rFonts w:hint="eastAsia" w:ascii="宋体" w:hAnsi="宋体" w:eastAsia="宋体" w:cs="宋体"/>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5640049A">
      <w:pPr>
        <w:rPr>
          <w:rFonts w:hint="eastAsia"/>
          <w:lang w:val="en-US" w:eastAsia="zh-CN"/>
        </w:rPr>
      </w:pPr>
    </w:p>
    <w:p w14:paraId="726709A7">
      <w:pPr>
        <w:keepNext w:val="0"/>
        <w:keepLines w:val="0"/>
        <w:pageBreakBefore w:val="0"/>
        <w:numPr>
          <w:ilvl w:val="0"/>
          <w:numId w:val="0"/>
        </w:numPr>
        <w:kinsoku/>
        <w:wordWrap/>
        <w:overflowPunct/>
        <w:topLinePunct w:val="0"/>
        <w:bidi w:val="0"/>
        <w:spacing w:line="360" w:lineRule="auto"/>
        <w:ind w:right="0" w:rightChars="0" w:firstLine="482" w:firstLineChars="200"/>
        <w:textAlignment w:val="auto"/>
        <w:rPr>
          <w:rFonts w:hint="eastAsia"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lang w:val="en-US" w:eastAsia="zh-CN" w:bidi="ar-SA"/>
        </w:rPr>
        <w:t>2、</w:t>
      </w:r>
      <w:r>
        <w:rPr>
          <w:rFonts w:hint="eastAsia" w:ascii="宋体" w:hAnsi="宋体" w:cs="宋体"/>
          <w:b/>
          <w:bCs w:val="0"/>
          <w:color w:val="auto"/>
          <w:kern w:val="2"/>
          <w:sz w:val="24"/>
          <w:szCs w:val="24"/>
          <w:u w:color="auto"/>
          <w:lang w:val="en-US" w:eastAsia="zh-CN" w:bidi="ar-SA"/>
        </w:rPr>
        <w:t>磋商</w:t>
      </w:r>
      <w:r>
        <w:rPr>
          <w:rFonts w:hint="eastAsia" w:ascii="宋体" w:hAnsi="宋体" w:eastAsia="宋体" w:cs="宋体"/>
          <w:b/>
          <w:bCs w:val="0"/>
          <w:color w:val="auto"/>
          <w:kern w:val="2"/>
          <w:sz w:val="24"/>
          <w:szCs w:val="24"/>
          <w:highlight w:val="none"/>
          <w:u w:val="none"/>
          <w:lang w:val="en-US" w:eastAsia="zh-CN" w:bidi="ar-SA"/>
        </w:rPr>
        <w:t>分项报价表</w:t>
      </w:r>
    </w:p>
    <w:p w14:paraId="34337F20">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1ADF9F7E">
      <w:pPr>
        <w:keepNext w:val="0"/>
        <w:keepLines w:val="0"/>
        <w:pageBreakBefore w:val="0"/>
        <w:numPr>
          <w:ilvl w:val="0"/>
          <w:numId w:val="0"/>
        </w:numPr>
        <w:kinsoku/>
        <w:wordWrap/>
        <w:overflowPunct/>
        <w:topLinePunct w:val="0"/>
        <w:bidi w:val="0"/>
        <w:spacing w:line="360" w:lineRule="auto"/>
        <w:ind w:right="0" w:rightChars="0" w:firstLine="480" w:firstLineChars="200"/>
        <w:textAlignment w:val="auto"/>
        <w:rPr>
          <w:rFonts w:hint="eastAsia" w:ascii="宋体" w:hAnsi="宋体" w:eastAsia="宋体" w:cs="宋体"/>
          <w:b/>
          <w:snapToGrid w:val="0"/>
          <w:kern w:val="0"/>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r>
        <w:rPr>
          <w:rFonts w:hint="eastAsia" w:ascii="宋体" w:hAnsi="宋体" w:eastAsia="宋体" w:cs="宋体"/>
          <w:b/>
          <w:snapToGrid w:val="0"/>
          <w:kern w:val="0"/>
          <w:sz w:val="24"/>
          <w:szCs w:val="24"/>
          <w:highlight w:val="none"/>
        </w:rPr>
        <w:t xml:space="preserve"> </w:t>
      </w:r>
    </w:p>
    <w:tbl>
      <w:tblPr>
        <w:tblStyle w:val="23"/>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706"/>
        <w:gridCol w:w="826"/>
        <w:gridCol w:w="826"/>
        <w:gridCol w:w="826"/>
        <w:gridCol w:w="826"/>
        <w:gridCol w:w="946"/>
        <w:gridCol w:w="1066"/>
        <w:gridCol w:w="1066"/>
        <w:gridCol w:w="706"/>
      </w:tblGrid>
      <w:tr w14:paraId="7DA6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6" w:type="dxa"/>
            <w:noWrap w:val="0"/>
            <w:vAlign w:val="center"/>
          </w:tcPr>
          <w:p w14:paraId="0D92D80F">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计费基数（万元）</w:t>
            </w:r>
          </w:p>
        </w:tc>
        <w:tc>
          <w:tcPr>
            <w:tcW w:w="706" w:type="dxa"/>
            <w:noWrap w:val="0"/>
            <w:vAlign w:val="center"/>
          </w:tcPr>
          <w:p w14:paraId="492F413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5~10</w:t>
            </w:r>
          </w:p>
        </w:tc>
        <w:tc>
          <w:tcPr>
            <w:tcW w:w="826" w:type="dxa"/>
            <w:noWrap w:val="0"/>
            <w:vAlign w:val="center"/>
          </w:tcPr>
          <w:p w14:paraId="02BE685E">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10~20</w:t>
            </w:r>
          </w:p>
        </w:tc>
        <w:tc>
          <w:tcPr>
            <w:tcW w:w="826" w:type="dxa"/>
            <w:noWrap w:val="0"/>
            <w:vAlign w:val="center"/>
          </w:tcPr>
          <w:p w14:paraId="2F4E602D">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20~30</w:t>
            </w:r>
          </w:p>
        </w:tc>
        <w:tc>
          <w:tcPr>
            <w:tcW w:w="826" w:type="dxa"/>
            <w:noWrap w:val="0"/>
            <w:vAlign w:val="center"/>
          </w:tcPr>
          <w:p w14:paraId="3E89C343">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30~50</w:t>
            </w:r>
          </w:p>
        </w:tc>
        <w:tc>
          <w:tcPr>
            <w:tcW w:w="826" w:type="dxa"/>
            <w:noWrap w:val="0"/>
            <w:vAlign w:val="center"/>
          </w:tcPr>
          <w:p w14:paraId="162F06E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50~80</w:t>
            </w:r>
          </w:p>
        </w:tc>
        <w:tc>
          <w:tcPr>
            <w:tcW w:w="946" w:type="dxa"/>
            <w:noWrap w:val="0"/>
            <w:vAlign w:val="center"/>
          </w:tcPr>
          <w:p w14:paraId="379F4FAE">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80~120</w:t>
            </w:r>
          </w:p>
        </w:tc>
        <w:tc>
          <w:tcPr>
            <w:tcW w:w="1066" w:type="dxa"/>
            <w:noWrap w:val="0"/>
            <w:vAlign w:val="center"/>
          </w:tcPr>
          <w:p w14:paraId="6C9BAE41">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120~200</w:t>
            </w:r>
          </w:p>
        </w:tc>
        <w:tc>
          <w:tcPr>
            <w:tcW w:w="1066" w:type="dxa"/>
            <w:noWrap w:val="0"/>
            <w:vAlign w:val="center"/>
          </w:tcPr>
          <w:p w14:paraId="19403898">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200~300</w:t>
            </w:r>
          </w:p>
        </w:tc>
        <w:tc>
          <w:tcPr>
            <w:tcW w:w="706" w:type="dxa"/>
            <w:noWrap w:val="0"/>
            <w:vAlign w:val="center"/>
          </w:tcPr>
          <w:p w14:paraId="5EC16ED0">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24"/>
                <w:szCs w:val="24"/>
                <w:lang w:val="en-US" w:eastAsia="zh-CN"/>
              </w:rPr>
            </w:pPr>
            <w:r>
              <w:rPr>
                <w:rFonts w:hint="eastAsia" w:eastAsia="宋体"/>
                <w:sz w:val="24"/>
                <w:szCs w:val="24"/>
                <w:lang w:val="en-US" w:eastAsia="zh-CN"/>
              </w:rPr>
              <w:t>300~</w:t>
            </w:r>
          </w:p>
        </w:tc>
      </w:tr>
      <w:tr w14:paraId="32C8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036" w:type="dxa"/>
            <w:noWrap w:val="0"/>
            <w:vAlign w:val="center"/>
          </w:tcPr>
          <w:p w14:paraId="5B797DB3">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r>
              <w:rPr>
                <w:rFonts w:hint="eastAsia" w:eastAsia="宋体"/>
                <w:sz w:val="24"/>
                <w:szCs w:val="24"/>
                <w:lang w:val="en-US" w:eastAsia="zh-CN"/>
              </w:rPr>
              <w:t>收费标准（元）</w:t>
            </w:r>
          </w:p>
        </w:tc>
        <w:tc>
          <w:tcPr>
            <w:tcW w:w="706" w:type="dxa"/>
            <w:noWrap w:val="0"/>
            <w:vAlign w:val="center"/>
          </w:tcPr>
          <w:p w14:paraId="5694F65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22C3D7E8">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1D4DF5A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450D0187">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826" w:type="dxa"/>
            <w:noWrap w:val="0"/>
            <w:vAlign w:val="center"/>
          </w:tcPr>
          <w:p w14:paraId="54544194">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946" w:type="dxa"/>
            <w:noWrap w:val="0"/>
            <w:vAlign w:val="center"/>
          </w:tcPr>
          <w:p w14:paraId="360E58C1">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1066" w:type="dxa"/>
            <w:noWrap w:val="0"/>
            <w:vAlign w:val="center"/>
          </w:tcPr>
          <w:p w14:paraId="025BFEB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1066" w:type="dxa"/>
            <w:noWrap w:val="0"/>
            <w:vAlign w:val="center"/>
          </w:tcPr>
          <w:p w14:paraId="2AFDE51B">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c>
          <w:tcPr>
            <w:tcW w:w="706" w:type="dxa"/>
            <w:noWrap w:val="0"/>
            <w:vAlign w:val="center"/>
          </w:tcPr>
          <w:p w14:paraId="06D5157A">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 w:val="24"/>
                <w:szCs w:val="24"/>
                <w:lang w:val="en-US" w:eastAsia="zh-CN"/>
              </w:rPr>
            </w:pPr>
          </w:p>
        </w:tc>
      </w:tr>
      <w:tr w14:paraId="286D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742" w:type="dxa"/>
            <w:gridSpan w:val="2"/>
            <w:noWrap w:val="0"/>
            <w:vAlign w:val="center"/>
          </w:tcPr>
          <w:p w14:paraId="2DB51CD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sz w:val="24"/>
                <w:szCs w:val="24"/>
                <w:lang w:eastAsia="zh-CN"/>
              </w:rPr>
              <w:t>磋商</w:t>
            </w:r>
            <w:r>
              <w:rPr>
                <w:rFonts w:hint="eastAsia"/>
                <w:sz w:val="24"/>
                <w:szCs w:val="24"/>
              </w:rPr>
              <w:t>总报价</w:t>
            </w:r>
          </w:p>
        </w:tc>
        <w:tc>
          <w:tcPr>
            <w:tcW w:w="7088" w:type="dxa"/>
            <w:gridSpan w:val="8"/>
            <w:noWrap w:val="0"/>
            <w:vAlign w:val="center"/>
          </w:tcPr>
          <w:p w14:paraId="5464817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sz w:val="24"/>
                <w:szCs w:val="24"/>
              </w:rPr>
              <w:t xml:space="preserve">大写：   </w:t>
            </w:r>
            <w:r>
              <w:rPr>
                <w:rFonts w:hint="eastAsia"/>
                <w:sz w:val="24"/>
                <w:szCs w:val="24"/>
              </w:rPr>
              <w:t xml:space="preserve">                        </w:t>
            </w:r>
            <w:r>
              <w:rPr>
                <w:sz w:val="24"/>
                <w:szCs w:val="24"/>
              </w:rPr>
              <w:t>小写：</w:t>
            </w:r>
          </w:p>
        </w:tc>
      </w:tr>
      <w:tr w14:paraId="0361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742" w:type="dxa"/>
            <w:gridSpan w:val="2"/>
            <w:noWrap w:val="0"/>
            <w:vAlign w:val="center"/>
          </w:tcPr>
          <w:p w14:paraId="00FB46A5">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24"/>
                <w:lang w:val="en-US" w:eastAsia="zh-CN"/>
              </w:rPr>
            </w:pPr>
            <w:r>
              <w:rPr>
                <w:rFonts w:hint="eastAsia"/>
                <w:sz w:val="24"/>
                <w:szCs w:val="24"/>
              </w:rPr>
              <w:t>备注</w:t>
            </w:r>
          </w:p>
        </w:tc>
        <w:tc>
          <w:tcPr>
            <w:tcW w:w="7088" w:type="dxa"/>
            <w:gridSpan w:val="8"/>
            <w:noWrap w:val="0"/>
            <w:vAlign w:val="center"/>
          </w:tcPr>
          <w:p w14:paraId="4195CCA2">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lang w:val="en-US" w:eastAsia="zh-CN"/>
              </w:rPr>
            </w:pPr>
            <w:r>
              <w:rPr>
                <w:rFonts w:hint="eastAsia" w:hAnsi="宋体"/>
                <w:spacing w:val="-6"/>
                <w:sz w:val="24"/>
                <w:szCs w:val="24"/>
              </w:rPr>
              <w:t>报价保留小数点后两位。</w:t>
            </w:r>
          </w:p>
        </w:tc>
      </w:tr>
    </w:tbl>
    <w:p w14:paraId="52B3CFA3">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7D18B722">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63248DDB">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68E86504">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58E9D03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72337DFC">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7127404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名称（公章）：</w:t>
      </w:r>
    </w:p>
    <w:p w14:paraId="129931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363DFC9">
      <w:pPr>
        <w:pStyle w:val="21"/>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56F1C70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lang w:val="en-US" w:eastAsia="zh-CN"/>
        </w:rPr>
        <w:t xml:space="preserve">第三部分  </w:t>
      </w:r>
      <w:r>
        <w:rPr>
          <w:rStyle w:val="33"/>
          <w:rFonts w:hint="eastAsia" w:ascii="宋体" w:hAnsi="宋体" w:eastAsia="宋体" w:cs="宋体"/>
          <w:b/>
          <w:color w:val="000000"/>
          <w:kern w:val="0"/>
          <w:sz w:val="32"/>
          <w:szCs w:val="32"/>
          <w:highlight w:val="none"/>
          <w:lang w:eastAsia="zh-CN"/>
        </w:rPr>
        <w:t>商务和技术偏差</w:t>
      </w:r>
      <w:r>
        <w:rPr>
          <w:rStyle w:val="33"/>
          <w:rFonts w:hint="eastAsia" w:ascii="宋体" w:hAnsi="宋体" w:eastAsia="宋体" w:cs="宋体"/>
          <w:b/>
          <w:color w:val="000000"/>
          <w:kern w:val="0"/>
          <w:sz w:val="32"/>
          <w:szCs w:val="32"/>
          <w:highlight w:val="none"/>
        </w:rPr>
        <w:t>表</w:t>
      </w:r>
    </w:p>
    <w:p w14:paraId="58B7E5A2">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新增造价咨询服务项目</w:t>
      </w:r>
    </w:p>
    <w:p w14:paraId="37D24797">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SZRFYZB202503-075</w:t>
      </w:r>
    </w:p>
    <w:tbl>
      <w:tblPr>
        <w:tblStyle w:val="22"/>
        <w:tblpPr w:leftFromText="180" w:rightFromText="180" w:vertAnchor="text" w:horzAnchor="margin" w:tblpXSpec="center" w:tblpY="224"/>
        <w:tblOverlap w:val="never"/>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69"/>
        <w:gridCol w:w="1900"/>
        <w:gridCol w:w="1667"/>
        <w:gridCol w:w="2291"/>
      </w:tblGrid>
      <w:tr w14:paraId="0C59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916" w:type="dxa"/>
            <w:noWrap w:val="0"/>
            <w:tcMar>
              <w:top w:w="57" w:type="dxa"/>
              <w:left w:w="28" w:type="dxa"/>
              <w:bottom w:w="57" w:type="dxa"/>
              <w:right w:w="28" w:type="dxa"/>
            </w:tcMar>
            <w:vAlign w:val="center"/>
          </w:tcPr>
          <w:p w14:paraId="373058F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2CCB8B8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磋商</w:t>
            </w:r>
            <w:r>
              <w:rPr>
                <w:rFonts w:hint="eastAsia" w:ascii="宋体" w:hAnsi="宋体" w:eastAsia="宋体" w:cs="宋体"/>
                <w:b w:val="0"/>
                <w:bCs w:val="0"/>
                <w:sz w:val="24"/>
                <w:szCs w:val="24"/>
                <w:highlight w:val="none"/>
              </w:rPr>
              <w:t>文件</w:t>
            </w:r>
          </w:p>
          <w:p w14:paraId="563E25E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2798337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响应文件</w:t>
            </w:r>
          </w:p>
          <w:p w14:paraId="03471D4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相应内容</w:t>
            </w:r>
          </w:p>
        </w:tc>
        <w:tc>
          <w:tcPr>
            <w:tcW w:w="1667" w:type="dxa"/>
            <w:noWrap w:val="0"/>
            <w:tcMar>
              <w:top w:w="57" w:type="dxa"/>
              <w:left w:w="28" w:type="dxa"/>
              <w:bottom w:w="57" w:type="dxa"/>
              <w:right w:w="28" w:type="dxa"/>
            </w:tcMar>
            <w:vAlign w:val="center"/>
          </w:tcPr>
          <w:p w14:paraId="383AB82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65B44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6EA3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16" w:type="dxa"/>
            <w:noWrap w:val="0"/>
            <w:tcMar>
              <w:top w:w="57" w:type="dxa"/>
              <w:left w:w="28" w:type="dxa"/>
              <w:bottom w:w="57" w:type="dxa"/>
              <w:right w:w="28" w:type="dxa"/>
            </w:tcMar>
            <w:vAlign w:val="center"/>
          </w:tcPr>
          <w:p w14:paraId="05F5498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39C752F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C38691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405CC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3DA176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8BE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332B68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73DB0C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284D8A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8B6945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C7717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06A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5C77D68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41D1564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729D8E4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9FE859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6C94C7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57A81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3423852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5ADCAEA1">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2C8D3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2268C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27F4D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47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2C1A11A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53613D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9745B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5BF64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074AD3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8AD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19412FB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6D0A4C0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4C68CF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8C656B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A23AF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6D54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6" w:type="dxa"/>
            <w:noWrap w:val="0"/>
            <w:tcMar>
              <w:top w:w="57" w:type="dxa"/>
              <w:left w:w="28" w:type="dxa"/>
              <w:bottom w:w="57" w:type="dxa"/>
              <w:right w:w="28" w:type="dxa"/>
            </w:tcMar>
            <w:vAlign w:val="center"/>
          </w:tcPr>
          <w:p w14:paraId="78268BF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66505D1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0FBC7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A0AFA7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DFB57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F1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6" w:type="dxa"/>
            <w:noWrap w:val="0"/>
            <w:tcMar>
              <w:top w:w="57" w:type="dxa"/>
              <w:left w:w="28" w:type="dxa"/>
              <w:bottom w:w="57" w:type="dxa"/>
              <w:right w:w="28" w:type="dxa"/>
            </w:tcMar>
            <w:vAlign w:val="center"/>
          </w:tcPr>
          <w:p w14:paraId="2B42C46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424D72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0BA6A7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4DCC9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AD65E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E07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6" w:type="dxa"/>
            <w:noWrap w:val="0"/>
            <w:tcMar>
              <w:top w:w="57" w:type="dxa"/>
              <w:left w:w="28" w:type="dxa"/>
              <w:bottom w:w="57" w:type="dxa"/>
              <w:right w:w="28" w:type="dxa"/>
            </w:tcMar>
            <w:vAlign w:val="center"/>
          </w:tcPr>
          <w:p w14:paraId="4623829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150633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A3F915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5A30FD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46F7FB3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4DA56A4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0472AC4D">
      <w:pPr>
        <w:rPr>
          <w:rFonts w:hint="default" w:ascii="宋体" w:hAnsi="宋体" w:eastAsia="宋体" w:cs="Times New Roman"/>
          <w:b/>
          <w:color w:val="auto"/>
          <w:sz w:val="24"/>
          <w:szCs w:val="24"/>
          <w:highlight w:val="none"/>
          <w:lang w:val="en-US"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7ABA73C8">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6B13A6B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88808838"/>
      <w:bookmarkStart w:id="13" w:name="_Toc194663924"/>
      <w:bookmarkStart w:id="14" w:name="_Toc193126887"/>
      <w:bookmarkStart w:id="15" w:name="_Toc193187103"/>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5F486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041DEF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bookmarkEnd w:id="12"/>
      <w:bookmarkEnd w:id="13"/>
      <w:bookmarkEnd w:id="14"/>
      <w:bookmarkEnd w:id="15"/>
      <w:bookmarkStart w:id="16" w:name="_Toc188808839"/>
      <w:bookmarkStart w:id="17" w:name="_Toc194663925"/>
      <w:bookmarkStart w:id="18" w:name="_Toc47262069"/>
      <w:bookmarkStart w:id="19" w:name="_Toc48791235"/>
      <w:bookmarkStart w:id="20" w:name="_Toc47261885"/>
      <w:bookmarkStart w:id="21" w:name="_Toc49019236"/>
      <w:bookmarkStart w:id="22" w:name="_Toc193126888"/>
      <w:bookmarkStart w:id="23" w:name="_Toc49019497"/>
      <w:bookmarkStart w:id="24" w:name="_Toc47418731"/>
      <w:bookmarkStart w:id="25" w:name="_Toc47418255"/>
      <w:bookmarkStart w:id="26" w:name="_Toc47261690"/>
      <w:bookmarkStart w:id="27" w:name="_Toc193187104"/>
      <w:bookmarkStart w:id="28" w:name="_Toc47418938"/>
      <w:bookmarkStart w:id="29" w:name="_Toc48995851"/>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C9CB596">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3"/>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3"/>
          <w:rFonts w:hint="eastAsia" w:ascii="宋体" w:hAnsi="宋体" w:cs="宋体"/>
          <w:b/>
          <w:color w:val="000000"/>
          <w:kern w:val="0"/>
          <w:sz w:val="32"/>
          <w:szCs w:val="32"/>
          <w:highlight w:val="none"/>
          <w:lang w:val="en-US" w:eastAsia="zh-CN"/>
        </w:rPr>
        <w:t xml:space="preserve"> 合同条款响应</w:t>
      </w:r>
    </w:p>
    <w:p w14:paraId="2F346B33">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54FD5E9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w:t>
      </w:r>
      <w:r>
        <w:rPr>
          <w:rFonts w:hint="eastAsia" w:ascii="宋体" w:hAnsi="宋体" w:cs="宋体"/>
          <w:sz w:val="24"/>
          <w:szCs w:val="24"/>
          <w:lang w:val="en-US" w:eastAsia="zh-CN"/>
        </w:rPr>
        <w:t>磋商文件</w:t>
      </w:r>
      <w:r>
        <w:rPr>
          <w:rFonts w:hint="eastAsia" w:ascii="宋体" w:hAnsi="宋体" w:eastAsia="宋体" w:cs="宋体"/>
          <w:sz w:val="24"/>
          <w:szCs w:val="24"/>
          <w:lang w:val="en-US" w:eastAsia="zh-CN"/>
        </w:rPr>
        <w:t>中“合同基本条款”要求。</w:t>
      </w:r>
    </w:p>
    <w:p w14:paraId="6C9285FF">
      <w:pPr>
        <w:pStyle w:val="8"/>
        <w:rPr>
          <w:rFonts w:hint="eastAsia" w:ascii="宋体" w:hAnsi="宋体" w:eastAsia="宋体" w:cs="宋体"/>
          <w:sz w:val="24"/>
          <w:szCs w:val="24"/>
          <w:lang w:val="en-US" w:eastAsia="zh-CN"/>
        </w:rPr>
      </w:pPr>
    </w:p>
    <w:p w14:paraId="693B0685">
      <w:pPr>
        <w:rPr>
          <w:rFonts w:hint="eastAsia" w:ascii="宋体" w:hAnsi="宋体" w:eastAsia="宋体" w:cs="宋体"/>
          <w:sz w:val="24"/>
          <w:szCs w:val="24"/>
          <w:lang w:val="en-US" w:eastAsia="zh-CN"/>
        </w:rPr>
      </w:pPr>
    </w:p>
    <w:p w14:paraId="2E4C91C0">
      <w:pPr>
        <w:pStyle w:val="8"/>
        <w:rPr>
          <w:rFonts w:hint="eastAsia" w:ascii="宋体" w:hAnsi="宋体" w:eastAsia="宋体" w:cs="宋体"/>
          <w:sz w:val="24"/>
          <w:szCs w:val="24"/>
          <w:lang w:val="en-US" w:eastAsia="zh-CN"/>
        </w:rPr>
      </w:pPr>
    </w:p>
    <w:p w14:paraId="10D7F8D7">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B7A463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6D07468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221D72E">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5EC56216">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五</w:t>
      </w:r>
      <w:r>
        <w:rPr>
          <w:rStyle w:val="33"/>
          <w:rFonts w:hint="eastAsia" w:ascii="宋体" w:hAnsi="宋体" w:eastAsia="宋体" w:cs="宋体"/>
          <w:b/>
          <w:color w:val="000000"/>
          <w:kern w:val="0"/>
          <w:sz w:val="32"/>
          <w:szCs w:val="32"/>
          <w:highlight w:val="none"/>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eastAsia="zh-CN"/>
        </w:rPr>
        <w:t>供应商</w:t>
      </w:r>
      <w:r>
        <w:rPr>
          <w:rStyle w:val="33"/>
          <w:rFonts w:hint="eastAsia" w:ascii="宋体" w:hAnsi="宋体" w:eastAsia="宋体" w:cs="宋体"/>
          <w:b/>
          <w:color w:val="000000"/>
          <w:kern w:val="0"/>
          <w:sz w:val="32"/>
          <w:szCs w:val="32"/>
          <w:highlight w:val="none"/>
        </w:rPr>
        <w:t>拒绝商业贿赂承诺书</w:t>
      </w:r>
    </w:p>
    <w:p w14:paraId="1C4D9BF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0451F6F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448E00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86C030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78B3C1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3CFF0AE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w:t>
      </w:r>
    </w:p>
    <w:p w14:paraId="07BED31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5C7D6E7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w:t>
      </w: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恶意串通，进行质疑和投诉，维护院内招标秩序。</w:t>
      </w:r>
    </w:p>
    <w:p w14:paraId="5546CC46">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548A9308">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E16E57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5E06149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DFDBF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cs="宋体"/>
          <w:bCs/>
          <w:sz w:val="24"/>
          <w:szCs w:val="24"/>
          <w:highlight w:val="none"/>
          <w:lang w:eastAsia="zh-CN"/>
        </w:rPr>
      </w:pPr>
    </w:p>
    <w:p w14:paraId="35F4E23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70C1974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DD6054">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A9F6A0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32"/>
          <w:szCs w:val="32"/>
          <w:highlight w:val="none"/>
          <w:lang w:val="en-US" w:eastAsia="zh-CN"/>
        </w:rPr>
      </w:pPr>
      <w:r>
        <w:rPr>
          <w:rStyle w:val="33"/>
          <w:rFonts w:hint="eastAsia" w:ascii="宋体" w:hAnsi="宋体" w:eastAsia="宋体" w:cs="宋体"/>
          <w:b/>
          <w:color w:val="000000"/>
          <w:kern w:val="0"/>
          <w:sz w:val="32"/>
          <w:szCs w:val="32"/>
          <w:highlight w:val="none"/>
          <w:lang w:val="en-US" w:eastAsia="zh-CN"/>
        </w:rPr>
        <w:t>第</w:t>
      </w:r>
      <w:r>
        <w:rPr>
          <w:rStyle w:val="33"/>
          <w:rFonts w:hint="eastAsia" w:ascii="宋体" w:hAnsi="宋体" w:cs="宋体"/>
          <w:b/>
          <w:color w:val="000000"/>
          <w:kern w:val="0"/>
          <w:sz w:val="32"/>
          <w:szCs w:val="32"/>
          <w:highlight w:val="none"/>
          <w:lang w:val="en-US" w:eastAsia="zh-CN"/>
        </w:rPr>
        <w:t>六</w:t>
      </w:r>
      <w:r>
        <w:rPr>
          <w:rStyle w:val="33"/>
          <w:rFonts w:hint="eastAsia" w:ascii="宋体" w:hAnsi="宋体" w:eastAsia="宋体" w:cs="宋体"/>
          <w:b/>
          <w:color w:val="000000"/>
          <w:kern w:val="0"/>
          <w:sz w:val="32"/>
          <w:szCs w:val="32"/>
          <w:highlight w:val="none"/>
          <w:lang w:val="en-US" w:eastAsia="zh-CN"/>
        </w:rPr>
        <w:t>部分</w:t>
      </w:r>
      <w:r>
        <w:rPr>
          <w:rStyle w:val="33"/>
          <w:rFonts w:hint="eastAsia" w:ascii="宋体" w:hAnsi="宋体" w:cs="宋体"/>
          <w:b/>
          <w:color w:val="000000"/>
          <w:kern w:val="0"/>
          <w:sz w:val="32"/>
          <w:szCs w:val="32"/>
          <w:highlight w:val="none"/>
          <w:lang w:val="en-US" w:eastAsia="zh-CN"/>
        </w:rPr>
        <w:t xml:space="preserve">  </w:t>
      </w:r>
      <w:r>
        <w:rPr>
          <w:rStyle w:val="33"/>
          <w:rFonts w:hint="eastAsia" w:ascii="宋体" w:hAnsi="宋体" w:eastAsia="宋体" w:cs="宋体"/>
          <w:b/>
          <w:color w:val="000000"/>
          <w:kern w:val="0"/>
          <w:sz w:val="32"/>
          <w:szCs w:val="32"/>
          <w:highlight w:val="none"/>
          <w:lang w:val="en-US" w:eastAsia="zh-CN"/>
        </w:rPr>
        <w:t>资格证明文件</w:t>
      </w:r>
    </w:p>
    <w:p w14:paraId="04AE64BD">
      <w:pPr>
        <w:keepNext w:val="0"/>
        <w:keepLines w:val="0"/>
        <w:pageBreakBefore w:val="0"/>
        <w:kinsoku/>
        <w:wordWrap/>
        <w:overflowPunct/>
        <w:topLinePunct w:val="0"/>
        <w:bidi w:val="0"/>
        <w:spacing w:line="360" w:lineRule="auto"/>
        <w:ind w:right="0" w:firstLine="480" w:firstLineChars="200"/>
        <w:jc w:val="both"/>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（一）</w:t>
      </w:r>
      <w:r>
        <w:rPr>
          <w:rStyle w:val="33"/>
          <w:rFonts w:hint="eastAsia" w:ascii="宋体" w:hAnsi="宋体" w:eastAsia="宋体" w:cs="宋体"/>
          <w:color w:val="000000"/>
          <w:kern w:val="0"/>
          <w:sz w:val="24"/>
          <w:szCs w:val="24"/>
          <w:highlight w:val="none"/>
        </w:rPr>
        <w:t>营业执照等主体资格证明文件</w:t>
      </w:r>
      <w:r>
        <w:rPr>
          <w:rStyle w:val="33"/>
          <w:rFonts w:hint="eastAsia" w:ascii="宋体" w:hAnsi="宋体" w:cs="宋体"/>
          <w:color w:val="000000"/>
          <w:kern w:val="0"/>
          <w:sz w:val="24"/>
          <w:szCs w:val="24"/>
          <w:highlight w:val="none"/>
          <w:lang w:val="en-US" w:eastAsia="zh-CN"/>
        </w:rPr>
        <w:t>及</w:t>
      </w:r>
      <w:r>
        <w:rPr>
          <w:rStyle w:val="33"/>
          <w:rFonts w:hint="eastAsia" w:ascii="宋体" w:hAnsi="宋体" w:eastAsia="宋体" w:cs="宋体"/>
          <w:color w:val="000000"/>
          <w:kern w:val="0"/>
          <w:sz w:val="24"/>
          <w:szCs w:val="24"/>
          <w:highlight w:val="none"/>
        </w:rPr>
        <w:t>其他资格条件（如有要求）</w:t>
      </w:r>
    </w:p>
    <w:p w14:paraId="3CD37D96">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CD060C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65B189D8">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02401BBB">
      <w:pPr>
        <w:pStyle w:val="8"/>
        <w:rPr>
          <w:rFonts w:hint="eastAsia"/>
        </w:rPr>
      </w:pPr>
    </w:p>
    <w:p w14:paraId="04393FC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00348B4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F6390B2">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40078E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BEE0842">
      <w:pPr>
        <w:pStyle w:val="8"/>
        <w:rPr>
          <w:rFonts w:hint="eastAsia"/>
        </w:rPr>
      </w:pPr>
    </w:p>
    <w:p w14:paraId="24044F1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93156D3">
      <w:pPr>
        <w:pStyle w:val="44"/>
        <w:jc w:val="both"/>
        <w:rPr>
          <w:rFonts w:cs="Times New Roman"/>
          <w:color w:val="000000" w:themeColor="text1"/>
          <w:highlight w:val="none"/>
          <w14:textFill>
            <w14:solidFill>
              <w14:schemeClr w14:val="tx1"/>
            </w14:solidFill>
          </w14:textFill>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二</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法定代表人授权委托书</w:t>
      </w:r>
    </w:p>
    <w:p w14:paraId="1ACE389C">
      <w:pPr>
        <w:pStyle w:val="44"/>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5591"/>
      <w:bookmarkStart w:id="31" w:name="_Toc17482"/>
      <w:bookmarkStart w:id="32" w:name="_Toc13312"/>
      <w:bookmarkStart w:id="33" w:name="_Toc19326"/>
      <w:bookmarkStart w:id="34" w:name="_Toc12408"/>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26969D9D">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26876"/>
      <w:bookmarkStart w:id="38" w:name="_Toc2556"/>
      <w:bookmarkStart w:id="39" w:name="_Toc7264"/>
      <w:bookmarkStart w:id="40" w:name="_Toc724"/>
      <w:bookmarkStart w:id="41" w:name="_Toc4050"/>
      <w:bookmarkStart w:id="42" w:name="_Toc5624"/>
      <w:bookmarkStart w:id="43" w:name="_Toc1579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F87981A">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3CDC93F7">
                            <w:pPr>
                              <w:pStyle w:val="15"/>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60288;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3CDC93F7">
                      <w:pPr>
                        <w:pStyle w:val="15"/>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w:t>
      </w:r>
      <w:r>
        <w:rPr>
          <w:rFonts w:hint="eastAsia" w:ascii="宋体" w:hAnsi="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有效期一致。</w:t>
      </w:r>
    </w:p>
    <w:p w14:paraId="5A639A7C">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583351D9">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05C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112410D2">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97EEB8D">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6DD6D8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53006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6F54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2214D7D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634AB41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18FF7B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6EDB04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69FB916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51A7836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C367C58">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08CF8732">
      <w:pPr>
        <w:pStyle w:val="20"/>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16E1C931">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635954B4">
      <w:pPr>
        <w:pStyle w:val="20"/>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代表须与</w:t>
      </w:r>
      <w:r>
        <w:rPr>
          <w:rFonts w:hint="eastAsia" w:ascii="宋体" w:hAnsi="宋体" w:cs="宋体"/>
          <w:b/>
          <w:bCs w:val="0"/>
          <w:sz w:val="24"/>
          <w:szCs w:val="24"/>
          <w:highlight w:val="yellow"/>
          <w:u w:val="single"/>
          <w:lang w:eastAsia="zh-CN"/>
        </w:rPr>
        <w:t>响应文件</w:t>
      </w:r>
      <w:r>
        <w:rPr>
          <w:rFonts w:hint="eastAsia" w:ascii="宋体" w:hAnsi="宋体" w:eastAsia="宋体" w:cs="宋体"/>
          <w:b/>
          <w:bCs w:val="0"/>
          <w:sz w:val="24"/>
          <w:szCs w:val="24"/>
          <w:highlight w:val="yellow"/>
          <w:u w:val="single"/>
          <w:lang w:eastAsia="zh-CN"/>
        </w:rPr>
        <w:t>中被授权人一致，</w:t>
      </w:r>
      <w:r>
        <w:rPr>
          <w:rFonts w:hint="eastAsia" w:ascii="宋体" w:hAnsi="宋体" w:cs="宋体"/>
          <w:b/>
          <w:bCs w:val="0"/>
          <w:sz w:val="24"/>
          <w:szCs w:val="24"/>
          <w:highlight w:val="yellow"/>
          <w:u w:val="single"/>
          <w:lang w:eastAsia="zh-CN"/>
        </w:rPr>
        <w:t>供应商</w:t>
      </w:r>
      <w:r>
        <w:rPr>
          <w:rFonts w:hint="eastAsia" w:ascii="宋体" w:hAnsi="宋体" w:eastAsia="宋体" w:cs="宋体"/>
          <w:b/>
          <w:bCs w:val="0"/>
          <w:sz w:val="24"/>
          <w:szCs w:val="24"/>
          <w:highlight w:val="yellow"/>
          <w:u w:val="single"/>
          <w:lang w:eastAsia="zh-CN"/>
        </w:rPr>
        <w:t>代表身份证原件现场核查</w:t>
      </w:r>
      <w:r>
        <w:rPr>
          <w:rFonts w:hint="eastAsia" w:ascii="宋体" w:hAnsi="宋体" w:cs="宋体"/>
          <w:b/>
          <w:bCs w:val="0"/>
          <w:sz w:val="24"/>
          <w:szCs w:val="24"/>
          <w:highlight w:val="yellow"/>
          <w:u w:val="single"/>
          <w:lang w:eastAsia="zh-CN"/>
        </w:rPr>
        <w:t>。</w:t>
      </w:r>
    </w:p>
    <w:bookmarkEnd w:id="37"/>
    <w:bookmarkEnd w:id="38"/>
    <w:bookmarkEnd w:id="39"/>
    <w:bookmarkEnd w:id="40"/>
    <w:bookmarkEnd w:id="41"/>
    <w:bookmarkEnd w:id="42"/>
    <w:bookmarkEnd w:id="43"/>
    <w:p w14:paraId="47212D12">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p>
    <w:p w14:paraId="66E7D796">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3"/>
          <w:rFonts w:hint="eastAsia" w:ascii="宋体" w:hAnsi="宋体" w:eastAsia="宋体" w:cs="宋体"/>
          <w:color w:val="000000"/>
          <w:kern w:val="0"/>
          <w:sz w:val="24"/>
          <w:szCs w:val="24"/>
          <w:highlight w:val="none"/>
          <w:lang w:val="en-US" w:eastAsia="zh-CN"/>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三</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信用记录</w:t>
      </w:r>
    </w:p>
    <w:p w14:paraId="2B799249">
      <w:pPr>
        <w:pStyle w:val="44"/>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3854"/>
      <w:bookmarkStart w:id="46" w:name="_Toc23408"/>
      <w:r>
        <w:rPr>
          <w:rFonts w:hint="eastAsia" w:ascii="宋体" w:hAnsi="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69F30E98">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8A35896">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，在此郑重声明：</w:t>
      </w:r>
    </w:p>
    <w:p w14:paraId="56986EB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6C309CD6">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4B8B8ED9">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2ADE032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2EA4296B">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538731F0">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077DA3E1">
      <w:pPr>
        <w:pStyle w:val="8"/>
        <w:rPr>
          <w:rFonts w:hint="eastAsia" w:ascii="宋体" w:hAnsi="宋体" w:eastAsia="宋体" w:cs="宋体"/>
          <w:color w:val="000000" w:themeColor="text1"/>
          <w:sz w:val="24"/>
          <w:szCs w:val="24"/>
          <w:highlight w:val="none"/>
          <w14:textFill>
            <w14:solidFill>
              <w14:schemeClr w14:val="tx1"/>
            </w14:solidFill>
          </w14:textFill>
        </w:rPr>
      </w:pPr>
    </w:p>
    <w:p w14:paraId="02A876B2">
      <w:pPr>
        <w:rPr>
          <w:rFonts w:hint="eastAsia" w:ascii="宋体" w:hAnsi="宋体" w:eastAsia="宋体" w:cs="宋体"/>
          <w:color w:val="000000" w:themeColor="text1"/>
          <w:sz w:val="24"/>
          <w:szCs w:val="24"/>
          <w:highlight w:val="none"/>
          <w14:textFill>
            <w14:solidFill>
              <w14:schemeClr w14:val="tx1"/>
            </w14:solidFill>
          </w14:textFill>
        </w:rPr>
      </w:pPr>
    </w:p>
    <w:p w14:paraId="12988535">
      <w:pPr>
        <w:pStyle w:val="8"/>
        <w:rPr>
          <w:rFonts w:hint="eastAsia" w:ascii="宋体" w:hAnsi="宋体" w:eastAsia="宋体" w:cs="宋体"/>
          <w:color w:val="000000" w:themeColor="text1"/>
          <w:sz w:val="24"/>
          <w:szCs w:val="24"/>
          <w:highlight w:val="none"/>
          <w14:textFill>
            <w14:solidFill>
              <w14:schemeClr w14:val="tx1"/>
            </w14:solidFill>
          </w14:textFill>
        </w:rPr>
      </w:pPr>
    </w:p>
    <w:p w14:paraId="0941C932">
      <w:pPr>
        <w:rPr>
          <w:rFonts w:hint="eastAsia"/>
        </w:rPr>
      </w:pPr>
    </w:p>
    <w:p w14:paraId="564C991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41759C4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E6D45BA">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0C36BB5">
      <w:pPr>
        <w:pStyle w:val="20"/>
        <w:rPr>
          <w:rFonts w:hint="eastAsia" w:ascii="宋体" w:hAnsi="宋体" w:eastAsia="宋体" w:cs="宋体"/>
          <w:color w:val="000000" w:themeColor="text1"/>
          <w:sz w:val="24"/>
          <w:szCs w:val="24"/>
          <w:highlight w:val="none"/>
          <w14:textFill>
            <w14:solidFill>
              <w14:schemeClr w14:val="tx1"/>
            </w14:solidFill>
          </w14:textFill>
        </w:rPr>
      </w:pPr>
    </w:p>
    <w:p w14:paraId="23088A74">
      <w:pPr>
        <w:pStyle w:val="20"/>
        <w:rPr>
          <w:rFonts w:hint="eastAsia" w:ascii="宋体" w:hAnsi="宋体" w:eastAsia="宋体" w:cs="宋体"/>
          <w:color w:val="000000" w:themeColor="text1"/>
          <w:sz w:val="24"/>
          <w:szCs w:val="24"/>
          <w:highlight w:val="none"/>
          <w14:textFill>
            <w14:solidFill>
              <w14:schemeClr w14:val="tx1"/>
            </w14:solidFill>
          </w14:textFill>
        </w:rPr>
      </w:pPr>
    </w:p>
    <w:p w14:paraId="770F2E3D">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F8ADA0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cs="宋体"/>
          <w:color w:val="000000"/>
          <w:kern w:val="0"/>
          <w:sz w:val="24"/>
          <w:szCs w:val="24"/>
          <w:highlight w:val="none"/>
          <w:lang w:val="en-US" w:eastAsia="zh-CN"/>
        </w:rPr>
        <w:t>四</w:t>
      </w:r>
      <w:r>
        <w:rPr>
          <w:rStyle w:val="33"/>
          <w:rFonts w:hint="eastAsia" w:ascii="宋体" w:hAnsi="宋体" w:eastAsia="宋体" w:cs="宋体"/>
          <w:color w:val="000000"/>
          <w:kern w:val="0"/>
          <w:sz w:val="24"/>
          <w:szCs w:val="24"/>
          <w:highlight w:val="none"/>
          <w:lang w:val="en-US" w:eastAsia="zh-CN"/>
        </w:rPr>
        <w:t>）</w:t>
      </w:r>
      <w:r>
        <w:rPr>
          <w:rStyle w:val="33"/>
          <w:rFonts w:hint="eastAsia" w:ascii="宋体" w:hAnsi="宋体" w:eastAsia="宋体" w:cs="宋体"/>
          <w:color w:val="000000"/>
          <w:kern w:val="0"/>
          <w:sz w:val="24"/>
          <w:szCs w:val="24"/>
          <w:highlight w:val="none"/>
        </w:rPr>
        <w:t>控股管理关系</w:t>
      </w:r>
    </w:p>
    <w:p w14:paraId="75F65447">
      <w:pPr>
        <w:pStyle w:val="20"/>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2264"/>
      <w:bookmarkStart w:id="48" w:name="_Toc12007"/>
      <w:bookmarkStart w:id="49" w:name="_Toc14564"/>
      <w:bookmarkStart w:id="50" w:name="_Toc15773"/>
      <w:bookmarkStart w:id="51" w:name="_Toc13090"/>
      <w:bookmarkStart w:id="52" w:name="_Toc25983"/>
      <w:bookmarkStart w:id="53" w:name="_Toc23076"/>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提供直接控股和管理关系清单，格式不限。</w:t>
      </w:r>
      <w:bookmarkEnd w:id="47"/>
      <w:bookmarkEnd w:id="48"/>
      <w:bookmarkEnd w:id="49"/>
      <w:bookmarkEnd w:id="50"/>
      <w:bookmarkEnd w:id="51"/>
      <w:bookmarkEnd w:id="52"/>
      <w:bookmarkEnd w:id="53"/>
    </w:p>
    <w:p w14:paraId="6762CE88">
      <w:pPr>
        <w:pStyle w:val="21"/>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6DBC679A">
      <w:pPr>
        <w:pStyle w:val="20"/>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6760"/>
      <w:bookmarkStart w:id="55" w:name="_Toc952"/>
      <w:bookmarkStart w:id="56" w:name="_Toc21260"/>
      <w:bookmarkStart w:id="57" w:name="_Toc22023"/>
      <w:bookmarkStart w:id="58" w:name="_Toc11275"/>
      <w:bookmarkStart w:id="59" w:name="_Toc10651"/>
      <w:bookmarkStart w:id="60"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06A1C7C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7AB3FE6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存在直接控股、管理关系：</w:t>
      </w:r>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0F4F0E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4FA0604B">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22C99D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701A73C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FDDC31B">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1CDB54CE">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2787334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717AB2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05EB0F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3CF7974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0011B6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69E249F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7869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D227672">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7A5EA35">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CFD2863">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7794882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20B6C2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1DFABAE">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38E31FC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4167EBD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5D0458C">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45ED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BDEF6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25E9FE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5EE32B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AAA937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35492731">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6B059A3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3B2FCF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39E10EF">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0730D2">
      <w:pPr>
        <w:pStyle w:val="5"/>
        <w:rPr>
          <w:rFonts w:hint="eastAsia" w:ascii="宋体" w:hAnsi="宋体" w:eastAsia="宋体" w:cs="宋体"/>
          <w:color w:val="000000" w:themeColor="text1"/>
          <w:sz w:val="24"/>
          <w:szCs w:val="24"/>
          <w:highlight w:val="none"/>
          <w14:textFill>
            <w14:solidFill>
              <w14:schemeClr w14:val="tx1"/>
            </w14:solidFill>
          </w14:textFill>
        </w:rPr>
      </w:pPr>
    </w:p>
    <w:p w14:paraId="1E3D0844">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3DE40930">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14:paraId="706B795C">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6F13015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61561F1">
      <w:pPr>
        <w:pStyle w:val="20"/>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41B6A083">
      <w:pPr>
        <w:pStyle w:val="20"/>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1F5B27C2">
      <w:pPr>
        <w:pStyle w:val="20"/>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26E89BB7">
      <w:pPr>
        <w:pStyle w:val="5"/>
        <w:ind w:firstLine="0"/>
        <w:rPr>
          <w:rFonts w:ascii="仿宋" w:hAnsi="仿宋" w:eastAsia="仿宋" w:cs="仿宋"/>
          <w:color w:val="000000" w:themeColor="text1"/>
          <w:highlight w:val="none"/>
          <w14:textFill>
            <w14:solidFill>
              <w14:schemeClr w14:val="tx1"/>
            </w14:solidFill>
          </w14:textFill>
        </w:rPr>
      </w:pPr>
    </w:p>
    <w:p w14:paraId="7C1C2A65">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BFB73C6">
      <w:pPr>
        <w:pStyle w:val="21"/>
        <w:numPr>
          <w:ilvl w:val="0"/>
          <w:numId w:val="0"/>
        </w:numPr>
        <w:ind w:left="0" w:leftChars="0" w:firstLine="480" w:firstLineChars="200"/>
        <w:rPr>
          <w:rStyle w:val="33"/>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3"/>
          <w:rFonts w:hint="eastAsia" w:ascii="宋体" w:hAnsi="宋体" w:eastAsia="宋体" w:cs="宋体"/>
          <w:color w:val="000000"/>
          <w:kern w:val="0"/>
          <w:sz w:val="24"/>
          <w:szCs w:val="24"/>
          <w:highlight w:val="none"/>
        </w:rPr>
        <w:t>本项目不接受联合体投标，不允许分包</w:t>
      </w:r>
    </w:p>
    <w:p w14:paraId="16E1EF7B">
      <w:pPr>
        <w:rPr>
          <w:rFonts w:hint="eastAsia" w:ascii="宋体" w:hAnsi="宋体" w:eastAsia="宋体" w:cs="宋体"/>
          <w:color w:val="000000" w:themeColor="text1"/>
          <w:sz w:val="24"/>
          <w:szCs w:val="24"/>
          <w:highlight w:val="none"/>
          <w14:textFill>
            <w14:solidFill>
              <w14:schemeClr w14:val="tx1"/>
            </w14:solidFill>
          </w14:textFill>
        </w:rPr>
      </w:pPr>
    </w:p>
    <w:p w14:paraId="54042353">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62B69AAE">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6C0675">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新增造价咨询服务项目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SZRFYZB202503-075</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451D871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5D9130B6">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5D6B255F">
      <w:pPr>
        <w:pStyle w:val="8"/>
        <w:rPr>
          <w:rFonts w:hint="eastAsia" w:ascii="宋体" w:hAnsi="宋体" w:eastAsia="宋体" w:cs="宋体"/>
          <w:color w:val="000000" w:themeColor="text1"/>
          <w:sz w:val="24"/>
          <w:szCs w:val="24"/>
          <w:highlight w:val="none"/>
          <w14:textFill>
            <w14:solidFill>
              <w14:schemeClr w14:val="tx1"/>
            </w14:solidFill>
          </w14:textFill>
        </w:rPr>
      </w:pPr>
    </w:p>
    <w:p w14:paraId="2D870740">
      <w:pPr>
        <w:rPr>
          <w:rFonts w:hint="eastAsia" w:ascii="宋体" w:hAnsi="宋体" w:eastAsia="宋体" w:cs="宋体"/>
          <w:color w:val="000000" w:themeColor="text1"/>
          <w:sz w:val="24"/>
          <w:szCs w:val="24"/>
          <w:highlight w:val="none"/>
          <w14:textFill>
            <w14:solidFill>
              <w14:schemeClr w14:val="tx1"/>
            </w14:solidFill>
          </w14:textFill>
        </w:rPr>
      </w:pPr>
    </w:p>
    <w:p w14:paraId="515014B4">
      <w:pPr>
        <w:pStyle w:val="8"/>
        <w:rPr>
          <w:rFonts w:hint="eastAsia"/>
        </w:rPr>
      </w:pPr>
    </w:p>
    <w:p w14:paraId="7CB1DAA6">
      <w:pPr>
        <w:pStyle w:val="5"/>
        <w:rPr>
          <w:rFonts w:hint="eastAsia" w:ascii="宋体" w:hAnsi="宋体" w:eastAsia="宋体" w:cs="宋体"/>
          <w:color w:val="000000" w:themeColor="text1"/>
          <w:sz w:val="24"/>
          <w:szCs w:val="24"/>
          <w:highlight w:val="none"/>
          <w14:textFill>
            <w14:solidFill>
              <w14:schemeClr w14:val="tx1"/>
            </w14:solidFill>
          </w14:textFill>
        </w:rPr>
      </w:pPr>
    </w:p>
    <w:p w14:paraId="496DA8CB">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eastAsia="zh-CN"/>
        </w:rPr>
        <w:t>供应商</w:t>
      </w:r>
      <w:r>
        <w:rPr>
          <w:rFonts w:hint="eastAsia" w:ascii="宋体" w:hAnsi="宋体" w:eastAsia="宋体" w:cs="宋体"/>
          <w:bCs/>
          <w:sz w:val="24"/>
          <w:szCs w:val="24"/>
          <w:highlight w:val="none"/>
          <w:lang w:eastAsia="zh-CN"/>
        </w:rPr>
        <w:t>名称（盖章）：</w:t>
      </w:r>
    </w:p>
    <w:p w14:paraId="3FD425D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03E48F00">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41CB9678">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5E9D771E">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9657072">
      <w:pPr>
        <w:pStyle w:val="20"/>
        <w:ind w:firstLine="183"/>
        <w:rPr>
          <w:rFonts w:hint="eastAsia" w:ascii="宋体" w:hAnsi="宋体" w:eastAsia="宋体" w:cs="宋体"/>
          <w:color w:val="000000" w:themeColor="text1"/>
          <w:sz w:val="24"/>
          <w:szCs w:val="24"/>
          <w:highlight w:val="none"/>
          <w14:textFill>
            <w14:solidFill>
              <w14:schemeClr w14:val="tx1"/>
            </w14:solidFill>
          </w14:textFill>
        </w:rPr>
      </w:pPr>
    </w:p>
    <w:p w14:paraId="2D7AD648">
      <w:pPr>
        <w:numPr>
          <w:ilvl w:val="0"/>
          <w:numId w:val="0"/>
        </w:numPr>
        <w:rPr>
          <w:rFonts w:hint="eastAsia"/>
          <w:sz w:val="24"/>
          <w:szCs w:val="24"/>
        </w:rPr>
      </w:pPr>
    </w:p>
    <w:p w14:paraId="34DC5561">
      <w:pPr>
        <w:pStyle w:val="21"/>
        <w:ind w:left="0" w:leftChars="0" w:firstLine="480" w:firstLineChars="200"/>
        <w:rPr>
          <w:rStyle w:val="33"/>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650DA9D5">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3"/>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3"/>
          <w:rFonts w:hint="eastAsia" w:ascii="宋体" w:hAnsi="宋体" w:cs="宋体"/>
          <w:color w:val="000000"/>
          <w:kern w:val="0"/>
          <w:sz w:val="24"/>
          <w:szCs w:val="24"/>
          <w:highlight w:val="none"/>
          <w:lang w:eastAsia="zh-CN"/>
        </w:rPr>
        <w:t>（</w:t>
      </w:r>
      <w:r>
        <w:rPr>
          <w:rStyle w:val="33"/>
          <w:rFonts w:hint="eastAsia" w:ascii="宋体" w:hAnsi="宋体" w:cs="宋体"/>
          <w:color w:val="000000"/>
          <w:kern w:val="0"/>
          <w:sz w:val="24"/>
          <w:szCs w:val="24"/>
          <w:highlight w:val="none"/>
          <w:lang w:val="en-US" w:eastAsia="zh-CN"/>
        </w:rPr>
        <w:t>六</w:t>
      </w:r>
      <w:r>
        <w:rPr>
          <w:rStyle w:val="33"/>
          <w:rFonts w:hint="eastAsia" w:ascii="宋体" w:hAnsi="宋体" w:cs="宋体"/>
          <w:color w:val="000000"/>
          <w:kern w:val="0"/>
          <w:sz w:val="24"/>
          <w:szCs w:val="24"/>
          <w:highlight w:val="none"/>
          <w:lang w:eastAsia="zh-CN"/>
        </w:rPr>
        <w:t>）</w:t>
      </w:r>
      <w:r>
        <w:rPr>
          <w:rStyle w:val="33"/>
          <w:rFonts w:hint="eastAsia" w:ascii="宋体" w:hAnsi="宋体" w:eastAsia="宋体" w:cs="宋体"/>
          <w:color w:val="000000"/>
          <w:kern w:val="0"/>
          <w:sz w:val="24"/>
          <w:szCs w:val="24"/>
          <w:highlight w:val="none"/>
        </w:rPr>
        <w:t>投标保证金缴纳银行回单</w:t>
      </w:r>
    </w:p>
    <w:p w14:paraId="2B4B89A4">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3"/>
          <w:rFonts w:hint="eastAsia" w:ascii="宋体" w:hAnsi="宋体" w:eastAsia="宋体" w:cs="宋体"/>
          <w:b/>
          <w:color w:val="000000"/>
          <w:kern w:val="0"/>
          <w:sz w:val="32"/>
          <w:szCs w:val="32"/>
          <w:highlight w:val="none"/>
        </w:rPr>
      </w:pPr>
      <w:r>
        <w:rPr>
          <w:rStyle w:val="33"/>
          <w:rFonts w:hint="eastAsia" w:ascii="宋体" w:hAnsi="宋体" w:eastAsia="宋体" w:cs="宋体"/>
          <w:b/>
          <w:color w:val="000000"/>
          <w:kern w:val="0"/>
          <w:sz w:val="32"/>
          <w:szCs w:val="32"/>
          <w:highlight w:val="none"/>
        </w:rPr>
        <w:t>第</w:t>
      </w:r>
      <w:r>
        <w:rPr>
          <w:rStyle w:val="33"/>
          <w:rFonts w:hint="eastAsia" w:ascii="宋体" w:hAnsi="宋体" w:cs="宋体"/>
          <w:b/>
          <w:color w:val="000000"/>
          <w:kern w:val="0"/>
          <w:sz w:val="32"/>
          <w:szCs w:val="32"/>
          <w:highlight w:val="none"/>
          <w:lang w:val="en-US" w:eastAsia="zh-CN"/>
        </w:rPr>
        <w:t>七</w:t>
      </w:r>
      <w:r>
        <w:rPr>
          <w:rStyle w:val="33"/>
          <w:rFonts w:hint="eastAsia" w:ascii="宋体" w:hAnsi="宋体" w:eastAsia="宋体" w:cs="宋体"/>
          <w:b/>
          <w:color w:val="000000"/>
          <w:kern w:val="0"/>
          <w:sz w:val="32"/>
          <w:szCs w:val="32"/>
          <w:highlight w:val="none"/>
        </w:rPr>
        <w:t>部分</w:t>
      </w:r>
      <w:r>
        <w:rPr>
          <w:rStyle w:val="33"/>
          <w:rFonts w:hint="eastAsia" w:ascii="宋体" w:hAnsi="宋体" w:eastAsia="宋体" w:cs="宋体"/>
          <w:b/>
          <w:color w:val="000000"/>
          <w:kern w:val="0"/>
          <w:sz w:val="32"/>
          <w:szCs w:val="32"/>
          <w:highlight w:val="none"/>
          <w:lang w:val="en-US" w:eastAsia="zh-CN"/>
        </w:rPr>
        <w:t xml:space="preserve">  </w:t>
      </w:r>
      <w:r>
        <w:rPr>
          <w:rStyle w:val="33"/>
          <w:rFonts w:hint="eastAsia" w:ascii="宋体" w:hAnsi="宋体" w:cs="宋体"/>
          <w:b/>
          <w:color w:val="000000"/>
          <w:kern w:val="0"/>
          <w:sz w:val="32"/>
          <w:szCs w:val="32"/>
          <w:highlight w:val="none"/>
          <w:lang w:val="en-US" w:eastAsia="zh-CN"/>
        </w:rPr>
        <w:t>投标</w:t>
      </w:r>
      <w:r>
        <w:rPr>
          <w:rStyle w:val="33"/>
          <w:rFonts w:hint="eastAsia" w:ascii="宋体" w:hAnsi="宋体" w:eastAsia="宋体" w:cs="宋体"/>
          <w:b/>
          <w:color w:val="000000"/>
          <w:kern w:val="0"/>
          <w:sz w:val="32"/>
          <w:szCs w:val="32"/>
          <w:highlight w:val="none"/>
        </w:rPr>
        <w:t>响应及其他相关情况</w:t>
      </w:r>
    </w:p>
    <w:p w14:paraId="5F1B75E7">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参照磋商文件第四章评审条款要求，结合第三章招标内容及要求编制。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2733D3B0">
      <w:pPr>
        <w:pStyle w:val="14"/>
        <w:rPr>
          <w:rFonts w:hint="eastAsia" w:ascii="宋体" w:hAnsi="宋体" w:eastAsia="宋体" w:cs="宋体"/>
          <w:bCs/>
          <w:sz w:val="24"/>
          <w:szCs w:val="24"/>
          <w:highlight w:val="none"/>
        </w:rPr>
      </w:pPr>
    </w:p>
    <w:p w14:paraId="433D1B63">
      <w:pPr>
        <w:pStyle w:val="14"/>
        <w:rPr>
          <w:rFonts w:hint="eastAsia" w:ascii="宋体" w:hAnsi="宋体" w:eastAsia="宋体" w:cs="宋体"/>
          <w:bCs/>
          <w:sz w:val="24"/>
          <w:szCs w:val="24"/>
          <w:highlight w:val="none"/>
        </w:rPr>
      </w:pPr>
    </w:p>
    <w:p w14:paraId="6BED52A7">
      <w:pPr>
        <w:pStyle w:val="14"/>
        <w:rPr>
          <w:rFonts w:hint="eastAsia" w:ascii="宋体" w:hAnsi="宋体" w:eastAsia="宋体" w:cs="宋体"/>
          <w:bCs/>
          <w:sz w:val="24"/>
          <w:szCs w:val="24"/>
          <w:highlight w:val="none"/>
        </w:rPr>
      </w:pPr>
    </w:p>
    <w:p w14:paraId="49685341">
      <w:pPr>
        <w:pStyle w:val="14"/>
        <w:rPr>
          <w:rFonts w:hint="eastAsia" w:ascii="宋体" w:hAnsi="宋体" w:eastAsia="宋体" w:cs="宋体"/>
          <w:bCs/>
          <w:sz w:val="24"/>
          <w:szCs w:val="24"/>
          <w:highlight w:val="none"/>
        </w:rPr>
      </w:pPr>
    </w:p>
    <w:p w14:paraId="4AAB3078">
      <w:pPr>
        <w:pStyle w:val="14"/>
        <w:rPr>
          <w:rFonts w:hint="eastAsia" w:ascii="宋体" w:hAnsi="宋体" w:eastAsia="宋体" w:cs="宋体"/>
          <w:bCs/>
          <w:sz w:val="24"/>
          <w:szCs w:val="24"/>
          <w:highlight w:val="none"/>
        </w:rPr>
      </w:pPr>
    </w:p>
    <w:p w14:paraId="488F776D">
      <w:pPr>
        <w:pStyle w:val="14"/>
        <w:rPr>
          <w:rFonts w:hint="eastAsia" w:ascii="宋体" w:hAnsi="宋体" w:eastAsia="宋体" w:cs="宋体"/>
          <w:bCs/>
          <w:sz w:val="24"/>
          <w:szCs w:val="24"/>
          <w:highlight w:val="none"/>
        </w:rPr>
      </w:pPr>
    </w:p>
    <w:p w14:paraId="5FF86B6A">
      <w:pPr>
        <w:pStyle w:val="14"/>
        <w:rPr>
          <w:rFonts w:hint="eastAsia" w:ascii="宋体" w:hAnsi="宋体" w:eastAsia="宋体" w:cs="宋体"/>
          <w:bCs/>
          <w:sz w:val="24"/>
          <w:szCs w:val="24"/>
          <w:highlight w:val="none"/>
        </w:rPr>
      </w:pPr>
    </w:p>
    <w:p w14:paraId="0B49CE8E">
      <w:pPr>
        <w:pStyle w:val="14"/>
        <w:rPr>
          <w:rFonts w:hint="eastAsia" w:ascii="宋体" w:hAnsi="宋体" w:eastAsia="宋体" w:cs="宋体"/>
          <w:bCs/>
          <w:sz w:val="24"/>
          <w:szCs w:val="24"/>
          <w:highlight w:val="none"/>
        </w:rPr>
      </w:pPr>
    </w:p>
    <w:p w14:paraId="43150D73">
      <w:pPr>
        <w:pStyle w:val="14"/>
        <w:rPr>
          <w:rFonts w:hint="eastAsia" w:ascii="宋体" w:hAnsi="宋体" w:eastAsia="宋体" w:cs="宋体"/>
          <w:bCs/>
          <w:sz w:val="24"/>
          <w:szCs w:val="24"/>
          <w:highlight w:val="none"/>
        </w:rPr>
      </w:pPr>
    </w:p>
    <w:p w14:paraId="730EB4FB">
      <w:pPr>
        <w:pStyle w:val="14"/>
        <w:rPr>
          <w:rFonts w:hint="eastAsia" w:ascii="宋体" w:hAnsi="宋体" w:eastAsia="宋体" w:cs="宋体"/>
          <w:bCs/>
          <w:sz w:val="24"/>
          <w:szCs w:val="24"/>
          <w:highlight w:val="none"/>
        </w:rPr>
      </w:pPr>
    </w:p>
    <w:p w14:paraId="1BCDDCE6">
      <w:pPr>
        <w:pStyle w:val="14"/>
        <w:rPr>
          <w:rFonts w:hint="eastAsia" w:ascii="宋体" w:hAnsi="宋体" w:eastAsia="宋体" w:cs="宋体"/>
          <w:bCs/>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2EC511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w:t>
      </w:r>
      <w:r>
        <w:rPr>
          <w:rFonts w:hint="eastAsia" w:ascii="宋体" w:hAnsi="宋体" w:cs="宋体"/>
          <w:b/>
          <w:kern w:val="2"/>
          <w:sz w:val="32"/>
          <w:szCs w:val="32"/>
          <w:highlight w:val="none"/>
          <w:lang w:val="en-US" w:eastAsia="zh-CN" w:bidi="ar-SA"/>
        </w:rPr>
        <w:t>八</w:t>
      </w:r>
      <w:r>
        <w:rPr>
          <w:rFonts w:hint="eastAsia" w:ascii="宋体" w:hAnsi="宋体" w:eastAsia="宋体" w:cs="宋体"/>
          <w:b/>
          <w:kern w:val="2"/>
          <w:sz w:val="32"/>
          <w:szCs w:val="32"/>
          <w:highlight w:val="none"/>
          <w:lang w:val="en-US" w:eastAsia="zh-CN" w:bidi="ar-SA"/>
        </w:rPr>
        <w:t>章</w:t>
      </w:r>
      <w:r>
        <w:rPr>
          <w:rFonts w:hint="eastAsia" w:ascii="宋体" w:hAnsi="宋体" w:cs="宋体"/>
          <w:b/>
          <w:kern w:val="2"/>
          <w:sz w:val="32"/>
          <w:szCs w:val="32"/>
          <w:highlight w:val="none"/>
          <w:lang w:val="en-US" w:eastAsia="zh-CN" w:bidi="ar-SA"/>
        </w:rPr>
        <w:t xml:space="preserve">  密封袋封面</w:t>
      </w:r>
      <w:r>
        <w:rPr>
          <w:rFonts w:hint="eastAsia" w:ascii="宋体" w:hAnsi="宋体" w:eastAsia="宋体" w:cs="宋体"/>
          <w:b/>
          <w:kern w:val="2"/>
          <w:sz w:val="32"/>
          <w:szCs w:val="32"/>
          <w:highlight w:val="none"/>
          <w:lang w:val="en-US" w:eastAsia="zh-CN" w:bidi="ar-SA"/>
        </w:rPr>
        <w:t>格式</w:t>
      </w:r>
    </w:p>
    <w:p w14:paraId="4BB75DD2">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3"/>
          <w:rFonts w:hint="eastAsia" w:ascii="宋体" w:hAnsi="宋体" w:eastAsia="宋体" w:cs="宋体"/>
          <w:kern w:val="0"/>
          <w:sz w:val="28"/>
          <w:szCs w:val="28"/>
          <w:highlight w:val="none"/>
        </w:rPr>
      </w:pPr>
      <w:r>
        <w:rPr>
          <w:rStyle w:val="33"/>
          <w:rFonts w:hint="eastAsia" w:ascii="宋体" w:hAnsi="宋体" w:eastAsia="宋体" w:cs="宋体"/>
          <w:b/>
          <w:sz w:val="28"/>
          <w:szCs w:val="28"/>
          <w:highlight w:val="none"/>
          <w:lang w:val="en-US" w:eastAsia="zh-CN"/>
        </w:rPr>
        <w:t>项目</w:t>
      </w:r>
      <w:r>
        <w:rPr>
          <w:rStyle w:val="33"/>
          <w:rFonts w:hint="eastAsia" w:ascii="宋体" w:hAnsi="宋体" w:eastAsia="宋体" w:cs="宋体"/>
          <w:b/>
          <w:sz w:val="28"/>
          <w:szCs w:val="28"/>
          <w:highlight w:val="none"/>
        </w:rPr>
        <w:t>编号：</w:t>
      </w:r>
      <w:r>
        <w:rPr>
          <w:rStyle w:val="33"/>
          <w:rFonts w:hint="eastAsia" w:ascii="宋体" w:hAnsi="宋体" w:cs="宋体"/>
          <w:b/>
          <w:color w:val="auto"/>
          <w:sz w:val="28"/>
          <w:szCs w:val="28"/>
          <w:highlight w:val="none"/>
          <w:lang w:eastAsia="zh-CN"/>
        </w:rPr>
        <w:t>SZRFYZB202503-075</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color w:val="FF0000"/>
          <w:sz w:val="28"/>
          <w:szCs w:val="28"/>
          <w:highlight w:val="none"/>
          <w:lang w:val="en-US" w:eastAsia="zh-CN"/>
        </w:rPr>
        <w:t xml:space="preserve">             </w:t>
      </w:r>
      <w:r>
        <w:rPr>
          <w:rStyle w:val="33"/>
          <w:rFonts w:hint="eastAsia" w:ascii="宋体" w:hAnsi="宋体" w:eastAsia="宋体" w:cs="宋体"/>
          <w:b/>
          <w:color w:val="FF0000"/>
          <w:sz w:val="28"/>
          <w:szCs w:val="28"/>
          <w:highlight w:val="none"/>
        </w:rPr>
        <w:t xml:space="preserve">    </w:t>
      </w:r>
      <w:r>
        <w:rPr>
          <w:rStyle w:val="33"/>
          <w:rFonts w:hint="eastAsia" w:ascii="宋体" w:hAnsi="宋体" w:eastAsia="宋体" w:cs="宋体"/>
          <w:b/>
          <w:sz w:val="28"/>
          <w:szCs w:val="28"/>
          <w:highlight w:val="none"/>
        </w:rPr>
        <w:t>正本/副本</w:t>
      </w:r>
    </w:p>
    <w:p w14:paraId="13CA34E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192E4933">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3"/>
          <w:rFonts w:hint="eastAsia" w:ascii="宋体" w:hAnsi="宋体" w:eastAsia="宋体" w:cs="宋体"/>
          <w:color w:val="000000"/>
          <w:kern w:val="0"/>
          <w:sz w:val="24"/>
          <w:szCs w:val="24"/>
          <w:highlight w:val="none"/>
        </w:rPr>
      </w:pPr>
    </w:p>
    <w:p w14:paraId="4169E594">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09813F91">
      <w:pPr>
        <w:pStyle w:val="17"/>
        <w:pageBreakBefore w:val="0"/>
        <w:kinsoku/>
        <w:wordWrap/>
        <w:overflowPunct/>
        <w:topLinePunct w:val="0"/>
        <w:bidi w:val="0"/>
        <w:spacing w:line="360" w:lineRule="auto"/>
        <w:ind w:left="0" w:leftChars="0"/>
        <w:textAlignment w:val="auto"/>
        <w:rPr>
          <w:rStyle w:val="33"/>
          <w:rFonts w:hint="eastAsia" w:ascii="宋体" w:hAnsi="宋体" w:eastAsia="宋体" w:cs="宋体"/>
          <w:color w:val="000000"/>
          <w:kern w:val="0"/>
          <w:sz w:val="24"/>
          <w:szCs w:val="24"/>
          <w:highlight w:val="none"/>
        </w:rPr>
      </w:pPr>
    </w:p>
    <w:p w14:paraId="3D439D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sz w:val="52"/>
          <w:szCs w:val="52"/>
          <w:highlight w:val="none"/>
        </w:rPr>
      </w:pPr>
      <w:r>
        <w:rPr>
          <w:rStyle w:val="33"/>
          <w:rFonts w:hint="eastAsia" w:ascii="宋体" w:hAnsi="宋体" w:eastAsia="宋体" w:cs="宋体"/>
          <w:b/>
          <w:sz w:val="52"/>
          <w:szCs w:val="52"/>
          <w:highlight w:val="none"/>
        </w:rPr>
        <w:t>陕西中医药大学第二附属医院</w:t>
      </w:r>
    </w:p>
    <w:p w14:paraId="23B41F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color w:val="000000"/>
          <w:kern w:val="0"/>
          <w:sz w:val="52"/>
          <w:szCs w:val="52"/>
          <w:highlight w:val="none"/>
        </w:rPr>
      </w:pPr>
      <w:r>
        <w:rPr>
          <w:rStyle w:val="33"/>
          <w:rFonts w:hint="eastAsia" w:ascii="宋体" w:hAnsi="宋体" w:cs="宋体"/>
          <w:b/>
          <w:sz w:val="52"/>
          <w:szCs w:val="52"/>
          <w:highlight w:val="none"/>
          <w:lang w:val="en-US" w:eastAsia="zh-CN"/>
        </w:rPr>
        <w:t>新增造价咨询服务项目</w:t>
      </w:r>
    </w:p>
    <w:p w14:paraId="3402C157">
      <w:pPr>
        <w:pStyle w:val="17"/>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121B22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3"/>
          <w:rFonts w:hint="eastAsia" w:ascii="宋体" w:hAnsi="宋体" w:eastAsia="宋体" w:cs="宋体"/>
          <w:color w:val="000000"/>
          <w:kern w:val="0"/>
          <w:sz w:val="52"/>
          <w:szCs w:val="52"/>
          <w:highlight w:val="none"/>
        </w:rPr>
      </w:pPr>
    </w:p>
    <w:p w14:paraId="55450763">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3"/>
          <w:rFonts w:hint="eastAsia" w:ascii="宋体" w:hAnsi="宋体" w:eastAsia="宋体" w:cs="宋体"/>
          <w:b/>
          <w:color w:val="000000"/>
          <w:kern w:val="0"/>
          <w:sz w:val="24"/>
          <w:szCs w:val="24"/>
          <w:highlight w:val="none"/>
        </w:rPr>
      </w:pPr>
      <w:r>
        <w:rPr>
          <w:rStyle w:val="33"/>
          <w:rFonts w:hint="eastAsia" w:ascii="宋体" w:hAnsi="宋体" w:cs="宋体"/>
          <w:b/>
          <w:color w:val="000000"/>
          <w:kern w:val="0"/>
          <w:sz w:val="52"/>
          <w:szCs w:val="52"/>
          <w:highlight w:val="none"/>
          <w:lang w:eastAsia="zh-CN"/>
        </w:rPr>
        <w:t>响应文件</w:t>
      </w:r>
    </w:p>
    <w:p w14:paraId="2CBF1A7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19B1444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5ACB653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3"/>
          <w:rFonts w:hint="eastAsia" w:ascii="宋体" w:hAnsi="宋体" w:eastAsia="宋体" w:cs="宋体"/>
          <w:color w:val="000000"/>
          <w:kern w:val="0"/>
          <w:sz w:val="24"/>
          <w:szCs w:val="24"/>
          <w:highlight w:val="none"/>
        </w:rPr>
      </w:pPr>
    </w:p>
    <w:p w14:paraId="04544CD5">
      <w:pPr>
        <w:pStyle w:val="14"/>
        <w:rPr>
          <w:rFonts w:hint="eastAsia"/>
        </w:rPr>
      </w:pPr>
    </w:p>
    <w:p w14:paraId="21142C88">
      <w:pPr>
        <w:pStyle w:val="17"/>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16A9AA4B">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投  标  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盖章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7D50B03F">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eastAsia="宋体" w:cs="宋体"/>
          <w:b/>
          <w:sz w:val="28"/>
          <w:szCs w:val="28"/>
          <w:highlight w:val="none"/>
        </w:rPr>
      </w:pPr>
      <w:r>
        <w:rPr>
          <w:rStyle w:val="33"/>
          <w:rFonts w:hint="eastAsia" w:ascii="宋体" w:hAnsi="宋体" w:eastAsia="宋体" w:cs="宋体"/>
          <w:b/>
          <w:sz w:val="28"/>
          <w:szCs w:val="28"/>
          <w:highlight w:val="none"/>
        </w:rPr>
        <w:t>法定代表人或授权委托代理人</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lang w:val="en-US" w:eastAsia="zh-CN"/>
        </w:rPr>
        <w:t>签章</w:t>
      </w:r>
      <w:r>
        <w:rPr>
          <w:rStyle w:val="33"/>
          <w:rFonts w:hint="eastAsia" w:ascii="宋体" w:hAnsi="宋体" w:eastAsia="宋体" w:cs="宋体"/>
          <w:b/>
          <w:sz w:val="28"/>
          <w:szCs w:val="28"/>
          <w:highlight w:val="none"/>
          <w:lang w:eastAsia="zh-CN"/>
        </w:rPr>
        <w:t>）</w:t>
      </w:r>
      <w:r>
        <w:rPr>
          <w:rStyle w:val="33"/>
          <w:rFonts w:hint="eastAsia" w:ascii="宋体" w:hAnsi="宋体" w:eastAsia="宋体" w:cs="宋体"/>
          <w:b/>
          <w:sz w:val="28"/>
          <w:szCs w:val="28"/>
          <w:highlight w:val="none"/>
        </w:rPr>
        <w:t>：</w:t>
      </w:r>
    </w:p>
    <w:p w14:paraId="1A4B8569">
      <w:pPr>
        <w:keepNext w:val="0"/>
        <w:keepLines w:val="0"/>
        <w:pageBreakBefore w:val="0"/>
        <w:kinsoku/>
        <w:wordWrap/>
        <w:overflowPunct/>
        <w:topLinePunct w:val="0"/>
        <w:bidi w:val="0"/>
        <w:snapToGrid w:val="0"/>
        <w:spacing w:line="360" w:lineRule="auto"/>
        <w:ind w:right="0"/>
        <w:jc w:val="center"/>
        <w:textAlignment w:val="auto"/>
        <w:rPr>
          <w:rStyle w:val="33"/>
          <w:rFonts w:hint="eastAsia" w:ascii="宋体" w:hAnsi="宋体" w:cs="宋体"/>
          <w:b/>
          <w:sz w:val="28"/>
          <w:szCs w:val="28"/>
          <w:highlight w:val="none"/>
          <w:lang w:val="en-US" w:eastAsia="zh-CN"/>
        </w:rPr>
      </w:pPr>
    </w:p>
    <w:p w14:paraId="576D57FE">
      <w:pPr>
        <w:pStyle w:val="14"/>
        <w:rPr>
          <w:rStyle w:val="33"/>
          <w:rFonts w:hint="eastAsia" w:ascii="宋体" w:hAnsi="宋体" w:cs="宋体"/>
          <w:b/>
          <w:sz w:val="28"/>
          <w:szCs w:val="28"/>
          <w:highlight w:val="none"/>
          <w:lang w:val="en-US" w:eastAsia="zh-CN"/>
        </w:rPr>
      </w:pPr>
    </w:p>
    <w:p w14:paraId="2C4BB360">
      <w:pPr>
        <w:keepNext w:val="0"/>
        <w:keepLines w:val="0"/>
        <w:pageBreakBefore w:val="0"/>
        <w:kinsoku/>
        <w:wordWrap/>
        <w:overflowPunct/>
        <w:topLinePunct w:val="0"/>
        <w:bidi w:val="0"/>
        <w:snapToGrid w:val="0"/>
        <w:spacing w:line="360" w:lineRule="auto"/>
        <w:ind w:right="0"/>
        <w:jc w:val="center"/>
        <w:textAlignment w:val="auto"/>
        <w:rPr>
          <w:rFonts w:hint="eastAsia" w:ascii="宋体" w:hAnsi="宋体" w:eastAsia="宋体" w:cs="宋体"/>
          <w:b/>
          <w:sz w:val="48"/>
          <w:szCs w:val="48"/>
          <w:highlight w:val="none"/>
        </w:rPr>
      </w:pPr>
      <w:r>
        <w:rPr>
          <w:rStyle w:val="33"/>
          <w:rFonts w:hint="eastAsia" w:ascii="宋体" w:hAnsi="宋体" w:cs="宋体"/>
          <w:b/>
          <w:sz w:val="48"/>
          <w:szCs w:val="48"/>
          <w:highlight w:val="none"/>
          <w:lang w:val="en-US" w:eastAsia="zh-CN"/>
        </w:rPr>
        <w:t>不得于</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年</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月</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日</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时</w:t>
      </w:r>
      <w:r>
        <w:rPr>
          <w:rStyle w:val="33"/>
          <w:rFonts w:hint="eastAsia" w:ascii="宋体" w:hAnsi="宋体" w:cs="宋体"/>
          <w:b/>
          <w:sz w:val="48"/>
          <w:szCs w:val="48"/>
          <w:highlight w:val="none"/>
          <w:u w:val="single"/>
          <w:lang w:val="en-US" w:eastAsia="zh-CN"/>
        </w:rPr>
        <w:t xml:space="preserve">  </w:t>
      </w:r>
      <w:r>
        <w:rPr>
          <w:rStyle w:val="33"/>
          <w:rFonts w:hint="eastAsia" w:ascii="宋体" w:hAnsi="宋体" w:cs="宋体"/>
          <w:b/>
          <w:sz w:val="48"/>
          <w:szCs w:val="4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3694">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9BEEF">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422B3">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060C">
    <w:pPr>
      <w:pStyle w:val="14"/>
      <w:rPr>
        <w:u w:val="none"/>
        <w:lang w:val="en-US"/>
      </w:rPr>
    </w:pPr>
    <w:r>
      <w:rPr>
        <w:rFonts w:hint="eastAsia"/>
        <w:u w:val="none"/>
        <w:lang w:val="en-US" w:eastAsia="zh-CN"/>
      </w:rPr>
      <w:t xml:space="preserve">                                                                </w:t>
    </w:r>
  </w:p>
  <w:p w14:paraId="5570BD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09E6F">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881A6A">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38EE4">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5E61DC">
                    <w:pPr>
                      <w:pStyle w:val="14"/>
                    </w:pPr>
                    <w:r>
                      <w:t xml:space="preserve">第 </w:t>
                    </w:r>
                    <w:r>
                      <w:fldChar w:fldCharType="begin"/>
                    </w:r>
                    <w:r>
                      <w:instrText xml:space="preserve"> PAGE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5EB35">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5D82F">
    <w:pPr>
      <w:pStyle w:val="15"/>
      <w:pBdr>
        <w:bottom w:val="none" w:color="auto" w:sz="0" w:space="0"/>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FECB">
    <w:pPr>
      <w:pStyle w:val="15"/>
      <w:pBdr>
        <w:bottom w:val="none" w:color="auto" w:sz="0" w:space="0"/>
      </w:pBdr>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33D26">
    <w:pPr>
      <w:pStyle w:val="15"/>
      <w:pBdr>
        <w:bottom w:val="none" w:color="auto" w:sz="0" w:space="0"/>
      </w:pBdr>
      <w:jc w:val="center"/>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新增造价咨询服务项目                  竞争性磋商文件</w:t>
    </w:r>
  </w:p>
  <w:p w14:paraId="31CBF51E">
    <w:pPr>
      <w:pStyle w:val="15"/>
      <w:pBdr>
        <w:bottom w:val="none" w:color="auto" w:sz="0" w:space="0"/>
      </w:pBdr>
      <w:jc w:val="center"/>
      <w:rPr>
        <w:rFonts w:hint="default"/>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210E">
    <w:pPr>
      <w:pStyle w:val="15"/>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B3D00"/>
    <w:multiLevelType w:val="singleLevel"/>
    <w:tmpl w:val="862B3D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7E5F00"/>
    <w:rsid w:val="085F1064"/>
    <w:rsid w:val="08907C1F"/>
    <w:rsid w:val="08F65BCD"/>
    <w:rsid w:val="08F8348E"/>
    <w:rsid w:val="09063C58"/>
    <w:rsid w:val="090E0B90"/>
    <w:rsid w:val="096E3BF7"/>
    <w:rsid w:val="09907300"/>
    <w:rsid w:val="09A73FC7"/>
    <w:rsid w:val="0AA720FE"/>
    <w:rsid w:val="0AAF3B94"/>
    <w:rsid w:val="0AD43A04"/>
    <w:rsid w:val="0B0A6BB0"/>
    <w:rsid w:val="0B280A1E"/>
    <w:rsid w:val="0BBF6171"/>
    <w:rsid w:val="0C0345EF"/>
    <w:rsid w:val="0C0D01E5"/>
    <w:rsid w:val="0C5C0688"/>
    <w:rsid w:val="0C9A631E"/>
    <w:rsid w:val="0D8E2213"/>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2523895"/>
    <w:rsid w:val="13180E57"/>
    <w:rsid w:val="13B54432"/>
    <w:rsid w:val="13DA38DF"/>
    <w:rsid w:val="140C3DCA"/>
    <w:rsid w:val="145E29E4"/>
    <w:rsid w:val="14C04C3E"/>
    <w:rsid w:val="15393B7E"/>
    <w:rsid w:val="159C6CE8"/>
    <w:rsid w:val="15AB3631"/>
    <w:rsid w:val="15DD3C8F"/>
    <w:rsid w:val="16293FDA"/>
    <w:rsid w:val="17576A80"/>
    <w:rsid w:val="17B50540"/>
    <w:rsid w:val="18080AA2"/>
    <w:rsid w:val="18113153"/>
    <w:rsid w:val="182E26C4"/>
    <w:rsid w:val="18D71164"/>
    <w:rsid w:val="1A247EB5"/>
    <w:rsid w:val="1A385B24"/>
    <w:rsid w:val="1AA14ED9"/>
    <w:rsid w:val="1AA61EB6"/>
    <w:rsid w:val="1AB8095B"/>
    <w:rsid w:val="1C0E5422"/>
    <w:rsid w:val="1CA443B4"/>
    <w:rsid w:val="1CED6FE2"/>
    <w:rsid w:val="1D50009C"/>
    <w:rsid w:val="1DEE4FB5"/>
    <w:rsid w:val="1E7164E4"/>
    <w:rsid w:val="1EA614E5"/>
    <w:rsid w:val="1F637E0E"/>
    <w:rsid w:val="1FA87BB2"/>
    <w:rsid w:val="1FAA4A5B"/>
    <w:rsid w:val="1FAC7B1E"/>
    <w:rsid w:val="205D1D58"/>
    <w:rsid w:val="20622E8C"/>
    <w:rsid w:val="206623B0"/>
    <w:rsid w:val="209A66E1"/>
    <w:rsid w:val="2152344A"/>
    <w:rsid w:val="2216246C"/>
    <w:rsid w:val="222C3071"/>
    <w:rsid w:val="22577684"/>
    <w:rsid w:val="22BC6F78"/>
    <w:rsid w:val="243831A0"/>
    <w:rsid w:val="246747C9"/>
    <w:rsid w:val="24753616"/>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8F34377"/>
    <w:rsid w:val="29476EB3"/>
    <w:rsid w:val="29AC6082"/>
    <w:rsid w:val="2A8671BB"/>
    <w:rsid w:val="2A9065A0"/>
    <w:rsid w:val="2AC56216"/>
    <w:rsid w:val="2B160772"/>
    <w:rsid w:val="2C3B15FD"/>
    <w:rsid w:val="2CF55279"/>
    <w:rsid w:val="2D192D0A"/>
    <w:rsid w:val="2D5B77E5"/>
    <w:rsid w:val="2EDB11AD"/>
    <w:rsid w:val="2F137503"/>
    <w:rsid w:val="2F8855E0"/>
    <w:rsid w:val="2FBA1591"/>
    <w:rsid w:val="300A77A1"/>
    <w:rsid w:val="30327416"/>
    <w:rsid w:val="309131DC"/>
    <w:rsid w:val="319E013D"/>
    <w:rsid w:val="31B55296"/>
    <w:rsid w:val="323D1D07"/>
    <w:rsid w:val="33D94129"/>
    <w:rsid w:val="35076310"/>
    <w:rsid w:val="35883226"/>
    <w:rsid w:val="359009FB"/>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874708"/>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E5B225C"/>
    <w:rsid w:val="3FC50572"/>
    <w:rsid w:val="3FF73C5F"/>
    <w:rsid w:val="402B37FA"/>
    <w:rsid w:val="405B6086"/>
    <w:rsid w:val="40663513"/>
    <w:rsid w:val="40E92655"/>
    <w:rsid w:val="41FD6188"/>
    <w:rsid w:val="42C43BC6"/>
    <w:rsid w:val="42CB7C52"/>
    <w:rsid w:val="42DB25F4"/>
    <w:rsid w:val="42EE156B"/>
    <w:rsid w:val="43012105"/>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6E120C5"/>
    <w:rsid w:val="4727792E"/>
    <w:rsid w:val="476924A8"/>
    <w:rsid w:val="47AD00CB"/>
    <w:rsid w:val="48245C60"/>
    <w:rsid w:val="48E92BDF"/>
    <w:rsid w:val="496D062C"/>
    <w:rsid w:val="4A0A4480"/>
    <w:rsid w:val="4AC5484B"/>
    <w:rsid w:val="4B390CB0"/>
    <w:rsid w:val="4B823783"/>
    <w:rsid w:val="4B8B4171"/>
    <w:rsid w:val="4BC96FC4"/>
    <w:rsid w:val="4C786227"/>
    <w:rsid w:val="4C9C314F"/>
    <w:rsid w:val="4CD2623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48B33B8"/>
    <w:rsid w:val="54D9246E"/>
    <w:rsid w:val="55697F23"/>
    <w:rsid w:val="55BA3ACF"/>
    <w:rsid w:val="55D50D83"/>
    <w:rsid w:val="55F410FD"/>
    <w:rsid w:val="562542A9"/>
    <w:rsid w:val="56563481"/>
    <w:rsid w:val="57367CB3"/>
    <w:rsid w:val="57AF457E"/>
    <w:rsid w:val="57D410A6"/>
    <w:rsid w:val="5809306F"/>
    <w:rsid w:val="58243BA5"/>
    <w:rsid w:val="5897386A"/>
    <w:rsid w:val="59544296"/>
    <w:rsid w:val="5991685B"/>
    <w:rsid w:val="599858D4"/>
    <w:rsid w:val="599A06F6"/>
    <w:rsid w:val="5A2E7D17"/>
    <w:rsid w:val="5A3E331D"/>
    <w:rsid w:val="5A574BE8"/>
    <w:rsid w:val="5ABA7A2C"/>
    <w:rsid w:val="5B495DC7"/>
    <w:rsid w:val="5BBE579F"/>
    <w:rsid w:val="5C035D71"/>
    <w:rsid w:val="5C3239B4"/>
    <w:rsid w:val="5C434D77"/>
    <w:rsid w:val="5C601FAF"/>
    <w:rsid w:val="5CB03E12"/>
    <w:rsid w:val="5CCD70BE"/>
    <w:rsid w:val="5D7308D9"/>
    <w:rsid w:val="5DCE4834"/>
    <w:rsid w:val="5DEF1EB3"/>
    <w:rsid w:val="5E1A1737"/>
    <w:rsid w:val="5E3C5045"/>
    <w:rsid w:val="5EDA39E1"/>
    <w:rsid w:val="5F16521D"/>
    <w:rsid w:val="5F775C2F"/>
    <w:rsid w:val="600D1517"/>
    <w:rsid w:val="60E74E08"/>
    <w:rsid w:val="614A06BB"/>
    <w:rsid w:val="624C5AAC"/>
    <w:rsid w:val="62B32A7F"/>
    <w:rsid w:val="62CF4AA5"/>
    <w:rsid w:val="62F4316B"/>
    <w:rsid w:val="63C41A1E"/>
    <w:rsid w:val="63D934C8"/>
    <w:rsid w:val="641C6318"/>
    <w:rsid w:val="64293181"/>
    <w:rsid w:val="6492769B"/>
    <w:rsid w:val="64C6694E"/>
    <w:rsid w:val="64FE6577"/>
    <w:rsid w:val="65BC657A"/>
    <w:rsid w:val="65BF5A4E"/>
    <w:rsid w:val="671B5071"/>
    <w:rsid w:val="67A2643E"/>
    <w:rsid w:val="67C85D1E"/>
    <w:rsid w:val="682B6C96"/>
    <w:rsid w:val="690D2E04"/>
    <w:rsid w:val="6A053FC1"/>
    <w:rsid w:val="6A5079C7"/>
    <w:rsid w:val="6A68276C"/>
    <w:rsid w:val="6A8E3EF3"/>
    <w:rsid w:val="6BBD0C12"/>
    <w:rsid w:val="6BC81C42"/>
    <w:rsid w:val="6C557385"/>
    <w:rsid w:val="6C834610"/>
    <w:rsid w:val="6CA1071F"/>
    <w:rsid w:val="6CAC513A"/>
    <w:rsid w:val="6CF76CB6"/>
    <w:rsid w:val="6DF92E91"/>
    <w:rsid w:val="6E22598D"/>
    <w:rsid w:val="6E5C32AC"/>
    <w:rsid w:val="6F34531A"/>
    <w:rsid w:val="6F9A4891"/>
    <w:rsid w:val="700D5040"/>
    <w:rsid w:val="701535A3"/>
    <w:rsid w:val="70D07753"/>
    <w:rsid w:val="70F37976"/>
    <w:rsid w:val="710476CE"/>
    <w:rsid w:val="71170F88"/>
    <w:rsid w:val="717437E5"/>
    <w:rsid w:val="718A343A"/>
    <w:rsid w:val="71E31664"/>
    <w:rsid w:val="7234566C"/>
    <w:rsid w:val="728A004F"/>
    <w:rsid w:val="72F33B51"/>
    <w:rsid w:val="732E3655"/>
    <w:rsid w:val="73913B5D"/>
    <w:rsid w:val="73D321B7"/>
    <w:rsid w:val="745A3930"/>
    <w:rsid w:val="74A47253"/>
    <w:rsid w:val="74BE71FE"/>
    <w:rsid w:val="75C4732A"/>
    <w:rsid w:val="76080C62"/>
    <w:rsid w:val="765F516C"/>
    <w:rsid w:val="76A61B17"/>
    <w:rsid w:val="771E1B9C"/>
    <w:rsid w:val="771E39C6"/>
    <w:rsid w:val="772C7E4F"/>
    <w:rsid w:val="774429A8"/>
    <w:rsid w:val="78053C6A"/>
    <w:rsid w:val="784C7B05"/>
    <w:rsid w:val="7879089F"/>
    <w:rsid w:val="79A25289"/>
    <w:rsid w:val="7ADF1AE9"/>
    <w:rsid w:val="7B9A7898"/>
    <w:rsid w:val="7BBF0B11"/>
    <w:rsid w:val="7CBC4E85"/>
    <w:rsid w:val="7CD51E1C"/>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1"/>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Plain Text"/>
    <w:basedOn w:val="1"/>
    <w:qFormat/>
    <w:uiPriority w:val="0"/>
    <w:rPr>
      <w:rFonts w:hAnsi="Courier New"/>
      <w:kern w:val="2"/>
      <w:sz w:val="21"/>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560"/>
    </w:pPr>
    <w:rPr>
      <w:rFonts w:ascii="Times New Roman"/>
      <w:kern w:val="2"/>
      <w:sz w:val="28"/>
    </w:rPr>
  </w:style>
  <w:style w:type="paragraph" w:styleId="17">
    <w:name w:val="Body Text 2"/>
    <w:basedOn w:val="1"/>
    <w:qFormat/>
    <w:uiPriority w:val="0"/>
    <w:pPr>
      <w:jc w:val="center"/>
    </w:pPr>
    <w:rPr>
      <w:b/>
      <w:spacing w:val="-20"/>
      <w:w w:val="130"/>
      <w:sz w:val="48"/>
      <w:szCs w:val="20"/>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9"/>
    <w:next w:val="9"/>
    <w:link w:val="32"/>
    <w:qFormat/>
    <w:uiPriority w:val="0"/>
    <w:rPr>
      <w:b/>
      <w:bCs/>
    </w:rPr>
  </w:style>
  <w:style w:type="paragraph" w:styleId="20">
    <w:name w:val="Body Text First Indent"/>
    <w:basedOn w:val="2"/>
    <w:next w:val="21"/>
    <w:qFormat/>
    <w:uiPriority w:val="99"/>
    <w:pPr>
      <w:spacing w:line="240" w:lineRule="auto"/>
      <w:ind w:firstLine="420" w:firstLineChars="100"/>
    </w:pPr>
    <w:rPr>
      <w:rFonts w:ascii="Times New Roman" w:hAnsi="Times New Roman" w:cs="Times New Roman"/>
      <w:sz w:val="18"/>
      <w:szCs w:val="18"/>
    </w:rPr>
  </w:style>
  <w:style w:type="paragraph" w:styleId="21">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qFormat/>
    <w:uiPriority w:val="0"/>
    <w:rPr>
      <w:sz w:val="21"/>
      <w:szCs w:val="21"/>
    </w:rPr>
  </w:style>
  <w:style w:type="character" w:customStyle="1" w:styleId="28">
    <w:name w:val="页眉 Char"/>
    <w:link w:val="15"/>
    <w:qFormat/>
    <w:uiPriority w:val="0"/>
    <w:rPr>
      <w:kern w:val="2"/>
      <w:sz w:val="18"/>
      <w:szCs w:val="18"/>
    </w:rPr>
  </w:style>
  <w:style w:type="character" w:customStyle="1" w:styleId="29">
    <w:name w:val="页脚 Char"/>
    <w:link w:val="14"/>
    <w:qFormat/>
    <w:uiPriority w:val="0"/>
    <w:rPr>
      <w:kern w:val="2"/>
      <w:sz w:val="18"/>
      <w:szCs w:val="18"/>
    </w:rPr>
  </w:style>
  <w:style w:type="paragraph" w:customStyle="1" w:styleId="30">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1">
    <w:name w:val="批注文字 Char"/>
    <w:link w:val="9"/>
    <w:qFormat/>
    <w:uiPriority w:val="0"/>
    <w:rPr>
      <w:kern w:val="2"/>
      <w:sz w:val="21"/>
      <w:szCs w:val="24"/>
    </w:rPr>
  </w:style>
  <w:style w:type="character" w:customStyle="1" w:styleId="32">
    <w:name w:val="批注主题 Char"/>
    <w:link w:val="19"/>
    <w:qFormat/>
    <w:uiPriority w:val="0"/>
    <w:rPr>
      <w:b/>
      <w:bCs/>
      <w:kern w:val="2"/>
      <w:sz w:val="21"/>
      <w:szCs w:val="24"/>
    </w:rPr>
  </w:style>
  <w:style w:type="character" w:customStyle="1" w:styleId="33">
    <w:name w:val="NormalCharacter"/>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标题 1 Char"/>
    <w:link w:val="3"/>
    <w:qFormat/>
    <w:uiPriority w:val="0"/>
    <w:rPr>
      <w:rFonts w:ascii="Times New Roman" w:hAnsi="Times New Roman" w:eastAsia="楷体_GB2312"/>
      <w:b/>
      <w:kern w:val="44"/>
      <w:sz w:val="44"/>
      <w:szCs w:val="20"/>
    </w:rPr>
  </w:style>
  <w:style w:type="paragraph" w:customStyle="1" w:styleId="36">
    <w:name w:val="PlainText"/>
    <w:basedOn w:val="1"/>
    <w:qFormat/>
    <w:uiPriority w:val="0"/>
    <w:pPr>
      <w:spacing w:line="324" w:lineRule="auto"/>
    </w:pPr>
    <w:rPr>
      <w:rFonts w:ascii="宋体" w:hAnsi="Courier New"/>
      <w:szCs w:val="20"/>
    </w:rPr>
  </w:style>
  <w:style w:type="character" w:customStyle="1" w:styleId="37">
    <w:name w:val="font21"/>
    <w:basedOn w:val="24"/>
    <w:qFormat/>
    <w:uiPriority w:val="0"/>
    <w:rPr>
      <w:rFonts w:hint="eastAsia" w:ascii="宋体" w:hAnsi="宋体" w:eastAsia="宋体" w:cs="宋体"/>
      <w:color w:val="000000"/>
      <w:sz w:val="22"/>
      <w:szCs w:val="22"/>
      <w:u w:val="none"/>
    </w:rPr>
  </w:style>
  <w:style w:type="paragraph" w:customStyle="1" w:styleId="38">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9">
    <w:name w:val="正文（缩进 2 字符）"/>
    <w:basedOn w:val="1"/>
    <w:qFormat/>
    <w:uiPriority w:val="99"/>
    <w:pPr>
      <w:ind w:firstLine="200" w:firstLineChars="200"/>
    </w:pPr>
  </w:style>
  <w:style w:type="paragraph" w:customStyle="1" w:styleId="40">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1">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2">
    <w:name w:val="font11"/>
    <w:basedOn w:val="24"/>
    <w:qFormat/>
    <w:uiPriority w:val="0"/>
    <w:rPr>
      <w:rFonts w:hint="eastAsia" w:ascii="宋体" w:hAnsi="宋体" w:eastAsia="宋体" w:cs="宋体"/>
      <w:color w:val="000000"/>
      <w:sz w:val="24"/>
      <w:szCs w:val="24"/>
      <w:u w:val="none"/>
    </w:rPr>
  </w:style>
  <w:style w:type="character" w:customStyle="1" w:styleId="43">
    <w:name w:val="font31"/>
    <w:basedOn w:val="24"/>
    <w:qFormat/>
    <w:uiPriority w:val="0"/>
    <w:rPr>
      <w:rFonts w:hint="eastAsia" w:ascii="宋体" w:hAnsi="宋体" w:eastAsia="宋体" w:cs="宋体"/>
      <w:b/>
      <w:bCs/>
      <w:color w:val="000000"/>
      <w:sz w:val="24"/>
      <w:szCs w:val="24"/>
      <w:u w:val="none"/>
    </w:rPr>
  </w:style>
  <w:style w:type="paragraph" w:customStyle="1" w:styleId="44">
    <w:name w:val="标题 3（投标文件）"/>
    <w:basedOn w:val="7"/>
    <w:qFormat/>
    <w:uiPriority w:val="99"/>
    <w:pPr>
      <w:jc w:val="left"/>
    </w:pPr>
  </w:style>
  <w:style w:type="paragraph" w:customStyle="1" w:styleId="45">
    <w:name w:val="列出段落3"/>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31</Pages>
  <Words>9182</Words>
  <Characters>9692</Characters>
  <Paragraphs>503</Paragraphs>
  <TotalTime>0</TotalTime>
  <ScaleCrop>false</ScaleCrop>
  <LinksUpToDate>false</LinksUpToDate>
  <CharactersWithSpaces>11097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2025-04-23T09:13:50Z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B6C8003014DA4ACAB658C5D370B43E25_13</vt:lpwstr>
  </property>
  <property fmtid="{D5CDD505-2E9C-101B-9397-08002B2CF9AE}" pid="4" name="KSOTemplateDocerSaveRecord">
    <vt:lpwstr>eyJoZGlkIjoiNDlhNTk3M2EwMWRjYjU0YWZlOWE2NGFkMGM1MzI3OGEiLCJ1c2VySWQiOiIxMDE0MjEyNzExIn0=</vt:lpwstr>
  </property>
</Properties>
</file>